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B0820" w14:textId="60420255" w:rsidR="007169BD" w:rsidRPr="00AD09BD" w:rsidRDefault="007169BD" w:rsidP="00B54D10">
      <w:pPr>
        <w:spacing w:after="0" w:line="240" w:lineRule="auto"/>
        <w:jc w:val="right"/>
        <w:rPr>
          <w:rFonts w:ascii="Times New Roman" w:hAnsi="Times New Roman" w:cs="Times New Roman"/>
          <w:sz w:val="24"/>
          <w:szCs w:val="24"/>
        </w:rPr>
      </w:pPr>
      <w:r w:rsidRPr="00AD09BD">
        <w:rPr>
          <w:rFonts w:ascii="Times New Roman" w:hAnsi="Times New Roman" w:cs="Times New Roman"/>
          <w:sz w:val="24"/>
          <w:szCs w:val="24"/>
        </w:rPr>
        <w:t xml:space="preserve">Administracinė byla Nr. </w:t>
      </w:r>
      <w:r w:rsidR="000E0B2E" w:rsidRPr="00AD09BD">
        <w:rPr>
          <w:rFonts w:ascii="Times New Roman" w:hAnsi="Times New Roman" w:cs="Times New Roman"/>
          <w:sz w:val="24"/>
          <w:szCs w:val="24"/>
        </w:rPr>
        <w:t>I-6-968</w:t>
      </w:r>
      <w:r w:rsidR="00FE4AB7" w:rsidRPr="00AD09BD">
        <w:rPr>
          <w:rFonts w:ascii="Times New Roman" w:hAnsi="Times New Roman" w:cs="Times New Roman"/>
          <w:sz w:val="24"/>
          <w:szCs w:val="24"/>
        </w:rPr>
        <w:t>/202</w:t>
      </w:r>
      <w:r w:rsidR="0005764C" w:rsidRPr="00AD09BD">
        <w:rPr>
          <w:rFonts w:ascii="Times New Roman" w:hAnsi="Times New Roman" w:cs="Times New Roman"/>
          <w:sz w:val="24"/>
          <w:szCs w:val="24"/>
        </w:rPr>
        <w:t>2</w:t>
      </w:r>
    </w:p>
    <w:p w14:paraId="28E38E5D" w14:textId="3245E630" w:rsidR="00B26D4B" w:rsidRPr="00AD09BD" w:rsidRDefault="007169BD" w:rsidP="00B54D10">
      <w:pPr>
        <w:spacing w:after="0" w:line="240" w:lineRule="auto"/>
        <w:jc w:val="right"/>
        <w:rPr>
          <w:rFonts w:ascii="Times New Roman" w:hAnsi="Times New Roman" w:cs="Times New Roman"/>
          <w:sz w:val="24"/>
          <w:szCs w:val="24"/>
        </w:rPr>
      </w:pPr>
      <w:r w:rsidRPr="00AD09BD">
        <w:rPr>
          <w:rFonts w:ascii="Times New Roman" w:hAnsi="Times New Roman" w:cs="Times New Roman"/>
          <w:sz w:val="24"/>
          <w:szCs w:val="24"/>
        </w:rPr>
        <w:t>Teisminio proceso Nr.</w:t>
      </w:r>
      <w:r w:rsidR="00F57659" w:rsidRPr="00AD09BD">
        <w:rPr>
          <w:rFonts w:ascii="Times New Roman" w:hAnsi="Times New Roman" w:cs="Times New Roman"/>
          <w:sz w:val="24"/>
          <w:szCs w:val="24"/>
        </w:rPr>
        <w:t xml:space="preserve"> </w:t>
      </w:r>
      <w:r w:rsidR="000E0B2E" w:rsidRPr="00AD09BD">
        <w:rPr>
          <w:rFonts w:ascii="Times New Roman" w:hAnsi="Times New Roman" w:cs="Times New Roman"/>
          <w:bCs/>
          <w:color w:val="000000"/>
          <w:sz w:val="24"/>
          <w:szCs w:val="24"/>
        </w:rPr>
        <w:t>3-66-3-00030-2022-7</w:t>
      </w:r>
    </w:p>
    <w:p w14:paraId="3CD95E5A" w14:textId="593ACF1C" w:rsidR="007169BD" w:rsidRPr="00AD09BD" w:rsidRDefault="00FE4AB7" w:rsidP="00B54D10">
      <w:pPr>
        <w:spacing w:after="0" w:line="240" w:lineRule="auto"/>
        <w:jc w:val="right"/>
        <w:rPr>
          <w:rFonts w:ascii="Times New Roman" w:hAnsi="Times New Roman" w:cs="Times New Roman"/>
          <w:sz w:val="24"/>
          <w:szCs w:val="24"/>
        </w:rPr>
      </w:pPr>
      <w:r w:rsidRPr="00AD09BD">
        <w:rPr>
          <w:rFonts w:ascii="Times New Roman" w:hAnsi="Times New Roman" w:cs="Times New Roman"/>
          <w:sz w:val="24"/>
          <w:szCs w:val="24"/>
        </w:rPr>
        <w:t>Procesinio sprendimo kategorij</w:t>
      </w:r>
      <w:r w:rsidR="00DE3BE6" w:rsidRPr="00AD09BD">
        <w:rPr>
          <w:rFonts w:ascii="Times New Roman" w:hAnsi="Times New Roman" w:cs="Times New Roman"/>
          <w:sz w:val="24"/>
          <w:szCs w:val="24"/>
        </w:rPr>
        <w:t xml:space="preserve">a </w:t>
      </w:r>
      <w:r w:rsidR="000E0B2E" w:rsidRPr="00AD09BD">
        <w:rPr>
          <w:rFonts w:ascii="Times New Roman" w:hAnsi="Times New Roman" w:cs="Times New Roman"/>
          <w:sz w:val="24"/>
          <w:szCs w:val="24"/>
        </w:rPr>
        <w:t>4.1</w:t>
      </w:r>
    </w:p>
    <w:p w14:paraId="780BC633" w14:textId="031552DD" w:rsidR="008F385F" w:rsidRDefault="00C967A7" w:rsidP="00C967A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(S) </w:t>
      </w:r>
    </w:p>
    <w:p w14:paraId="6418ABCB" w14:textId="77777777" w:rsidR="00C967A7" w:rsidRPr="00AD09BD" w:rsidRDefault="00C967A7" w:rsidP="00B54D10">
      <w:pPr>
        <w:spacing w:after="0" w:line="240" w:lineRule="auto"/>
        <w:jc w:val="right"/>
        <w:rPr>
          <w:rFonts w:ascii="Times New Roman" w:hAnsi="Times New Roman" w:cs="Times New Roman"/>
          <w:sz w:val="24"/>
          <w:szCs w:val="24"/>
        </w:rPr>
      </w:pPr>
    </w:p>
    <w:p w14:paraId="7A0570FE" w14:textId="77777777" w:rsidR="0023741B" w:rsidRPr="00AD09BD" w:rsidRDefault="0023741B" w:rsidP="00B54D10">
      <w:pPr>
        <w:spacing w:after="0" w:line="240" w:lineRule="auto"/>
        <w:jc w:val="right"/>
        <w:rPr>
          <w:rFonts w:ascii="Times New Roman" w:hAnsi="Times New Roman" w:cs="Times New Roman"/>
          <w:sz w:val="24"/>
          <w:szCs w:val="24"/>
        </w:rPr>
      </w:pPr>
    </w:p>
    <w:p w14:paraId="3DCCB95C" w14:textId="77777777" w:rsidR="0024634B" w:rsidRPr="00AD09BD" w:rsidRDefault="004A216D" w:rsidP="00B54D10">
      <w:pPr>
        <w:spacing w:after="0" w:line="240" w:lineRule="auto"/>
        <w:jc w:val="center"/>
        <w:rPr>
          <w:rFonts w:ascii="Times New Roman" w:hAnsi="Times New Roman" w:cs="Times New Roman"/>
          <w:sz w:val="24"/>
          <w:szCs w:val="24"/>
        </w:rPr>
      </w:pPr>
      <w:r w:rsidRPr="00AD09BD">
        <w:rPr>
          <w:noProof/>
          <w:lang w:val="en-US"/>
        </w:rPr>
        <w:drawing>
          <wp:inline distT="0" distB="0" distL="0" distR="0" wp14:anchorId="1E4F4E29" wp14:editId="63764E70">
            <wp:extent cx="567690" cy="644525"/>
            <wp:effectExtent l="0" t="0" r="3810" b="317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690" cy="644525"/>
                    </a:xfrm>
                    <a:prstGeom prst="rect">
                      <a:avLst/>
                    </a:prstGeom>
                    <a:noFill/>
                    <a:ln>
                      <a:noFill/>
                    </a:ln>
                  </pic:spPr>
                </pic:pic>
              </a:graphicData>
            </a:graphic>
          </wp:inline>
        </w:drawing>
      </w:r>
    </w:p>
    <w:p w14:paraId="71EFC646" w14:textId="77777777" w:rsidR="0024634B" w:rsidRPr="00AD09BD" w:rsidRDefault="0024634B" w:rsidP="00B54D10">
      <w:pPr>
        <w:spacing w:after="0" w:line="240" w:lineRule="auto"/>
        <w:jc w:val="both"/>
        <w:rPr>
          <w:rFonts w:ascii="Times New Roman" w:hAnsi="Times New Roman" w:cs="Times New Roman"/>
          <w:sz w:val="24"/>
          <w:szCs w:val="24"/>
        </w:rPr>
      </w:pPr>
    </w:p>
    <w:p w14:paraId="1696730E" w14:textId="77777777" w:rsidR="00E85DB9" w:rsidRPr="00AD09BD" w:rsidRDefault="00E85DB9" w:rsidP="00B54D10">
      <w:pPr>
        <w:spacing w:after="0" w:line="240" w:lineRule="auto"/>
        <w:jc w:val="center"/>
        <w:rPr>
          <w:rFonts w:ascii="Times New Roman" w:hAnsi="Times New Roman" w:cs="Times New Roman"/>
          <w:b/>
          <w:sz w:val="24"/>
          <w:szCs w:val="24"/>
        </w:rPr>
      </w:pPr>
      <w:r w:rsidRPr="00AD09BD">
        <w:rPr>
          <w:rFonts w:ascii="Times New Roman" w:hAnsi="Times New Roman" w:cs="Times New Roman"/>
          <w:b/>
          <w:sz w:val="24"/>
          <w:szCs w:val="24"/>
        </w:rPr>
        <w:t>LIETUVOS VYRIAUSIASIS ADMINISTRACINIS TEISMAS</w:t>
      </w:r>
    </w:p>
    <w:p w14:paraId="24C88ADF" w14:textId="77777777" w:rsidR="00E85DB9" w:rsidRPr="00AD09BD" w:rsidRDefault="00E85DB9" w:rsidP="00B54D10">
      <w:pPr>
        <w:spacing w:after="0" w:line="240" w:lineRule="auto"/>
        <w:jc w:val="center"/>
        <w:rPr>
          <w:rFonts w:ascii="Times New Roman" w:hAnsi="Times New Roman" w:cs="Times New Roman"/>
          <w:sz w:val="24"/>
          <w:szCs w:val="24"/>
        </w:rPr>
      </w:pPr>
    </w:p>
    <w:p w14:paraId="3C845BFD" w14:textId="139E146A" w:rsidR="00F55861" w:rsidRPr="00AD09BD" w:rsidRDefault="000E0B2E" w:rsidP="00B54D10">
      <w:pPr>
        <w:keepNext/>
        <w:spacing w:after="0" w:line="240" w:lineRule="auto"/>
        <w:jc w:val="center"/>
        <w:outlineLvl w:val="0"/>
        <w:rPr>
          <w:rFonts w:ascii="Times New Roman" w:hAnsi="Times New Roman" w:cs="Times New Roman"/>
          <w:spacing w:val="60"/>
          <w:sz w:val="24"/>
          <w:szCs w:val="24"/>
        </w:rPr>
      </w:pPr>
      <w:r w:rsidRPr="00AD09BD">
        <w:rPr>
          <w:rFonts w:ascii="Times New Roman" w:hAnsi="Times New Roman" w:cs="Times New Roman"/>
          <w:b/>
          <w:spacing w:val="60"/>
          <w:sz w:val="24"/>
          <w:szCs w:val="24"/>
        </w:rPr>
        <w:t>SPRENDIMAS</w:t>
      </w:r>
    </w:p>
    <w:p w14:paraId="3CC9BD9F" w14:textId="77777777" w:rsidR="00E85DB9" w:rsidRPr="00AD09BD" w:rsidRDefault="00E85DB9" w:rsidP="00B54D10">
      <w:pPr>
        <w:spacing w:after="0" w:line="240" w:lineRule="auto"/>
        <w:jc w:val="center"/>
        <w:rPr>
          <w:rFonts w:ascii="Times New Roman" w:hAnsi="Times New Roman" w:cs="Times New Roman"/>
          <w:b/>
          <w:sz w:val="24"/>
          <w:szCs w:val="24"/>
        </w:rPr>
      </w:pPr>
      <w:r w:rsidRPr="00AD09BD">
        <w:rPr>
          <w:rFonts w:ascii="Times New Roman" w:hAnsi="Times New Roman" w:cs="Times New Roman"/>
          <w:b/>
          <w:sz w:val="24"/>
          <w:szCs w:val="24"/>
        </w:rPr>
        <w:t>LIETUVOS RESPUBLIKOS VARDU</w:t>
      </w:r>
    </w:p>
    <w:p w14:paraId="227C45E5" w14:textId="77777777" w:rsidR="00E85DB9" w:rsidRPr="00AD09BD" w:rsidRDefault="00E85DB9" w:rsidP="00B54D10">
      <w:pPr>
        <w:spacing w:after="0" w:line="240" w:lineRule="auto"/>
        <w:jc w:val="center"/>
        <w:rPr>
          <w:rFonts w:ascii="Times New Roman" w:hAnsi="Times New Roman" w:cs="Times New Roman"/>
          <w:sz w:val="24"/>
          <w:szCs w:val="24"/>
        </w:rPr>
      </w:pPr>
    </w:p>
    <w:p w14:paraId="14922076" w14:textId="716E3B96" w:rsidR="00E85DB9" w:rsidRPr="00AD09BD" w:rsidRDefault="007B2C0F" w:rsidP="00962849">
      <w:pPr>
        <w:spacing w:after="0" w:line="240" w:lineRule="auto"/>
        <w:jc w:val="center"/>
        <w:rPr>
          <w:rFonts w:ascii="Times New Roman" w:hAnsi="Times New Roman" w:cs="Times New Roman"/>
          <w:sz w:val="24"/>
          <w:szCs w:val="24"/>
        </w:rPr>
      </w:pPr>
      <w:r w:rsidRPr="00AD09BD">
        <w:rPr>
          <w:rFonts w:ascii="Times New Roman" w:hAnsi="Times New Roman" w:cs="Times New Roman"/>
          <w:sz w:val="24"/>
          <w:szCs w:val="24"/>
        </w:rPr>
        <w:t>20</w:t>
      </w:r>
      <w:r w:rsidR="00245F4D" w:rsidRPr="00AD09BD">
        <w:rPr>
          <w:rFonts w:ascii="Times New Roman" w:hAnsi="Times New Roman" w:cs="Times New Roman"/>
          <w:sz w:val="24"/>
          <w:szCs w:val="24"/>
        </w:rPr>
        <w:t>2</w:t>
      </w:r>
      <w:r w:rsidR="0005764C" w:rsidRPr="00AD09BD">
        <w:rPr>
          <w:rFonts w:ascii="Times New Roman" w:hAnsi="Times New Roman" w:cs="Times New Roman"/>
          <w:sz w:val="24"/>
          <w:szCs w:val="24"/>
        </w:rPr>
        <w:t>2</w:t>
      </w:r>
      <w:r w:rsidR="00E85DB9" w:rsidRPr="00AD09BD">
        <w:rPr>
          <w:rFonts w:ascii="Times New Roman" w:hAnsi="Times New Roman" w:cs="Times New Roman"/>
          <w:sz w:val="24"/>
          <w:szCs w:val="24"/>
        </w:rPr>
        <w:t xml:space="preserve"> m. </w:t>
      </w:r>
      <w:r w:rsidR="000E0B2E" w:rsidRPr="00AD09BD">
        <w:rPr>
          <w:rFonts w:ascii="Times New Roman" w:hAnsi="Times New Roman" w:cs="Times New Roman"/>
          <w:sz w:val="24"/>
          <w:szCs w:val="24"/>
        </w:rPr>
        <w:t>birželio 2</w:t>
      </w:r>
      <w:r w:rsidR="00C956E5">
        <w:rPr>
          <w:rFonts w:ascii="Times New Roman" w:hAnsi="Times New Roman" w:cs="Times New Roman"/>
          <w:sz w:val="24"/>
          <w:szCs w:val="24"/>
        </w:rPr>
        <w:t>3</w:t>
      </w:r>
      <w:r w:rsidR="000E6618" w:rsidRPr="00AD09BD">
        <w:rPr>
          <w:rFonts w:ascii="Times New Roman" w:hAnsi="Times New Roman" w:cs="Times New Roman"/>
          <w:sz w:val="24"/>
          <w:szCs w:val="24"/>
        </w:rPr>
        <w:t xml:space="preserve"> d.</w:t>
      </w:r>
    </w:p>
    <w:p w14:paraId="44F4002C" w14:textId="77777777" w:rsidR="00E85DB9" w:rsidRPr="00AD09BD" w:rsidRDefault="00E85DB9" w:rsidP="00B54D10">
      <w:pPr>
        <w:spacing w:after="0" w:line="240" w:lineRule="auto"/>
        <w:jc w:val="center"/>
        <w:rPr>
          <w:rFonts w:ascii="Times New Roman" w:hAnsi="Times New Roman" w:cs="Times New Roman"/>
          <w:sz w:val="24"/>
          <w:szCs w:val="24"/>
        </w:rPr>
      </w:pPr>
      <w:r w:rsidRPr="00AD09BD">
        <w:rPr>
          <w:rFonts w:ascii="Times New Roman" w:hAnsi="Times New Roman" w:cs="Times New Roman"/>
          <w:sz w:val="24"/>
          <w:szCs w:val="24"/>
        </w:rPr>
        <w:t>Vilnius</w:t>
      </w:r>
    </w:p>
    <w:p w14:paraId="5FB75F64" w14:textId="77777777" w:rsidR="0024634B" w:rsidRPr="00AD09BD" w:rsidRDefault="0024634B" w:rsidP="00B54D10">
      <w:pPr>
        <w:spacing w:after="0" w:line="240" w:lineRule="auto"/>
        <w:jc w:val="center"/>
        <w:rPr>
          <w:rFonts w:ascii="Times New Roman" w:hAnsi="Times New Roman" w:cs="Times New Roman"/>
          <w:sz w:val="24"/>
          <w:szCs w:val="24"/>
        </w:rPr>
      </w:pPr>
    </w:p>
    <w:p w14:paraId="18D35D24" w14:textId="09450DD3" w:rsidR="00FE4AB7" w:rsidRPr="00AD09BD" w:rsidRDefault="00FE4AB7" w:rsidP="00FE4AB7">
      <w:pPr>
        <w:spacing w:after="0" w:line="240" w:lineRule="auto"/>
        <w:ind w:firstLine="709"/>
        <w:jc w:val="both"/>
        <w:rPr>
          <w:rFonts w:ascii="Times New Roman" w:hAnsi="Times New Roman" w:cs="Times New Roman"/>
          <w:sz w:val="24"/>
          <w:szCs w:val="24"/>
        </w:rPr>
      </w:pPr>
      <w:r w:rsidRPr="00AD09BD">
        <w:rPr>
          <w:rFonts w:ascii="Times New Roman" w:hAnsi="Times New Roman" w:cs="Times New Roman"/>
          <w:sz w:val="24"/>
          <w:szCs w:val="24"/>
        </w:rPr>
        <w:t xml:space="preserve">Lietuvos vyriausiojo administracinio teismo </w:t>
      </w:r>
      <w:r w:rsidR="0005764C" w:rsidRPr="00AD09BD">
        <w:rPr>
          <w:rFonts w:ascii="Times New Roman" w:hAnsi="Times New Roman" w:cs="Times New Roman"/>
          <w:sz w:val="24"/>
          <w:szCs w:val="24"/>
        </w:rPr>
        <w:t xml:space="preserve">išplėstinė </w:t>
      </w:r>
      <w:r w:rsidRPr="00AD09BD">
        <w:rPr>
          <w:rFonts w:ascii="Times New Roman" w:hAnsi="Times New Roman" w:cs="Times New Roman"/>
          <w:sz w:val="24"/>
          <w:szCs w:val="24"/>
        </w:rPr>
        <w:t xml:space="preserve">teisėjų kolegija, susidedanti iš teisėjų </w:t>
      </w:r>
      <w:r w:rsidR="000E0B2E" w:rsidRPr="00AD09BD">
        <w:rPr>
          <w:rFonts w:ascii="Times New Roman" w:hAnsi="Times New Roman" w:cs="Times New Roman"/>
          <w:sz w:val="24"/>
          <w:szCs w:val="24"/>
        </w:rPr>
        <w:t>Laimučio Alechnavičiaus, Ramūno Gadliausko,</w:t>
      </w:r>
      <w:r w:rsidR="001F2D29" w:rsidRPr="00AD09BD">
        <w:rPr>
          <w:rFonts w:ascii="Times New Roman" w:hAnsi="Times New Roman" w:cs="Times New Roman"/>
          <w:sz w:val="24"/>
          <w:szCs w:val="24"/>
        </w:rPr>
        <w:t xml:space="preserve"> </w:t>
      </w:r>
      <w:r w:rsidR="0005764C" w:rsidRPr="00AD09BD">
        <w:rPr>
          <w:rFonts w:ascii="Times New Roman" w:hAnsi="Times New Roman" w:cs="Times New Roman"/>
          <w:sz w:val="24"/>
          <w:szCs w:val="24"/>
        </w:rPr>
        <w:t>Ryčio Krasausko</w:t>
      </w:r>
      <w:r w:rsidR="000E0B2E" w:rsidRPr="00AD09BD">
        <w:rPr>
          <w:rFonts w:ascii="Times New Roman" w:hAnsi="Times New Roman" w:cs="Times New Roman"/>
          <w:sz w:val="24"/>
          <w:szCs w:val="24"/>
        </w:rPr>
        <w:t xml:space="preserve"> (pranešėjas)</w:t>
      </w:r>
      <w:r w:rsidR="0005764C" w:rsidRPr="00AD09BD">
        <w:rPr>
          <w:rFonts w:ascii="Times New Roman" w:hAnsi="Times New Roman" w:cs="Times New Roman"/>
          <w:sz w:val="24"/>
          <w:szCs w:val="24"/>
        </w:rPr>
        <w:t xml:space="preserve">, </w:t>
      </w:r>
      <w:r w:rsidR="000E0B2E" w:rsidRPr="00AD09BD">
        <w:rPr>
          <w:rFonts w:ascii="Times New Roman" w:hAnsi="Times New Roman" w:cs="Times New Roman"/>
          <w:sz w:val="24"/>
          <w:szCs w:val="24"/>
        </w:rPr>
        <w:t>Ernesto Spruogio</w:t>
      </w:r>
      <w:r w:rsidR="001F2D29" w:rsidRPr="00AD09BD">
        <w:rPr>
          <w:rFonts w:ascii="Times New Roman" w:hAnsi="Times New Roman" w:cs="Times New Roman"/>
          <w:sz w:val="24"/>
          <w:szCs w:val="24"/>
        </w:rPr>
        <w:t xml:space="preserve"> ir</w:t>
      </w:r>
      <w:r w:rsidRPr="00AD09BD">
        <w:rPr>
          <w:rFonts w:ascii="Times New Roman" w:hAnsi="Times New Roman" w:cs="Times New Roman"/>
          <w:sz w:val="24"/>
          <w:szCs w:val="24"/>
        </w:rPr>
        <w:t xml:space="preserve"> </w:t>
      </w:r>
      <w:r w:rsidR="000E0B2E" w:rsidRPr="00AD09BD">
        <w:rPr>
          <w:rFonts w:ascii="Times New Roman" w:hAnsi="Times New Roman" w:cs="Times New Roman"/>
          <w:sz w:val="24"/>
          <w:szCs w:val="24"/>
        </w:rPr>
        <w:t>Skirgailės Žalimienės</w:t>
      </w:r>
      <w:r w:rsidRPr="00AD09BD">
        <w:rPr>
          <w:rFonts w:ascii="Times New Roman" w:hAnsi="Times New Roman" w:cs="Times New Roman"/>
          <w:sz w:val="24"/>
          <w:szCs w:val="24"/>
        </w:rPr>
        <w:t xml:space="preserve"> </w:t>
      </w:r>
      <w:r w:rsidR="000E0B2E" w:rsidRPr="00AD09BD">
        <w:rPr>
          <w:rFonts w:ascii="Times New Roman" w:hAnsi="Times New Roman" w:cs="Times New Roman"/>
          <w:sz w:val="24"/>
          <w:szCs w:val="24"/>
        </w:rPr>
        <w:t>(kolegijos pirmininkė),</w:t>
      </w:r>
    </w:p>
    <w:p w14:paraId="1F3FA700" w14:textId="0C40A28C" w:rsidR="00D666F2" w:rsidRPr="00AD09BD" w:rsidRDefault="00FE4AB7" w:rsidP="00D666F2">
      <w:pPr>
        <w:spacing w:after="0" w:line="240" w:lineRule="auto"/>
        <w:ind w:firstLine="709"/>
        <w:jc w:val="both"/>
        <w:rPr>
          <w:rFonts w:ascii="Times New Roman" w:hAnsi="Times New Roman" w:cs="Times New Roman"/>
          <w:sz w:val="24"/>
          <w:szCs w:val="24"/>
        </w:rPr>
      </w:pPr>
      <w:r w:rsidRPr="00AD09BD">
        <w:rPr>
          <w:rFonts w:ascii="Times New Roman" w:hAnsi="Times New Roman" w:cs="Times New Roman"/>
          <w:sz w:val="24"/>
          <w:szCs w:val="24"/>
        </w:rPr>
        <w:t xml:space="preserve">teismo posėdyje apeliacine rašytinio proceso tvarka išnagrinėjo </w:t>
      </w:r>
      <w:r w:rsidR="00D666F2" w:rsidRPr="00AD09BD">
        <w:rPr>
          <w:rFonts w:ascii="Times New Roman" w:hAnsi="Times New Roman" w:cs="Times New Roman"/>
          <w:sz w:val="24"/>
          <w:szCs w:val="24"/>
        </w:rPr>
        <w:t>norminę administracinę bylą pagal Lietuvos vyriausiojo administracinio teismo 2022 m. kovo 30 d. nutartį pradėti tyrimą dėl Lietuvos Respublikos susisiekimo ministerijos 1998 m. rugsėjo 11 d. įsakymu Nr. 348 patvirtintų Reikalavimų kelių transporto priemonių ekspertams 5 punkto (1999 m. kovo 19 d. įsakymo Nr. 98 redakcija) ir 6.4 p</w:t>
      </w:r>
      <w:r w:rsidR="007F42C5">
        <w:rPr>
          <w:rFonts w:ascii="Times New Roman" w:hAnsi="Times New Roman" w:cs="Times New Roman"/>
          <w:sz w:val="24"/>
          <w:szCs w:val="24"/>
        </w:rPr>
        <w:t>apunkčio</w:t>
      </w:r>
      <w:r w:rsidR="00D666F2" w:rsidRPr="00AD09BD">
        <w:rPr>
          <w:rFonts w:ascii="Times New Roman" w:hAnsi="Times New Roman" w:cs="Times New Roman"/>
          <w:sz w:val="24"/>
          <w:szCs w:val="24"/>
        </w:rPr>
        <w:t xml:space="preserve"> (2006 m. birželio 28 d. įsakymo Nr. 3-267 redakcija), taip pat Valstybinės kelių transporto inspekcijos prie Susisiekimo ministerijos viršininko 2008 m. gruodžio 23 d. įsakymu Nr. 2B-515 patvirtint</w:t>
      </w:r>
      <w:r w:rsidR="00B020F4">
        <w:rPr>
          <w:rFonts w:ascii="Times New Roman" w:hAnsi="Times New Roman" w:cs="Times New Roman"/>
          <w:sz w:val="24"/>
          <w:szCs w:val="24"/>
        </w:rPr>
        <w:t>ų</w:t>
      </w:r>
      <w:r w:rsidR="00D666F2" w:rsidRPr="00AD09BD">
        <w:rPr>
          <w:rFonts w:ascii="Times New Roman" w:hAnsi="Times New Roman" w:cs="Times New Roman"/>
          <w:sz w:val="24"/>
          <w:szCs w:val="24"/>
        </w:rPr>
        <w:t xml:space="preserve"> </w:t>
      </w:r>
      <w:r w:rsidR="00C635FD" w:rsidRPr="00AD09BD">
        <w:rPr>
          <w:rFonts w:ascii="Times New Roman" w:hAnsi="Times New Roman" w:cs="Times New Roman"/>
          <w:sz w:val="24"/>
          <w:szCs w:val="24"/>
        </w:rPr>
        <w:t>Motorinių transporto priemonių ir jų priekabų gamybos ir perdirbimo bei motorinių transporto priemonių, priekabų, kurioms uždrausta dalyvauti viešajame eisme, remonto ir techninės ekspertizės reikalavim</w:t>
      </w:r>
      <w:r w:rsidR="00B020F4">
        <w:rPr>
          <w:rFonts w:ascii="Times New Roman" w:hAnsi="Times New Roman" w:cs="Times New Roman"/>
          <w:sz w:val="24"/>
          <w:szCs w:val="24"/>
        </w:rPr>
        <w:t>ų</w:t>
      </w:r>
      <w:r w:rsidR="00C635FD" w:rsidRPr="00AD09BD">
        <w:rPr>
          <w:rFonts w:ascii="Times New Roman" w:hAnsi="Times New Roman" w:cs="Times New Roman"/>
          <w:sz w:val="24"/>
          <w:szCs w:val="24"/>
        </w:rPr>
        <w:t xml:space="preserve"> ir atlikimo tvarkos </w:t>
      </w:r>
      <w:r w:rsidR="00D666F2" w:rsidRPr="00AD09BD">
        <w:rPr>
          <w:rFonts w:ascii="Times New Roman" w:hAnsi="Times New Roman" w:cs="Times New Roman"/>
          <w:sz w:val="24"/>
          <w:szCs w:val="24"/>
        </w:rPr>
        <w:t>83 punkto (2008 m. gruodžio 23 d. įsakymo Nr. 2B-515 ir 2011 m. gegužės 27 d. įsakymo Nr. 2B-216 redakcijos)</w:t>
      </w:r>
      <w:r w:rsidR="00B020F4">
        <w:rPr>
          <w:rFonts w:ascii="Times New Roman" w:hAnsi="Times New Roman" w:cs="Times New Roman"/>
          <w:sz w:val="24"/>
          <w:szCs w:val="24"/>
        </w:rPr>
        <w:t>,</w:t>
      </w:r>
      <w:r w:rsidR="00D666F2" w:rsidRPr="00AD09BD">
        <w:rPr>
          <w:rFonts w:ascii="Times New Roman" w:hAnsi="Times New Roman" w:cs="Times New Roman"/>
          <w:sz w:val="24"/>
          <w:szCs w:val="24"/>
        </w:rPr>
        <w:t xml:space="preserve"> 119.4 ir 122.3 p</w:t>
      </w:r>
      <w:r w:rsidR="007F42C5">
        <w:rPr>
          <w:rFonts w:ascii="Times New Roman" w:hAnsi="Times New Roman" w:cs="Times New Roman"/>
          <w:sz w:val="24"/>
          <w:szCs w:val="24"/>
        </w:rPr>
        <w:t>apunkčių</w:t>
      </w:r>
      <w:r w:rsidR="00D666F2" w:rsidRPr="00AD09BD">
        <w:rPr>
          <w:rFonts w:ascii="Times New Roman" w:hAnsi="Times New Roman" w:cs="Times New Roman"/>
          <w:sz w:val="24"/>
          <w:szCs w:val="24"/>
        </w:rPr>
        <w:t xml:space="preserve"> (2014 m. rugsėjo 15 d. įsakymo Nr. 2B-195 redakcija) ta apimtimi, kuria juose nustatyti asmenų teisės atlikti transporto priemonių technines ekspertizes įgijimo ir išlaikymo pagrindai, atitikties konstituciniam teisinės valstybės principui ir Lietuvos Respublikos Konstitucijos 5 straipsnio 2 daliai.</w:t>
      </w:r>
    </w:p>
    <w:p w14:paraId="0F433AD8" w14:textId="77777777" w:rsidR="0024634B" w:rsidRPr="00AD09BD" w:rsidRDefault="0024634B" w:rsidP="00B54D10">
      <w:pPr>
        <w:spacing w:after="0" w:line="240" w:lineRule="auto"/>
        <w:jc w:val="both"/>
        <w:rPr>
          <w:rFonts w:ascii="Times New Roman" w:hAnsi="Times New Roman" w:cs="Times New Roman"/>
          <w:sz w:val="24"/>
          <w:szCs w:val="24"/>
        </w:rPr>
      </w:pPr>
    </w:p>
    <w:p w14:paraId="21352C57" w14:textId="4C034DC1" w:rsidR="0024634B" w:rsidRPr="00AD09BD" w:rsidRDefault="009C05C5" w:rsidP="00B54D10">
      <w:pPr>
        <w:spacing w:after="0" w:line="240" w:lineRule="auto"/>
        <w:ind w:firstLine="709"/>
        <w:jc w:val="both"/>
        <w:rPr>
          <w:rFonts w:ascii="Times New Roman" w:hAnsi="Times New Roman" w:cs="Times New Roman"/>
          <w:sz w:val="24"/>
          <w:szCs w:val="24"/>
        </w:rPr>
      </w:pPr>
      <w:r w:rsidRPr="00AD09BD">
        <w:rPr>
          <w:rFonts w:ascii="Times New Roman" w:hAnsi="Times New Roman" w:cs="Times New Roman"/>
          <w:sz w:val="24"/>
          <w:szCs w:val="24"/>
        </w:rPr>
        <w:t>Išplėstinė t</w:t>
      </w:r>
      <w:r w:rsidR="00611ED6" w:rsidRPr="00AD09BD">
        <w:rPr>
          <w:rFonts w:ascii="Times New Roman" w:hAnsi="Times New Roman" w:cs="Times New Roman"/>
          <w:sz w:val="24"/>
          <w:szCs w:val="24"/>
        </w:rPr>
        <w:t>eisėjų kolegija</w:t>
      </w:r>
    </w:p>
    <w:p w14:paraId="0FF2BE1B" w14:textId="77777777" w:rsidR="0024634B" w:rsidRPr="00AD09BD" w:rsidRDefault="0024634B" w:rsidP="00B54D10">
      <w:pPr>
        <w:spacing w:after="0" w:line="240" w:lineRule="auto"/>
        <w:jc w:val="both"/>
        <w:rPr>
          <w:rFonts w:ascii="Times New Roman" w:hAnsi="Times New Roman" w:cs="Times New Roman"/>
          <w:sz w:val="24"/>
          <w:szCs w:val="24"/>
        </w:rPr>
      </w:pPr>
    </w:p>
    <w:p w14:paraId="6E73C3A2" w14:textId="2DDE195C" w:rsidR="00611ED6" w:rsidRPr="00AD09BD" w:rsidRDefault="00611ED6" w:rsidP="00B54D10">
      <w:pPr>
        <w:spacing w:after="0" w:line="240" w:lineRule="auto"/>
        <w:rPr>
          <w:rFonts w:ascii="Times New Roman" w:hAnsi="Times New Roman" w:cs="Times New Roman"/>
          <w:bCs/>
          <w:sz w:val="24"/>
        </w:rPr>
      </w:pPr>
      <w:r w:rsidRPr="00AD09BD">
        <w:rPr>
          <w:rFonts w:ascii="Times New Roman" w:hAnsi="Times New Roman" w:cs="Times New Roman"/>
          <w:bCs/>
          <w:spacing w:val="60"/>
          <w:sz w:val="24"/>
        </w:rPr>
        <w:t>nustat</w:t>
      </w:r>
      <w:r w:rsidRPr="00AD09BD">
        <w:rPr>
          <w:rFonts w:ascii="Times New Roman" w:hAnsi="Times New Roman" w:cs="Times New Roman"/>
          <w:bCs/>
          <w:sz w:val="24"/>
        </w:rPr>
        <w:t>ė:</w:t>
      </w:r>
    </w:p>
    <w:p w14:paraId="3C7FAAED" w14:textId="77777777" w:rsidR="00F961AB" w:rsidRPr="00AD09BD" w:rsidRDefault="00F961AB" w:rsidP="00B54D10">
      <w:pPr>
        <w:spacing w:after="0" w:line="240" w:lineRule="auto"/>
        <w:rPr>
          <w:rFonts w:ascii="Times New Roman" w:hAnsi="Times New Roman" w:cs="Times New Roman"/>
          <w:bCs/>
          <w:spacing w:val="60"/>
          <w:sz w:val="24"/>
        </w:rPr>
      </w:pPr>
    </w:p>
    <w:p w14:paraId="6A251609" w14:textId="77777777" w:rsidR="0024634B" w:rsidRPr="00AD09BD" w:rsidRDefault="00611ED6" w:rsidP="00B54D10">
      <w:pPr>
        <w:spacing w:after="0" w:line="240" w:lineRule="auto"/>
        <w:jc w:val="center"/>
        <w:rPr>
          <w:rFonts w:ascii="Times New Roman" w:hAnsi="Times New Roman" w:cs="Times New Roman"/>
          <w:sz w:val="24"/>
          <w:szCs w:val="24"/>
        </w:rPr>
      </w:pPr>
      <w:r w:rsidRPr="00AD09BD">
        <w:rPr>
          <w:rFonts w:ascii="Times New Roman" w:hAnsi="Times New Roman" w:cs="Times New Roman"/>
          <w:sz w:val="24"/>
          <w:szCs w:val="24"/>
        </w:rPr>
        <w:t>I.</w:t>
      </w:r>
    </w:p>
    <w:p w14:paraId="2BCB3E99" w14:textId="77777777" w:rsidR="0024634B" w:rsidRPr="00AD09BD" w:rsidRDefault="0024634B" w:rsidP="00B54D10">
      <w:pPr>
        <w:spacing w:after="0" w:line="240" w:lineRule="auto"/>
        <w:jc w:val="both"/>
        <w:rPr>
          <w:rFonts w:ascii="Times New Roman" w:hAnsi="Times New Roman" w:cs="Times New Roman"/>
          <w:sz w:val="24"/>
          <w:szCs w:val="24"/>
        </w:rPr>
      </w:pPr>
    </w:p>
    <w:p w14:paraId="4BAE268C" w14:textId="12CB99C3" w:rsidR="00EF0E1C" w:rsidRPr="00AD09BD" w:rsidRDefault="00EF0E1C" w:rsidP="00EF0E1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AD09BD">
        <w:rPr>
          <w:rFonts w:ascii="Times New Roman" w:hAnsi="Times New Roman" w:cs="Times New Roman"/>
          <w:sz w:val="24"/>
          <w:szCs w:val="24"/>
        </w:rPr>
        <w:t xml:space="preserve">Lietuvos vyriausiasis administracinis teismas, nagrinėdamas administracinę bylą Nr. A-220-520/2022 (teisminio proceso Nr. 3-61-3-01818-2020-5) pagal pareiškėjo </w:t>
      </w:r>
      <w:bookmarkStart w:id="0" w:name="Buk_2"/>
      <w:r w:rsidR="00C967A7" w:rsidRPr="00C967A7">
        <w:rPr>
          <w:rFonts w:ascii="Times New Roman" w:hAnsi="Times New Roman" w:cs="Times New Roman"/>
          <w:sz w:val="24"/>
          <w:szCs w:val="24"/>
        </w:rPr>
        <w:t xml:space="preserve">O. P. </w:t>
      </w:r>
      <w:bookmarkEnd w:id="0"/>
      <w:r w:rsidRPr="00AD09BD">
        <w:rPr>
          <w:rFonts w:ascii="Times New Roman" w:hAnsi="Times New Roman" w:cs="Times New Roman"/>
          <w:sz w:val="24"/>
          <w:szCs w:val="24"/>
        </w:rPr>
        <w:t xml:space="preserve">apeliacinį skundą dėl Vilniaus apygardos administracinio teismo 2020 m. gruodžio 17 d. sprendimo administracinėje byloje pagal pareiškėjo </w:t>
      </w:r>
      <w:bookmarkStart w:id="1" w:name="Buk_3"/>
      <w:r w:rsidR="00C967A7" w:rsidRPr="00C967A7">
        <w:rPr>
          <w:rFonts w:ascii="Times New Roman" w:hAnsi="Times New Roman" w:cs="Times New Roman"/>
          <w:sz w:val="24"/>
          <w:szCs w:val="24"/>
        </w:rPr>
        <w:t xml:space="preserve">O. P. </w:t>
      </w:r>
      <w:bookmarkEnd w:id="1"/>
      <w:r w:rsidRPr="00AD09BD">
        <w:rPr>
          <w:rFonts w:ascii="Times New Roman" w:hAnsi="Times New Roman" w:cs="Times New Roman"/>
          <w:sz w:val="24"/>
          <w:szCs w:val="24"/>
        </w:rPr>
        <w:t>skundą</w:t>
      </w:r>
      <w:r w:rsidR="000C768E">
        <w:rPr>
          <w:rFonts w:ascii="Times New Roman" w:hAnsi="Times New Roman" w:cs="Times New Roman"/>
          <w:sz w:val="24"/>
          <w:szCs w:val="24"/>
        </w:rPr>
        <w:t xml:space="preserve"> </w:t>
      </w:r>
      <w:r w:rsidRPr="00AD09BD">
        <w:rPr>
          <w:rFonts w:ascii="Times New Roman" w:hAnsi="Times New Roman" w:cs="Times New Roman"/>
          <w:sz w:val="24"/>
          <w:szCs w:val="24"/>
        </w:rPr>
        <w:t>atsakovui Lietuvos transporto saugos administracijai dėl sprendimo panaikinimo, 2022 m. kovo 30 d. priėmė nutartį, kuria pradėjo tyrimą dėl Lietuvos Respublikos susisiekimo ministerijos (toliau – ir Ministerija) 1998 m. rugsėjo 11</w:t>
      </w:r>
      <w:r w:rsidR="000C768E">
        <w:rPr>
          <w:rFonts w:ascii="Times New Roman" w:hAnsi="Times New Roman" w:cs="Times New Roman"/>
          <w:sz w:val="24"/>
          <w:szCs w:val="24"/>
        </w:rPr>
        <w:t> </w:t>
      </w:r>
      <w:r w:rsidRPr="00AD09BD">
        <w:rPr>
          <w:rFonts w:ascii="Times New Roman" w:hAnsi="Times New Roman" w:cs="Times New Roman"/>
          <w:sz w:val="24"/>
          <w:szCs w:val="24"/>
        </w:rPr>
        <w:t>d. įsakymu Nr. 348 patvirtintų Reikalavimų kelių transporto priemonių ekspertams (toliau – ir Reikalavimai ekspertams) 5 punkto (1999 m. kovo 19 d. įsakymo Nr. 98 redakcija) ir 6.4 p</w:t>
      </w:r>
      <w:r w:rsidR="00A71CD3">
        <w:rPr>
          <w:rFonts w:ascii="Times New Roman" w:hAnsi="Times New Roman" w:cs="Times New Roman"/>
          <w:sz w:val="24"/>
          <w:szCs w:val="24"/>
        </w:rPr>
        <w:t>apunkčio</w:t>
      </w:r>
      <w:r w:rsidRPr="00AD09BD">
        <w:rPr>
          <w:rFonts w:ascii="Times New Roman" w:hAnsi="Times New Roman" w:cs="Times New Roman"/>
          <w:sz w:val="24"/>
          <w:szCs w:val="24"/>
        </w:rPr>
        <w:t xml:space="preserve"> (2006 m. birželio 28 d. įsakymo Nr. 3-267 redakcija), taip pat Valstybinės kelių transporto inspekcijos prie Susisiekimo ministerijos (toliau – ir Inspekcija) viršininko 2008 m. gruodžio 23 d. įsakymu Nr.</w:t>
      </w:r>
      <w:r w:rsidR="000C768E">
        <w:rPr>
          <w:rFonts w:ascii="Times New Roman" w:hAnsi="Times New Roman" w:cs="Times New Roman"/>
          <w:sz w:val="24"/>
          <w:szCs w:val="24"/>
        </w:rPr>
        <w:t> </w:t>
      </w:r>
      <w:r w:rsidRPr="00AD09BD">
        <w:rPr>
          <w:rFonts w:ascii="Times New Roman" w:hAnsi="Times New Roman" w:cs="Times New Roman"/>
          <w:sz w:val="24"/>
          <w:szCs w:val="24"/>
        </w:rPr>
        <w:t>2B-515 patvirtint</w:t>
      </w:r>
      <w:r w:rsidR="0043625D">
        <w:rPr>
          <w:rFonts w:ascii="Times New Roman" w:hAnsi="Times New Roman" w:cs="Times New Roman"/>
          <w:sz w:val="24"/>
          <w:szCs w:val="24"/>
        </w:rPr>
        <w:t>ų</w:t>
      </w:r>
      <w:r w:rsidRPr="00AD09BD">
        <w:rPr>
          <w:rFonts w:ascii="Times New Roman" w:hAnsi="Times New Roman" w:cs="Times New Roman"/>
          <w:sz w:val="24"/>
          <w:szCs w:val="24"/>
        </w:rPr>
        <w:t xml:space="preserve"> </w:t>
      </w:r>
      <w:r w:rsidR="008069C5" w:rsidRPr="00AD09BD">
        <w:rPr>
          <w:rFonts w:ascii="Times New Roman" w:hAnsi="Times New Roman" w:cs="Times New Roman"/>
          <w:sz w:val="24"/>
          <w:szCs w:val="24"/>
        </w:rPr>
        <w:lastRenderedPageBreak/>
        <w:t>Motorinių transporto priemonių ir jų priekabų gamybos ir perdirbimo bei motorinių transporto priemonių, priekabų, kurioms uždrausta dalyvauti viešajame eisme, remonto ir techninės ekspertizės reikalavim</w:t>
      </w:r>
      <w:r w:rsidR="0043625D">
        <w:rPr>
          <w:rFonts w:ascii="Times New Roman" w:hAnsi="Times New Roman" w:cs="Times New Roman"/>
          <w:sz w:val="24"/>
          <w:szCs w:val="24"/>
        </w:rPr>
        <w:t>ų</w:t>
      </w:r>
      <w:r w:rsidR="008069C5" w:rsidRPr="00AD09BD">
        <w:rPr>
          <w:rFonts w:ascii="Times New Roman" w:hAnsi="Times New Roman" w:cs="Times New Roman"/>
          <w:sz w:val="24"/>
          <w:szCs w:val="24"/>
        </w:rPr>
        <w:t xml:space="preserve"> ir atlikimo tvarkos </w:t>
      </w:r>
      <w:r w:rsidRPr="00AD09BD">
        <w:rPr>
          <w:rFonts w:ascii="Times New Roman" w:hAnsi="Times New Roman" w:cs="Times New Roman"/>
          <w:sz w:val="24"/>
          <w:szCs w:val="24"/>
        </w:rPr>
        <w:t xml:space="preserve">(toliau – ir </w:t>
      </w:r>
      <w:r w:rsidR="00C95C2C" w:rsidRPr="00AD09BD">
        <w:rPr>
          <w:rFonts w:ascii="Times New Roman" w:hAnsi="Times New Roman" w:cs="Times New Roman"/>
          <w:sz w:val="24"/>
          <w:szCs w:val="24"/>
        </w:rPr>
        <w:t>Ekspertizės t</w:t>
      </w:r>
      <w:r w:rsidR="006136AE" w:rsidRPr="00AD09BD">
        <w:rPr>
          <w:rFonts w:ascii="Times New Roman" w:hAnsi="Times New Roman" w:cs="Times New Roman"/>
          <w:sz w:val="24"/>
          <w:szCs w:val="24"/>
        </w:rPr>
        <w:t>varka</w:t>
      </w:r>
      <w:r w:rsidRPr="00AD09BD">
        <w:rPr>
          <w:rFonts w:ascii="Times New Roman" w:hAnsi="Times New Roman" w:cs="Times New Roman"/>
          <w:sz w:val="24"/>
          <w:szCs w:val="24"/>
        </w:rPr>
        <w:t>) 83 punkto (2008</w:t>
      </w:r>
      <w:r w:rsidR="000C768E">
        <w:rPr>
          <w:rFonts w:ascii="Times New Roman" w:hAnsi="Times New Roman" w:cs="Times New Roman"/>
          <w:sz w:val="24"/>
          <w:szCs w:val="24"/>
        </w:rPr>
        <w:t> </w:t>
      </w:r>
      <w:r w:rsidRPr="00AD09BD">
        <w:rPr>
          <w:rFonts w:ascii="Times New Roman" w:hAnsi="Times New Roman" w:cs="Times New Roman"/>
          <w:sz w:val="24"/>
          <w:szCs w:val="24"/>
        </w:rPr>
        <w:t>m. gruodžio 23 d. įsakymo Nr. 2B-515 ir 2011 m. gegužės 27</w:t>
      </w:r>
      <w:r w:rsidR="0043625D">
        <w:rPr>
          <w:rFonts w:ascii="Times New Roman" w:hAnsi="Times New Roman" w:cs="Times New Roman"/>
          <w:sz w:val="24"/>
          <w:szCs w:val="24"/>
        </w:rPr>
        <w:t> </w:t>
      </w:r>
      <w:r w:rsidRPr="00AD09BD">
        <w:rPr>
          <w:rFonts w:ascii="Times New Roman" w:hAnsi="Times New Roman" w:cs="Times New Roman"/>
          <w:sz w:val="24"/>
          <w:szCs w:val="24"/>
        </w:rPr>
        <w:t>d. įsakymo Nr. 2B-216 redakcijos) bei 119.4 ir 122.3</w:t>
      </w:r>
      <w:r w:rsidR="00A313D2">
        <w:rPr>
          <w:rFonts w:ascii="Times New Roman" w:hAnsi="Times New Roman" w:cs="Times New Roman"/>
          <w:sz w:val="24"/>
          <w:szCs w:val="24"/>
        </w:rPr>
        <w:t> </w:t>
      </w:r>
      <w:r w:rsidRPr="00AD09BD">
        <w:rPr>
          <w:rFonts w:ascii="Times New Roman" w:hAnsi="Times New Roman" w:cs="Times New Roman"/>
          <w:sz w:val="24"/>
          <w:szCs w:val="24"/>
        </w:rPr>
        <w:t>p</w:t>
      </w:r>
      <w:r w:rsidR="00A71CD3">
        <w:rPr>
          <w:rFonts w:ascii="Times New Roman" w:hAnsi="Times New Roman" w:cs="Times New Roman"/>
          <w:sz w:val="24"/>
          <w:szCs w:val="24"/>
        </w:rPr>
        <w:t>apunkčių</w:t>
      </w:r>
      <w:r w:rsidRPr="00AD09BD">
        <w:rPr>
          <w:rFonts w:ascii="Times New Roman" w:hAnsi="Times New Roman" w:cs="Times New Roman"/>
          <w:sz w:val="24"/>
          <w:szCs w:val="24"/>
        </w:rPr>
        <w:t xml:space="preserve"> (2014 m. rugsėjo 15 d. įsakymo Nr.</w:t>
      </w:r>
      <w:r w:rsidR="0043625D">
        <w:rPr>
          <w:rFonts w:ascii="Times New Roman" w:hAnsi="Times New Roman" w:cs="Times New Roman"/>
          <w:sz w:val="24"/>
          <w:szCs w:val="24"/>
        </w:rPr>
        <w:t> </w:t>
      </w:r>
      <w:r w:rsidRPr="00AD09BD">
        <w:rPr>
          <w:rFonts w:ascii="Times New Roman" w:hAnsi="Times New Roman" w:cs="Times New Roman"/>
          <w:sz w:val="24"/>
          <w:szCs w:val="24"/>
        </w:rPr>
        <w:t>2B-195 redakcija) ta apimtimi, kuria juose nustatyti asmenų teisės atlikti transporto priemonių technines ekspertizes įgijimo ir išlaikymo pagrindai, atitikties konstituciniam teisinės valstybės principui ir Lietuvos Respublikos Konstitucijos 5 straipsnio 2 daliai.</w:t>
      </w:r>
    </w:p>
    <w:p w14:paraId="7B332C22" w14:textId="6115F7C0" w:rsidR="00927494" w:rsidRPr="00AD09BD" w:rsidRDefault="00927494" w:rsidP="00927494">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bookmarkStart w:id="2" w:name="_Hlk104286007"/>
      <w:r w:rsidRPr="00AD09BD">
        <w:rPr>
          <w:rFonts w:ascii="Times New Roman" w:hAnsi="Times New Roman" w:cs="Times New Roman"/>
          <w:sz w:val="24"/>
          <w:szCs w:val="24"/>
        </w:rPr>
        <w:t xml:space="preserve">Lietuvos vyriausiasis administracinis teismas </w:t>
      </w:r>
      <w:bookmarkEnd w:id="2"/>
      <w:r w:rsidRPr="00AD09BD">
        <w:rPr>
          <w:rFonts w:ascii="Times New Roman" w:hAnsi="Times New Roman" w:cs="Times New Roman"/>
          <w:sz w:val="24"/>
          <w:szCs w:val="24"/>
        </w:rPr>
        <w:t xml:space="preserve">nurodo, kad </w:t>
      </w:r>
      <w:r w:rsidR="0008269D" w:rsidRPr="00AD09BD">
        <w:rPr>
          <w:rFonts w:ascii="Times New Roman" w:hAnsi="Times New Roman" w:cs="Times New Roman"/>
          <w:sz w:val="24"/>
          <w:szCs w:val="24"/>
        </w:rPr>
        <w:t xml:space="preserve">abejonė dėl aptariamų teisės normų teisėtumo nurodyta apimtimi kilo nagrinėjant individualią administracinę bylą, kurioje </w:t>
      </w:r>
      <w:r w:rsidR="00A967DF" w:rsidRPr="00AD09BD">
        <w:rPr>
          <w:rFonts w:ascii="Times New Roman" w:hAnsi="Times New Roman" w:cs="Times New Roman"/>
          <w:sz w:val="24"/>
          <w:szCs w:val="24"/>
        </w:rPr>
        <w:t>buvo vertinamas</w:t>
      </w:r>
      <w:r w:rsidR="0008269D" w:rsidRPr="00AD09BD">
        <w:rPr>
          <w:rFonts w:ascii="Times New Roman" w:hAnsi="Times New Roman" w:cs="Times New Roman"/>
          <w:sz w:val="24"/>
          <w:szCs w:val="24"/>
        </w:rPr>
        <w:t xml:space="preserve"> </w:t>
      </w:r>
      <w:r w:rsidR="0070587A" w:rsidRPr="00AD09BD">
        <w:rPr>
          <w:rFonts w:ascii="Times New Roman" w:hAnsi="Times New Roman" w:cs="Times New Roman"/>
          <w:sz w:val="24"/>
          <w:szCs w:val="24"/>
        </w:rPr>
        <w:t>Lietuvos transporto saugos administracijos (toliau – ir Administracija) direktoriaus 2020</w:t>
      </w:r>
      <w:r w:rsidR="00A967DF" w:rsidRPr="00AD09BD">
        <w:rPr>
          <w:rFonts w:ascii="Times New Roman" w:hAnsi="Times New Roman" w:cs="Times New Roman"/>
          <w:sz w:val="24"/>
          <w:szCs w:val="24"/>
        </w:rPr>
        <w:t> </w:t>
      </w:r>
      <w:r w:rsidR="0070587A" w:rsidRPr="00AD09BD">
        <w:rPr>
          <w:rFonts w:ascii="Times New Roman" w:hAnsi="Times New Roman" w:cs="Times New Roman"/>
          <w:sz w:val="24"/>
          <w:szCs w:val="24"/>
        </w:rPr>
        <w:t>m. kovo 24 d. įsakymo Nr. 2BE-104</w:t>
      </w:r>
      <w:r w:rsidR="00A967DF" w:rsidRPr="00AD09BD">
        <w:rPr>
          <w:rFonts w:ascii="Times New Roman" w:hAnsi="Times New Roman" w:cs="Times New Roman"/>
          <w:sz w:val="24"/>
          <w:szCs w:val="24"/>
        </w:rPr>
        <w:t xml:space="preserve"> dėl 2020 m. sausio 10 d. įsakymo Nr. 2BE-14, kuriuo pareiškėjui atnaujinta teisė atlikti transporto priemonių techninę ekspertizę, panaikinimo pagrįstumas ir teisėtumas. Individualioje administracinėje byloje ginčas kilo dėl to,</w:t>
      </w:r>
      <w:r w:rsidR="005A3BCF" w:rsidRPr="00AD09BD">
        <w:rPr>
          <w:rFonts w:ascii="Times New Roman" w:hAnsi="Times New Roman" w:cs="Times New Roman"/>
          <w:sz w:val="24"/>
          <w:szCs w:val="24"/>
        </w:rPr>
        <w:t xml:space="preserve"> ar aplinkybė,</w:t>
      </w:r>
      <w:r w:rsidR="00A967DF" w:rsidRPr="00AD09BD">
        <w:rPr>
          <w:rFonts w:ascii="Times New Roman" w:hAnsi="Times New Roman" w:cs="Times New Roman"/>
          <w:sz w:val="24"/>
          <w:szCs w:val="24"/>
        </w:rPr>
        <w:t xml:space="preserve"> jog pareiškėjo eksperto pažymėjimas baigė galioti 2011 m. rugsėjo 10 d., t. y. dar iki tol, kai teisės aktai numatė, kad eksperto pažymėjimo galiojimo laikas yra neterminuotas, </w:t>
      </w:r>
      <w:r w:rsidR="005A3BCF" w:rsidRPr="00AD09BD">
        <w:rPr>
          <w:rFonts w:ascii="Times New Roman" w:hAnsi="Times New Roman" w:cs="Times New Roman"/>
          <w:sz w:val="24"/>
          <w:szCs w:val="24"/>
        </w:rPr>
        <w:t xml:space="preserve">reiškia, kad </w:t>
      </w:r>
      <w:r w:rsidR="00A967DF" w:rsidRPr="00AD09BD">
        <w:rPr>
          <w:rFonts w:ascii="Times New Roman" w:hAnsi="Times New Roman" w:cs="Times New Roman"/>
          <w:sz w:val="24"/>
          <w:szCs w:val="24"/>
        </w:rPr>
        <w:t xml:space="preserve">pareiškėjas prarado teisę atlikti transporto priemonių technines ekspertizes, ar buvo faktinis ir teisinis pagrindas atnaujinti pareiškėjo nurodytą įgytą teisę atlikti transporto priemonių technines ekspertizes, galiojant Reikalavimams ekspertams, pagal </w:t>
      </w:r>
      <w:r w:rsidR="00C95C2C" w:rsidRPr="00AD09BD">
        <w:rPr>
          <w:rFonts w:ascii="Times New Roman" w:hAnsi="Times New Roman" w:cs="Times New Roman"/>
          <w:sz w:val="24"/>
          <w:szCs w:val="24"/>
        </w:rPr>
        <w:t>Ekspertizės t</w:t>
      </w:r>
      <w:r w:rsidR="00D401B2" w:rsidRPr="00AD09BD">
        <w:rPr>
          <w:rFonts w:ascii="Times New Roman" w:hAnsi="Times New Roman" w:cs="Times New Roman"/>
          <w:sz w:val="24"/>
          <w:szCs w:val="24"/>
        </w:rPr>
        <w:t>varkos</w:t>
      </w:r>
      <w:r w:rsidR="00A967DF" w:rsidRPr="00AD09BD">
        <w:rPr>
          <w:rFonts w:ascii="Times New Roman" w:hAnsi="Times New Roman" w:cs="Times New Roman"/>
          <w:sz w:val="24"/>
          <w:szCs w:val="24"/>
        </w:rPr>
        <w:t xml:space="preserve"> nuostatas.</w:t>
      </w:r>
    </w:p>
    <w:p w14:paraId="2F7F42D6" w14:textId="4085814F" w:rsidR="009E2DF6" w:rsidRPr="00AD09BD" w:rsidRDefault="00B17070" w:rsidP="00B17070">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AD09BD">
        <w:rPr>
          <w:rFonts w:ascii="Times New Roman" w:hAnsi="Times New Roman" w:cs="Times New Roman"/>
          <w:sz w:val="24"/>
          <w:szCs w:val="24"/>
        </w:rPr>
        <w:t>Individualią bylą nagrinėjantis Lietuvos vyriausiasis administracinis teismas</w:t>
      </w:r>
      <w:r w:rsidR="00BF7C92" w:rsidRPr="00AD09BD">
        <w:rPr>
          <w:rFonts w:ascii="Times New Roman" w:hAnsi="Times New Roman" w:cs="Times New Roman"/>
          <w:sz w:val="24"/>
          <w:szCs w:val="24"/>
        </w:rPr>
        <w:t>, grįsdamas</w:t>
      </w:r>
      <w:r w:rsidRPr="00AD09BD">
        <w:rPr>
          <w:rFonts w:ascii="Times New Roman" w:hAnsi="Times New Roman" w:cs="Times New Roman"/>
          <w:sz w:val="24"/>
          <w:szCs w:val="24"/>
        </w:rPr>
        <w:t xml:space="preserve"> abejon</w:t>
      </w:r>
      <w:r w:rsidR="00BF7C92" w:rsidRPr="00AD09BD">
        <w:rPr>
          <w:rFonts w:ascii="Times New Roman" w:hAnsi="Times New Roman" w:cs="Times New Roman"/>
          <w:sz w:val="24"/>
          <w:szCs w:val="24"/>
        </w:rPr>
        <w:t>es dėl</w:t>
      </w:r>
      <w:r w:rsidRPr="00AD09BD">
        <w:rPr>
          <w:rFonts w:ascii="Times New Roman" w:hAnsi="Times New Roman" w:cs="Times New Roman"/>
          <w:sz w:val="24"/>
          <w:szCs w:val="24"/>
        </w:rPr>
        <w:t xml:space="preserve"> Reikalavimų ekspertams 5 punkto (1999 m. kovo 19 d. įsakymo Nr. 98 redakcija), 6.4</w:t>
      </w:r>
      <w:r w:rsidR="00BF7C92" w:rsidRPr="00AD09BD">
        <w:rPr>
          <w:rFonts w:ascii="Times New Roman" w:hAnsi="Times New Roman" w:cs="Times New Roman"/>
          <w:sz w:val="24"/>
          <w:szCs w:val="24"/>
        </w:rPr>
        <w:t> </w:t>
      </w:r>
      <w:r w:rsidRPr="00AD09BD">
        <w:rPr>
          <w:rFonts w:ascii="Times New Roman" w:hAnsi="Times New Roman" w:cs="Times New Roman"/>
          <w:sz w:val="24"/>
          <w:szCs w:val="24"/>
        </w:rPr>
        <w:t>p</w:t>
      </w:r>
      <w:r w:rsidR="00707ACA">
        <w:rPr>
          <w:rFonts w:ascii="Times New Roman" w:hAnsi="Times New Roman" w:cs="Times New Roman"/>
          <w:sz w:val="24"/>
          <w:szCs w:val="24"/>
        </w:rPr>
        <w:t>apunkčio</w:t>
      </w:r>
      <w:r w:rsidRPr="00AD09BD">
        <w:rPr>
          <w:rFonts w:ascii="Times New Roman" w:hAnsi="Times New Roman" w:cs="Times New Roman"/>
          <w:sz w:val="24"/>
          <w:szCs w:val="24"/>
        </w:rPr>
        <w:t xml:space="preserve"> (2006 m. birželio 28 d. įsakymo Nr. 3-267 redakcija), taip pat </w:t>
      </w:r>
      <w:r w:rsidR="00C95C2C" w:rsidRPr="00AD09BD">
        <w:rPr>
          <w:rFonts w:ascii="Times New Roman" w:hAnsi="Times New Roman" w:cs="Times New Roman"/>
          <w:sz w:val="24"/>
          <w:szCs w:val="24"/>
        </w:rPr>
        <w:t>Ekspertizės tvarkos</w:t>
      </w:r>
      <w:r w:rsidRPr="00AD09BD">
        <w:rPr>
          <w:rFonts w:ascii="Times New Roman" w:hAnsi="Times New Roman" w:cs="Times New Roman"/>
          <w:sz w:val="24"/>
          <w:szCs w:val="24"/>
        </w:rPr>
        <w:t xml:space="preserve"> 83</w:t>
      </w:r>
      <w:r w:rsidR="00C95C2C" w:rsidRPr="00AD09BD">
        <w:rPr>
          <w:rFonts w:ascii="Times New Roman" w:hAnsi="Times New Roman" w:cs="Times New Roman"/>
          <w:sz w:val="24"/>
          <w:szCs w:val="24"/>
        </w:rPr>
        <w:t> </w:t>
      </w:r>
      <w:r w:rsidRPr="00AD09BD">
        <w:rPr>
          <w:rFonts w:ascii="Times New Roman" w:hAnsi="Times New Roman" w:cs="Times New Roman"/>
          <w:sz w:val="24"/>
          <w:szCs w:val="24"/>
        </w:rPr>
        <w:t>punkto (2008</w:t>
      </w:r>
      <w:r w:rsidR="00BF7C92" w:rsidRPr="00AD09BD">
        <w:rPr>
          <w:rFonts w:ascii="Times New Roman" w:hAnsi="Times New Roman" w:cs="Times New Roman"/>
          <w:sz w:val="24"/>
          <w:szCs w:val="24"/>
        </w:rPr>
        <w:t> </w:t>
      </w:r>
      <w:r w:rsidRPr="00AD09BD">
        <w:rPr>
          <w:rFonts w:ascii="Times New Roman" w:hAnsi="Times New Roman" w:cs="Times New Roman"/>
          <w:sz w:val="24"/>
          <w:szCs w:val="24"/>
        </w:rPr>
        <w:t>m. gruodžio 23 d. įsakymo Nr. 2B-515 ir 2011 m. gegužės 27 d. įsakymo Nr. 2B-216 redakcijos) bei 119.4 ir 122.3 p</w:t>
      </w:r>
      <w:r w:rsidR="00707ACA">
        <w:rPr>
          <w:rFonts w:ascii="Times New Roman" w:hAnsi="Times New Roman" w:cs="Times New Roman"/>
          <w:sz w:val="24"/>
          <w:szCs w:val="24"/>
        </w:rPr>
        <w:t>apunkčių</w:t>
      </w:r>
      <w:r w:rsidRPr="00AD09BD">
        <w:rPr>
          <w:rFonts w:ascii="Times New Roman" w:hAnsi="Times New Roman" w:cs="Times New Roman"/>
          <w:sz w:val="24"/>
          <w:szCs w:val="24"/>
        </w:rPr>
        <w:t xml:space="preserve"> (2014 m. rugsėjo 15 d. įsakymo Nr. 2B-195 redakcija) teisėtu</w:t>
      </w:r>
      <w:r w:rsidR="00BF7C92" w:rsidRPr="00AD09BD">
        <w:rPr>
          <w:rFonts w:ascii="Times New Roman" w:hAnsi="Times New Roman" w:cs="Times New Roman"/>
          <w:sz w:val="24"/>
          <w:szCs w:val="24"/>
        </w:rPr>
        <w:t>mo,</w:t>
      </w:r>
      <w:r w:rsidRPr="00AD09BD">
        <w:rPr>
          <w:rFonts w:ascii="Times New Roman" w:hAnsi="Times New Roman" w:cs="Times New Roman"/>
          <w:sz w:val="24"/>
          <w:szCs w:val="24"/>
        </w:rPr>
        <w:t xml:space="preserve"> nurod</w:t>
      </w:r>
      <w:r w:rsidR="00E627DA">
        <w:rPr>
          <w:rFonts w:ascii="Times New Roman" w:hAnsi="Times New Roman" w:cs="Times New Roman"/>
          <w:sz w:val="24"/>
          <w:szCs w:val="24"/>
        </w:rPr>
        <w:t>o</w:t>
      </w:r>
      <w:r w:rsidRPr="00AD09BD">
        <w:rPr>
          <w:rFonts w:ascii="Times New Roman" w:hAnsi="Times New Roman" w:cs="Times New Roman"/>
          <w:sz w:val="24"/>
          <w:szCs w:val="24"/>
        </w:rPr>
        <w:t xml:space="preserve">, kad, </w:t>
      </w:r>
      <w:r w:rsidR="00E45EB2" w:rsidRPr="00AD09BD">
        <w:rPr>
          <w:rFonts w:ascii="Times New Roman" w:hAnsi="Times New Roman" w:cs="Times New Roman"/>
          <w:sz w:val="24"/>
          <w:szCs w:val="24"/>
        </w:rPr>
        <w:t>tiek eksperto pažymėjimo išdavimo pareiškėjui metu, tiek pareiškėjo kreipimosi į Administraciją dėl teisės atlikti transporto priemonių techninę ekspertizę atnaujinimo metu, eismo saugumo automobilių keliais Lietuvos Respublikoje teisinius pagrindus, valstybės ir savivaldybių institucijų ir įstaigų pareigas įgyvendinant saugaus eismo politiką, taip pat pagrindinius su transporto priemonių technine būkle, techninės būklės tikrinimu susijusius reikalavimus reguliavo Lietuvos Respublikos saugaus eismo automobilių keliais įstatymas (toliau – ir SEAKĮ), įsigaliojęs nuo 2001 m. sausio 1 d. (originali 2000 m. spalio 12 d. įstatymo Nr. VIII-2043 redakcija).</w:t>
      </w:r>
      <w:r w:rsidR="0063338E" w:rsidRPr="00AD09BD">
        <w:rPr>
          <w:rFonts w:ascii="Times New Roman" w:hAnsi="Times New Roman" w:cs="Times New Roman"/>
          <w:sz w:val="24"/>
          <w:szCs w:val="24"/>
        </w:rPr>
        <w:t xml:space="preserve"> I</w:t>
      </w:r>
      <w:r w:rsidR="002A0199" w:rsidRPr="00AD09BD">
        <w:rPr>
          <w:rFonts w:ascii="Times New Roman" w:hAnsi="Times New Roman" w:cs="Times New Roman"/>
          <w:sz w:val="24"/>
          <w:szCs w:val="24"/>
        </w:rPr>
        <w:t>ki 2013</w:t>
      </w:r>
      <w:r w:rsidR="002D4C24" w:rsidRPr="00AD09BD">
        <w:rPr>
          <w:rFonts w:ascii="Times New Roman" w:hAnsi="Times New Roman" w:cs="Times New Roman"/>
          <w:sz w:val="24"/>
          <w:szCs w:val="24"/>
        </w:rPr>
        <w:t> </w:t>
      </w:r>
      <w:r w:rsidR="002A0199" w:rsidRPr="00AD09BD">
        <w:rPr>
          <w:rFonts w:ascii="Times New Roman" w:hAnsi="Times New Roman" w:cs="Times New Roman"/>
          <w:sz w:val="24"/>
          <w:szCs w:val="24"/>
        </w:rPr>
        <w:t>m. birželio 13 d. įstatymo Nr. XII-360 redakcijos įsigaliojimo (2014 m. liepos 1 d.) SEAKĮ buvo įtvirtinta tik privalomosios techninės apžiūros, kurią atlieka techninės apžiūros kontrolierius, veikiantis išimtinai privalomosios techninės apžiūros srityje, sąvoka</w:t>
      </w:r>
      <w:r w:rsidR="00BF7C92" w:rsidRPr="00AD09BD">
        <w:rPr>
          <w:rFonts w:ascii="Times New Roman" w:hAnsi="Times New Roman" w:cs="Times New Roman"/>
          <w:sz w:val="24"/>
          <w:szCs w:val="24"/>
        </w:rPr>
        <w:t xml:space="preserve">, kuri nėra tapati </w:t>
      </w:r>
      <w:r w:rsidR="00753396" w:rsidRPr="00AD09BD">
        <w:rPr>
          <w:rFonts w:ascii="Times New Roman" w:hAnsi="Times New Roman" w:cs="Times New Roman"/>
          <w:sz w:val="24"/>
          <w:szCs w:val="24"/>
        </w:rPr>
        <w:t>transporto priemonių techninės ekspertizės sąvokai</w:t>
      </w:r>
      <w:r w:rsidR="002A0199" w:rsidRPr="00AD09BD">
        <w:rPr>
          <w:rFonts w:ascii="Times New Roman" w:hAnsi="Times New Roman" w:cs="Times New Roman"/>
          <w:sz w:val="24"/>
          <w:szCs w:val="24"/>
        </w:rPr>
        <w:t xml:space="preserve">. </w:t>
      </w:r>
      <w:r w:rsidR="00DA5FCC" w:rsidRPr="00AD09BD">
        <w:rPr>
          <w:rFonts w:ascii="Times New Roman" w:hAnsi="Times New Roman" w:cs="Times New Roman"/>
          <w:sz w:val="24"/>
          <w:szCs w:val="24"/>
        </w:rPr>
        <w:t>Vis dėlto</w:t>
      </w:r>
      <w:r w:rsidR="002A0199" w:rsidRPr="00AD09BD">
        <w:rPr>
          <w:rFonts w:ascii="Times New Roman" w:hAnsi="Times New Roman" w:cs="Times New Roman"/>
          <w:sz w:val="24"/>
          <w:szCs w:val="24"/>
        </w:rPr>
        <w:t xml:space="preserve"> aptariamos redakcijos SEAKĮ 10 straipsnio 1</w:t>
      </w:r>
      <w:r w:rsidR="002D4C24" w:rsidRPr="00AD09BD">
        <w:rPr>
          <w:rFonts w:ascii="Times New Roman" w:hAnsi="Times New Roman" w:cs="Times New Roman"/>
          <w:sz w:val="24"/>
          <w:szCs w:val="24"/>
        </w:rPr>
        <w:t> </w:t>
      </w:r>
      <w:r w:rsidR="002A0199" w:rsidRPr="00AD09BD">
        <w:rPr>
          <w:rFonts w:ascii="Times New Roman" w:hAnsi="Times New Roman" w:cs="Times New Roman"/>
          <w:sz w:val="24"/>
          <w:szCs w:val="24"/>
        </w:rPr>
        <w:t xml:space="preserve">dalies 18 punkte buvo įtvirtinta, kad </w:t>
      </w:r>
      <w:r w:rsidR="00BC3DA6" w:rsidRPr="00AD09BD">
        <w:rPr>
          <w:rFonts w:ascii="Times New Roman" w:hAnsi="Times New Roman" w:cs="Times New Roman"/>
          <w:sz w:val="24"/>
          <w:szCs w:val="24"/>
        </w:rPr>
        <w:t>M</w:t>
      </w:r>
      <w:r w:rsidR="002A0199" w:rsidRPr="00AD09BD">
        <w:rPr>
          <w:rFonts w:ascii="Times New Roman" w:hAnsi="Times New Roman" w:cs="Times New Roman"/>
          <w:sz w:val="24"/>
          <w:szCs w:val="24"/>
        </w:rPr>
        <w:t xml:space="preserve">inisterija ar jos įgaliotos institucijos nustato motorinės transporto priemonės, priekabos, kurioms uždrausta dalyvauti viešajame eisme, remonto ir techninės ekspertizės reikalavimus ir atlikimo tvarką, </w:t>
      </w:r>
      <w:r w:rsidR="00BF7C92" w:rsidRPr="00AD09BD">
        <w:rPr>
          <w:rFonts w:ascii="Times New Roman" w:hAnsi="Times New Roman" w:cs="Times New Roman"/>
          <w:sz w:val="24"/>
          <w:szCs w:val="24"/>
        </w:rPr>
        <w:t xml:space="preserve">tačiau </w:t>
      </w:r>
      <w:r w:rsidR="002A0199" w:rsidRPr="00AD09BD">
        <w:rPr>
          <w:rFonts w:ascii="Times New Roman" w:hAnsi="Times New Roman" w:cs="Times New Roman"/>
          <w:sz w:val="24"/>
          <w:szCs w:val="24"/>
        </w:rPr>
        <w:t xml:space="preserve">patys transporto priemonių techninės ekspertizės teisiniai santykiai, </w:t>
      </w:r>
      <w:r w:rsidR="00DA5FCC" w:rsidRPr="00AD09BD">
        <w:rPr>
          <w:rFonts w:ascii="Times New Roman" w:hAnsi="Times New Roman" w:cs="Times New Roman"/>
          <w:sz w:val="24"/>
          <w:szCs w:val="24"/>
        </w:rPr>
        <w:t>įskaitant</w:t>
      </w:r>
      <w:r w:rsidR="002A0199" w:rsidRPr="00AD09BD">
        <w:rPr>
          <w:rFonts w:ascii="Times New Roman" w:hAnsi="Times New Roman" w:cs="Times New Roman"/>
          <w:sz w:val="24"/>
          <w:szCs w:val="24"/>
        </w:rPr>
        <w:t xml:space="preserve"> asmenų teis</w:t>
      </w:r>
      <w:r w:rsidR="00DA5FCC" w:rsidRPr="00AD09BD">
        <w:rPr>
          <w:rFonts w:ascii="Times New Roman" w:hAnsi="Times New Roman" w:cs="Times New Roman"/>
          <w:sz w:val="24"/>
          <w:szCs w:val="24"/>
        </w:rPr>
        <w:t>ę</w:t>
      </w:r>
      <w:r w:rsidR="002A0199" w:rsidRPr="00AD09BD">
        <w:rPr>
          <w:rFonts w:ascii="Times New Roman" w:hAnsi="Times New Roman" w:cs="Times New Roman"/>
          <w:sz w:val="24"/>
          <w:szCs w:val="24"/>
        </w:rPr>
        <w:t xml:space="preserve"> teikti tokios ekspertizės paslaugas, šios teisės įgijimo / pasibaigimo pagrindai ir t. t., SEAKĮ nebuvo reguliuojami</w:t>
      </w:r>
      <w:r w:rsidR="00BC3DA6" w:rsidRPr="00AD09BD">
        <w:rPr>
          <w:rFonts w:ascii="Times New Roman" w:hAnsi="Times New Roman" w:cs="Times New Roman"/>
          <w:sz w:val="24"/>
          <w:szCs w:val="24"/>
        </w:rPr>
        <w:t xml:space="preserve">. Netgi </w:t>
      </w:r>
      <w:r w:rsidR="002A0199" w:rsidRPr="00AD09BD">
        <w:rPr>
          <w:rFonts w:ascii="Times New Roman" w:hAnsi="Times New Roman" w:cs="Times New Roman"/>
          <w:sz w:val="24"/>
          <w:szCs w:val="24"/>
        </w:rPr>
        <w:t xml:space="preserve">papildžius </w:t>
      </w:r>
      <w:r w:rsidR="00BC3DA6" w:rsidRPr="00AD09BD">
        <w:rPr>
          <w:rFonts w:ascii="Times New Roman" w:hAnsi="Times New Roman" w:cs="Times New Roman"/>
          <w:sz w:val="24"/>
          <w:szCs w:val="24"/>
        </w:rPr>
        <w:t xml:space="preserve">SEAKĮ (2013 m. birželio 13 d. įstatymo Nr. XII-360 redakcija) </w:t>
      </w:r>
      <w:r w:rsidR="002A0199" w:rsidRPr="00AD09BD">
        <w:rPr>
          <w:rFonts w:ascii="Times New Roman" w:hAnsi="Times New Roman" w:cs="Times New Roman"/>
          <w:sz w:val="24"/>
          <w:szCs w:val="24"/>
        </w:rPr>
        <w:t xml:space="preserve">transporto priemonių eksperto bei transporto priemonių techninės ekspertizės sąvokomis ir tam tikru su jomis susijusiu reguliavimu, kuriuo </w:t>
      </w:r>
      <w:r w:rsidR="00BC3DA6" w:rsidRPr="00AD09BD">
        <w:rPr>
          <w:rFonts w:ascii="Times New Roman" w:hAnsi="Times New Roman" w:cs="Times New Roman"/>
          <w:sz w:val="24"/>
          <w:szCs w:val="24"/>
        </w:rPr>
        <w:t>M</w:t>
      </w:r>
      <w:r w:rsidR="002A0199" w:rsidRPr="00AD09BD">
        <w:rPr>
          <w:rFonts w:ascii="Times New Roman" w:hAnsi="Times New Roman" w:cs="Times New Roman"/>
          <w:sz w:val="24"/>
          <w:szCs w:val="24"/>
        </w:rPr>
        <w:t>inisterijai arba jos įgaliotoms institucijoms suteikti įgalinimai nustatyti reikalavimus įmonėms, atliekančioms transporto priemonių techninę ekspertizę, taip pat suteikti įmonių, atliekančių transporto priemonių techninę ekspertizę, darbuotojams teisę atlikti tokias ekspertizes (šią teisę sustabdyti, atnaujinti, panaikinti)</w:t>
      </w:r>
      <w:r w:rsidR="00E57F75" w:rsidRPr="00AD09BD">
        <w:rPr>
          <w:rFonts w:ascii="Times New Roman" w:hAnsi="Times New Roman" w:cs="Times New Roman"/>
          <w:sz w:val="24"/>
          <w:szCs w:val="24"/>
        </w:rPr>
        <w:t xml:space="preserve"> (SEAKĮ 10 str. 1 d. 4–6 ir 18 p.)</w:t>
      </w:r>
      <w:r w:rsidR="002A0199" w:rsidRPr="00AD09BD">
        <w:rPr>
          <w:rFonts w:ascii="Times New Roman" w:hAnsi="Times New Roman" w:cs="Times New Roman"/>
          <w:sz w:val="24"/>
          <w:szCs w:val="24"/>
        </w:rPr>
        <w:t>, pats asmenų teisės atlikti transporto priemonių techninę ekspertizę reguliavimas (šios teisės įgijimo / praradimo pagrindai, su tuo susiję reikalavimai) SEAKĮ (2013 m. birželio 13 d. įstatymo Nr. XII-360 redakcijoje, taip pat pareiškėjo kreipimosi į Administraciją dėl teisės atlikti transporto priemonių techninę ekspertizę atnaujinimo metu) nebuvo nustatytas.</w:t>
      </w:r>
    </w:p>
    <w:p w14:paraId="7E948329" w14:textId="041455EA" w:rsidR="00A10F0F" w:rsidRPr="00AD09BD" w:rsidRDefault="002A0199" w:rsidP="00A10F0F">
      <w:pPr>
        <w:pStyle w:val="Sraopastraipa"/>
        <w:numPr>
          <w:ilvl w:val="0"/>
          <w:numId w:val="1"/>
        </w:numPr>
        <w:tabs>
          <w:tab w:val="left" w:pos="851"/>
          <w:tab w:val="left" w:pos="993"/>
        </w:tabs>
        <w:spacing w:after="0" w:line="240" w:lineRule="auto"/>
        <w:ind w:left="0" w:firstLine="709"/>
        <w:jc w:val="both"/>
        <w:rPr>
          <w:rStyle w:val="FontStyle28"/>
          <w:sz w:val="24"/>
          <w:szCs w:val="24"/>
        </w:rPr>
      </w:pPr>
      <w:r w:rsidRPr="00AD09BD">
        <w:rPr>
          <w:rStyle w:val="FontStyle28"/>
          <w:sz w:val="24"/>
          <w:szCs w:val="24"/>
        </w:rPr>
        <w:t>Eksperto pažymėjimo</w:t>
      </w:r>
      <w:r w:rsidR="00CB1BD8" w:rsidRPr="00AD09BD">
        <w:rPr>
          <w:rStyle w:val="FontStyle28"/>
          <w:sz w:val="24"/>
          <w:szCs w:val="24"/>
        </w:rPr>
        <w:t xml:space="preserve"> </w:t>
      </w:r>
      <w:r w:rsidRPr="00AD09BD">
        <w:rPr>
          <w:rStyle w:val="FontStyle28"/>
          <w:sz w:val="24"/>
          <w:szCs w:val="24"/>
        </w:rPr>
        <w:t>išdavimo pareiškėjui metu galiojo</w:t>
      </w:r>
      <w:r w:rsidR="00451C69" w:rsidRPr="00AD09BD">
        <w:rPr>
          <w:rStyle w:val="FontStyle28"/>
          <w:sz w:val="24"/>
          <w:szCs w:val="24"/>
        </w:rPr>
        <w:t xml:space="preserve"> </w:t>
      </w:r>
      <w:r w:rsidRPr="00AD09BD">
        <w:rPr>
          <w:rStyle w:val="FontStyle28"/>
          <w:sz w:val="24"/>
          <w:szCs w:val="24"/>
        </w:rPr>
        <w:t>Lietuvos Respublikos susisiekimo minist</w:t>
      </w:r>
      <w:r w:rsidR="0043625D">
        <w:rPr>
          <w:rStyle w:val="FontStyle28"/>
          <w:sz w:val="24"/>
          <w:szCs w:val="24"/>
        </w:rPr>
        <w:t>ro</w:t>
      </w:r>
      <w:r w:rsidRPr="00AD09BD">
        <w:rPr>
          <w:rStyle w:val="FontStyle28"/>
          <w:sz w:val="24"/>
          <w:szCs w:val="24"/>
        </w:rPr>
        <w:t xml:space="preserve"> 1998</w:t>
      </w:r>
      <w:r w:rsidR="000C768E">
        <w:rPr>
          <w:rStyle w:val="FontStyle28"/>
          <w:sz w:val="24"/>
          <w:szCs w:val="24"/>
        </w:rPr>
        <w:t xml:space="preserve"> </w:t>
      </w:r>
      <w:r w:rsidRPr="00AD09BD">
        <w:rPr>
          <w:rStyle w:val="FontStyle28"/>
          <w:sz w:val="24"/>
          <w:szCs w:val="24"/>
        </w:rPr>
        <w:t xml:space="preserve">m. rugsėjo 11 d. įsakymas Nr. 348 „Dėl kelių transporto priemonių gamybos ir </w:t>
      </w:r>
      <w:r w:rsidRPr="00AD09BD">
        <w:rPr>
          <w:rStyle w:val="FontStyle28"/>
          <w:sz w:val="24"/>
          <w:szCs w:val="24"/>
        </w:rPr>
        <w:lastRenderedPageBreak/>
        <w:t>perdirbimo tvarkos ir jų techninės ekspertizės atlikimo norminių dokumentų tvirtinimo“</w:t>
      </w:r>
      <w:r w:rsidR="00EE0D86" w:rsidRPr="00AD09BD">
        <w:rPr>
          <w:rStyle w:val="FontStyle28"/>
          <w:sz w:val="24"/>
          <w:szCs w:val="24"/>
        </w:rPr>
        <w:t xml:space="preserve"> (</w:t>
      </w:r>
      <w:r w:rsidRPr="00AD09BD">
        <w:rPr>
          <w:rStyle w:val="FontStyle28"/>
          <w:sz w:val="24"/>
          <w:szCs w:val="24"/>
        </w:rPr>
        <w:t>šiame teisės akte nėra nurodytas įstatyme įtvirtintas ar kitoks jo priėmimo pagrindas</w:t>
      </w:r>
      <w:r w:rsidR="00EE0D86" w:rsidRPr="00AD09BD">
        <w:rPr>
          <w:rStyle w:val="FontStyle28"/>
          <w:sz w:val="24"/>
          <w:szCs w:val="24"/>
        </w:rPr>
        <w:t>)</w:t>
      </w:r>
      <w:r w:rsidRPr="00AD09BD">
        <w:rPr>
          <w:rStyle w:val="FontStyle28"/>
          <w:sz w:val="24"/>
          <w:szCs w:val="24"/>
        </w:rPr>
        <w:t xml:space="preserve">. </w:t>
      </w:r>
      <w:r w:rsidR="00CB1BD8" w:rsidRPr="00AD09BD">
        <w:rPr>
          <w:rStyle w:val="FontStyle28"/>
          <w:sz w:val="24"/>
          <w:szCs w:val="24"/>
        </w:rPr>
        <w:t xml:space="preserve">Minėtu įsakymu patvirtintuose </w:t>
      </w:r>
      <w:r w:rsidRPr="00AD09BD">
        <w:rPr>
          <w:rStyle w:val="FontStyle28"/>
          <w:sz w:val="24"/>
          <w:szCs w:val="24"/>
        </w:rPr>
        <w:t xml:space="preserve">Reikalavimuose ekspertams aptariamu laikotarpiu buvo nustatyti tiek reikalavimai asmenims, norintiems įgyti eksperto kvalifikaciją, tiek </w:t>
      </w:r>
      <w:bookmarkStart w:id="3" w:name="_Hlk99448401"/>
      <w:r w:rsidRPr="00AD09BD">
        <w:rPr>
          <w:rStyle w:val="FontStyle28"/>
          <w:sz w:val="24"/>
          <w:szCs w:val="24"/>
        </w:rPr>
        <w:t>teisės atlikti transporto priemonių technines ekspertizes įgijimo, išlaikymo ir pasibaigimo pagrindai</w:t>
      </w:r>
      <w:bookmarkEnd w:id="3"/>
      <w:r w:rsidRPr="00AD09BD">
        <w:rPr>
          <w:rStyle w:val="FontStyle28"/>
          <w:sz w:val="24"/>
          <w:szCs w:val="24"/>
        </w:rPr>
        <w:t>, įskaitant nuostatą, kad</w:t>
      </w:r>
      <w:r w:rsidRPr="00AD09BD">
        <w:t xml:space="preserve"> </w:t>
      </w:r>
      <w:r w:rsidRPr="00AD09BD">
        <w:rPr>
          <w:rStyle w:val="FontStyle28"/>
          <w:sz w:val="24"/>
          <w:szCs w:val="24"/>
        </w:rPr>
        <w:t>išlaikiusiam baigiamuosius egzaminus mokymo įstaiga išduoda kursų baigimo pažymėjimą, kurio pagrindu Inspekcija išduoda eksperto pažymėjimą, suteikiantį teisę atlikti transporto priemonių technines ekspertizes. Eksperto pažymėjimo galiojimo laikas – treji metai (</w:t>
      </w:r>
      <w:r w:rsidR="009E2DF6" w:rsidRPr="00AD09BD">
        <w:rPr>
          <w:rStyle w:val="FontStyle28"/>
          <w:sz w:val="24"/>
          <w:szCs w:val="24"/>
        </w:rPr>
        <w:t>R</w:t>
      </w:r>
      <w:r w:rsidRPr="00AD09BD">
        <w:rPr>
          <w:rStyle w:val="FontStyle28"/>
          <w:sz w:val="24"/>
          <w:szCs w:val="24"/>
        </w:rPr>
        <w:t>eikalavimų</w:t>
      </w:r>
      <w:r w:rsidR="009E2DF6" w:rsidRPr="00AD09BD">
        <w:rPr>
          <w:rStyle w:val="FontStyle28"/>
          <w:sz w:val="24"/>
          <w:szCs w:val="24"/>
        </w:rPr>
        <w:t xml:space="preserve"> ekspertams</w:t>
      </w:r>
      <w:r w:rsidRPr="00AD09BD">
        <w:rPr>
          <w:rStyle w:val="FontStyle28"/>
          <w:sz w:val="24"/>
          <w:szCs w:val="24"/>
        </w:rPr>
        <w:t xml:space="preserve"> </w:t>
      </w:r>
      <w:r w:rsidR="009E2DF6" w:rsidRPr="00AD09BD">
        <w:rPr>
          <w:rStyle w:val="FontStyle28"/>
          <w:sz w:val="24"/>
          <w:szCs w:val="24"/>
        </w:rPr>
        <w:t>5</w:t>
      </w:r>
      <w:r w:rsidR="000C768E">
        <w:rPr>
          <w:rStyle w:val="FontStyle28"/>
          <w:sz w:val="24"/>
          <w:szCs w:val="24"/>
        </w:rPr>
        <w:t xml:space="preserve"> </w:t>
      </w:r>
      <w:r w:rsidR="009E2DF6" w:rsidRPr="00AD09BD">
        <w:rPr>
          <w:rStyle w:val="FontStyle28"/>
          <w:sz w:val="24"/>
          <w:szCs w:val="24"/>
        </w:rPr>
        <w:t>punktas (</w:t>
      </w:r>
      <w:r w:rsidRPr="00AD09BD">
        <w:rPr>
          <w:rStyle w:val="FontStyle28"/>
          <w:sz w:val="24"/>
          <w:szCs w:val="24"/>
        </w:rPr>
        <w:t>1999</w:t>
      </w:r>
      <w:r w:rsidR="000C768E">
        <w:rPr>
          <w:rStyle w:val="FontStyle28"/>
          <w:sz w:val="24"/>
          <w:szCs w:val="24"/>
        </w:rPr>
        <w:t xml:space="preserve"> </w:t>
      </w:r>
      <w:r w:rsidRPr="00AD09BD">
        <w:rPr>
          <w:rStyle w:val="FontStyle28"/>
          <w:sz w:val="24"/>
          <w:szCs w:val="24"/>
        </w:rPr>
        <w:t>m. kovo 19 d. įsakymo Nr.</w:t>
      </w:r>
      <w:r w:rsidR="000C768E">
        <w:rPr>
          <w:rStyle w:val="FontStyle28"/>
          <w:sz w:val="24"/>
          <w:szCs w:val="24"/>
        </w:rPr>
        <w:t xml:space="preserve"> </w:t>
      </w:r>
      <w:r w:rsidRPr="00AD09BD">
        <w:rPr>
          <w:rStyle w:val="FontStyle28"/>
          <w:sz w:val="24"/>
          <w:szCs w:val="24"/>
        </w:rPr>
        <w:t>98</w:t>
      </w:r>
      <w:r w:rsidR="000C768E">
        <w:rPr>
          <w:rStyle w:val="FontStyle28"/>
          <w:sz w:val="24"/>
          <w:szCs w:val="24"/>
        </w:rPr>
        <w:t xml:space="preserve"> </w:t>
      </w:r>
      <w:r w:rsidRPr="00AD09BD">
        <w:rPr>
          <w:rStyle w:val="FontStyle28"/>
          <w:sz w:val="24"/>
          <w:szCs w:val="24"/>
        </w:rPr>
        <w:t>redakcij</w:t>
      </w:r>
      <w:r w:rsidR="009E2DF6" w:rsidRPr="00AD09BD">
        <w:rPr>
          <w:rStyle w:val="FontStyle28"/>
          <w:sz w:val="24"/>
          <w:szCs w:val="24"/>
        </w:rPr>
        <w:t>a</w:t>
      </w:r>
      <w:r w:rsidRPr="00AD09BD">
        <w:rPr>
          <w:rStyle w:val="FontStyle28"/>
          <w:sz w:val="24"/>
          <w:szCs w:val="24"/>
        </w:rPr>
        <w:t>); taip pat kad ekspertams, išklausiusiems kvalifikacijos tobulinimo kursą, mokymo įstaiga išduoda pažymėjimą, kurio pagrindu Inspekcija pratęsia kelių transporto priemonių eksperto pažymėjimo galiojimą ir išduoda naują pažymėjimą (</w:t>
      </w:r>
      <w:r w:rsidR="009E2DF6" w:rsidRPr="00AD09BD">
        <w:rPr>
          <w:rStyle w:val="FontStyle28"/>
          <w:sz w:val="24"/>
          <w:szCs w:val="24"/>
        </w:rPr>
        <w:t>R</w:t>
      </w:r>
      <w:r w:rsidRPr="00AD09BD">
        <w:rPr>
          <w:rStyle w:val="FontStyle28"/>
          <w:sz w:val="24"/>
          <w:szCs w:val="24"/>
        </w:rPr>
        <w:t xml:space="preserve">eikalavimų </w:t>
      </w:r>
      <w:r w:rsidR="009E2DF6" w:rsidRPr="00AD09BD">
        <w:rPr>
          <w:rStyle w:val="FontStyle28"/>
          <w:sz w:val="24"/>
          <w:szCs w:val="24"/>
        </w:rPr>
        <w:t xml:space="preserve">ekspertams </w:t>
      </w:r>
      <w:r w:rsidR="000D6105" w:rsidRPr="00AD09BD">
        <w:rPr>
          <w:rStyle w:val="FontStyle28"/>
          <w:sz w:val="24"/>
          <w:szCs w:val="24"/>
        </w:rPr>
        <w:t>6.4</w:t>
      </w:r>
      <w:r w:rsidR="000C768E">
        <w:rPr>
          <w:rStyle w:val="FontStyle28"/>
          <w:sz w:val="24"/>
          <w:szCs w:val="24"/>
        </w:rPr>
        <w:t xml:space="preserve"> </w:t>
      </w:r>
      <w:r w:rsidR="000D6105" w:rsidRPr="00AD09BD">
        <w:rPr>
          <w:rStyle w:val="FontStyle28"/>
          <w:sz w:val="24"/>
          <w:szCs w:val="24"/>
        </w:rPr>
        <w:t>p</w:t>
      </w:r>
      <w:r w:rsidR="00707ACA">
        <w:rPr>
          <w:rStyle w:val="FontStyle28"/>
          <w:sz w:val="24"/>
          <w:szCs w:val="24"/>
        </w:rPr>
        <w:t>apunktis</w:t>
      </w:r>
      <w:r w:rsidR="000D6105" w:rsidRPr="00AD09BD">
        <w:rPr>
          <w:rStyle w:val="FontStyle28"/>
          <w:sz w:val="24"/>
          <w:szCs w:val="24"/>
        </w:rPr>
        <w:t xml:space="preserve"> (</w:t>
      </w:r>
      <w:r w:rsidRPr="00AD09BD">
        <w:rPr>
          <w:rStyle w:val="FontStyle28"/>
          <w:sz w:val="24"/>
          <w:szCs w:val="24"/>
        </w:rPr>
        <w:t>2006 m. birželio 28 d. įsakymo Nr.</w:t>
      </w:r>
      <w:r w:rsidR="000C768E">
        <w:rPr>
          <w:rStyle w:val="FontStyle28"/>
          <w:sz w:val="24"/>
          <w:szCs w:val="24"/>
        </w:rPr>
        <w:t xml:space="preserve"> </w:t>
      </w:r>
      <w:r w:rsidRPr="00AD09BD">
        <w:rPr>
          <w:rStyle w:val="FontStyle28"/>
          <w:sz w:val="24"/>
          <w:szCs w:val="24"/>
        </w:rPr>
        <w:t>3-267 redakcij</w:t>
      </w:r>
      <w:r w:rsidR="000D6105" w:rsidRPr="00AD09BD">
        <w:rPr>
          <w:rStyle w:val="FontStyle28"/>
          <w:sz w:val="24"/>
          <w:szCs w:val="24"/>
        </w:rPr>
        <w:t>a</w:t>
      </w:r>
      <w:r w:rsidRPr="00AD09BD">
        <w:rPr>
          <w:rStyle w:val="FontStyle28"/>
          <w:sz w:val="24"/>
          <w:szCs w:val="24"/>
        </w:rPr>
        <w:t>).</w:t>
      </w:r>
    </w:p>
    <w:p w14:paraId="64DBE490" w14:textId="175F60C1" w:rsidR="002A0199" w:rsidRPr="00AD09BD" w:rsidRDefault="00907149" w:rsidP="00A10F0F">
      <w:pPr>
        <w:pStyle w:val="Sraopastraipa"/>
        <w:numPr>
          <w:ilvl w:val="0"/>
          <w:numId w:val="1"/>
        </w:numPr>
        <w:tabs>
          <w:tab w:val="left" w:pos="851"/>
          <w:tab w:val="left" w:pos="993"/>
        </w:tabs>
        <w:spacing w:after="0" w:line="240" w:lineRule="auto"/>
        <w:ind w:left="0" w:firstLine="709"/>
        <w:jc w:val="both"/>
        <w:rPr>
          <w:rStyle w:val="FontStyle28"/>
          <w:sz w:val="24"/>
          <w:szCs w:val="24"/>
        </w:rPr>
      </w:pPr>
      <w:r w:rsidRPr="00AD09BD">
        <w:rPr>
          <w:rStyle w:val="FontStyle28"/>
          <w:sz w:val="24"/>
          <w:szCs w:val="24"/>
        </w:rPr>
        <w:t>Atsižvelgdama į aptartas nuostatas</w:t>
      </w:r>
      <w:r w:rsidR="00141DED">
        <w:rPr>
          <w:rStyle w:val="FontStyle28"/>
          <w:sz w:val="24"/>
          <w:szCs w:val="24"/>
        </w:rPr>
        <w:t>,</w:t>
      </w:r>
      <w:r w:rsidRPr="00AD09BD">
        <w:rPr>
          <w:rStyle w:val="FontStyle28"/>
          <w:sz w:val="24"/>
          <w:szCs w:val="24"/>
        </w:rPr>
        <w:t xml:space="preserve"> individualią administracinę bylą nagrinėjanti</w:t>
      </w:r>
      <w:r w:rsidR="003F1BD0" w:rsidRPr="00AD09BD">
        <w:rPr>
          <w:rStyle w:val="FontStyle28"/>
          <w:sz w:val="24"/>
          <w:szCs w:val="24"/>
        </w:rPr>
        <w:t xml:space="preserve"> išplėstinė</w:t>
      </w:r>
      <w:r w:rsidRPr="00AD09BD">
        <w:rPr>
          <w:rStyle w:val="FontStyle28"/>
          <w:sz w:val="24"/>
          <w:szCs w:val="24"/>
        </w:rPr>
        <w:t xml:space="preserve"> Lietuvos vyriausiojo administracinio teismo kolegija pažym</w:t>
      </w:r>
      <w:r w:rsidR="00E627DA">
        <w:rPr>
          <w:rStyle w:val="FontStyle28"/>
          <w:sz w:val="24"/>
          <w:szCs w:val="24"/>
        </w:rPr>
        <w:t>i</w:t>
      </w:r>
      <w:r w:rsidRPr="00AD09BD">
        <w:rPr>
          <w:rStyle w:val="FontStyle28"/>
          <w:sz w:val="24"/>
          <w:szCs w:val="24"/>
        </w:rPr>
        <w:t>, jog e</w:t>
      </w:r>
      <w:r w:rsidR="002A0199" w:rsidRPr="00AD09BD">
        <w:rPr>
          <w:rStyle w:val="FontStyle28"/>
          <w:sz w:val="24"/>
          <w:szCs w:val="24"/>
        </w:rPr>
        <w:t>ksperto pažymėjimo pareiškėjui išdavimo metu SEAKĮ</w:t>
      </w:r>
      <w:r w:rsidR="002A0199" w:rsidRPr="00AD09BD">
        <w:t xml:space="preserve"> </w:t>
      </w:r>
      <w:r w:rsidR="00A10F0F" w:rsidRPr="00AD09BD">
        <w:rPr>
          <w:rStyle w:val="FontStyle28"/>
          <w:sz w:val="24"/>
          <w:szCs w:val="24"/>
        </w:rPr>
        <w:t>M</w:t>
      </w:r>
      <w:r w:rsidR="002A0199" w:rsidRPr="00AD09BD">
        <w:rPr>
          <w:rStyle w:val="FontStyle28"/>
          <w:sz w:val="24"/>
          <w:szCs w:val="24"/>
        </w:rPr>
        <w:t xml:space="preserve">inisterijai arba jos įgaliotoms institucijoms </w:t>
      </w:r>
      <w:proofErr w:type="spellStart"/>
      <w:r w:rsidR="002A0199" w:rsidRPr="00AD09BD">
        <w:rPr>
          <w:rStyle w:val="FontStyle28"/>
          <w:i/>
          <w:iCs/>
          <w:sz w:val="24"/>
          <w:szCs w:val="24"/>
        </w:rPr>
        <w:t>expressis</w:t>
      </w:r>
      <w:proofErr w:type="spellEnd"/>
      <w:r w:rsidR="002A0199" w:rsidRPr="00AD09BD">
        <w:rPr>
          <w:rStyle w:val="FontStyle28"/>
          <w:i/>
          <w:iCs/>
          <w:sz w:val="24"/>
          <w:szCs w:val="24"/>
        </w:rPr>
        <w:t xml:space="preserve"> </w:t>
      </w:r>
      <w:proofErr w:type="spellStart"/>
      <w:r w:rsidR="002A0199" w:rsidRPr="00AD09BD">
        <w:rPr>
          <w:rStyle w:val="FontStyle28"/>
          <w:i/>
          <w:iCs/>
          <w:sz w:val="24"/>
          <w:szCs w:val="24"/>
        </w:rPr>
        <w:t>verbis</w:t>
      </w:r>
      <w:proofErr w:type="spellEnd"/>
      <w:r w:rsidR="002A0199" w:rsidRPr="00AD09BD">
        <w:rPr>
          <w:rStyle w:val="FontStyle28"/>
          <w:sz w:val="24"/>
          <w:szCs w:val="24"/>
        </w:rPr>
        <w:t xml:space="preserve"> (aiškiais žodžiais, tiesiogiai) buvo suteikti įgalinimai tik nustatyti transporto priemonių techninės ekspertizės reikalavimus ir atlikimo tvarką. Tačiau Reikalavimuose ekspertams (1999 m. kovo 19 d. įsakymo Nr.</w:t>
      </w:r>
      <w:r w:rsidRPr="00AD09BD">
        <w:rPr>
          <w:rStyle w:val="FontStyle28"/>
          <w:sz w:val="24"/>
          <w:szCs w:val="24"/>
        </w:rPr>
        <w:t> </w:t>
      </w:r>
      <w:r w:rsidR="002A0199" w:rsidRPr="00AD09BD">
        <w:rPr>
          <w:rStyle w:val="FontStyle28"/>
          <w:sz w:val="24"/>
          <w:szCs w:val="24"/>
        </w:rPr>
        <w:t>98 ir 2006 m. birželio 28 d. įsakymo Nr. 3-267 redakcij</w:t>
      </w:r>
      <w:r w:rsidR="00A10F0F" w:rsidRPr="00AD09BD">
        <w:rPr>
          <w:rStyle w:val="FontStyle28"/>
          <w:sz w:val="24"/>
          <w:szCs w:val="24"/>
        </w:rPr>
        <w:t>os</w:t>
      </w:r>
      <w:r w:rsidR="002B227D" w:rsidRPr="00AD09BD">
        <w:rPr>
          <w:rStyle w:val="FontStyle28"/>
          <w:sz w:val="24"/>
          <w:szCs w:val="24"/>
        </w:rPr>
        <w:t>e</w:t>
      </w:r>
      <w:r w:rsidR="002A0199" w:rsidRPr="00AD09BD">
        <w:rPr>
          <w:rStyle w:val="FontStyle28"/>
          <w:sz w:val="24"/>
          <w:szCs w:val="24"/>
        </w:rPr>
        <w:t xml:space="preserve">) (įstatymą įgyvendinančiame teisės akte) buvo įtvirtinti ir asmenų teisės atlikti transporto priemonių technines ekspertizes įgijimo, išlaikymo bei pasibaigimo pagrindai, t. y. sureguliuoti teisiniai santykiai, kurių nereguliavo SEAKĮ ir kuriems reguliuoti </w:t>
      </w:r>
      <w:r w:rsidR="00A10F0F" w:rsidRPr="00AD09BD">
        <w:rPr>
          <w:rStyle w:val="FontStyle28"/>
          <w:sz w:val="24"/>
          <w:szCs w:val="24"/>
        </w:rPr>
        <w:t>M</w:t>
      </w:r>
      <w:r w:rsidR="002A0199" w:rsidRPr="00AD09BD">
        <w:rPr>
          <w:rStyle w:val="FontStyle28"/>
          <w:sz w:val="24"/>
          <w:szCs w:val="24"/>
        </w:rPr>
        <w:t xml:space="preserve">inisterija neturėjo įgalinimų. </w:t>
      </w:r>
    </w:p>
    <w:p w14:paraId="1A6CC54F" w14:textId="2E682161" w:rsidR="008F0C3F" w:rsidRPr="00AD09BD" w:rsidRDefault="00EA0E04" w:rsidP="00BA1631">
      <w:pPr>
        <w:pStyle w:val="Sraopastraipa"/>
        <w:numPr>
          <w:ilvl w:val="0"/>
          <w:numId w:val="1"/>
        </w:numPr>
        <w:tabs>
          <w:tab w:val="left" w:pos="851"/>
          <w:tab w:val="left" w:pos="993"/>
        </w:tabs>
        <w:spacing w:after="0" w:line="240" w:lineRule="auto"/>
        <w:ind w:left="0" w:firstLine="709"/>
        <w:jc w:val="both"/>
        <w:rPr>
          <w:rStyle w:val="FontStyle28"/>
          <w:sz w:val="24"/>
          <w:szCs w:val="24"/>
        </w:rPr>
      </w:pPr>
      <w:r w:rsidRPr="00AD09BD">
        <w:rPr>
          <w:rStyle w:val="FontStyle28"/>
          <w:sz w:val="24"/>
          <w:szCs w:val="24"/>
        </w:rPr>
        <w:t>P</w:t>
      </w:r>
      <w:r w:rsidR="002A0199" w:rsidRPr="00AD09BD">
        <w:rPr>
          <w:rStyle w:val="FontStyle28"/>
          <w:sz w:val="24"/>
          <w:szCs w:val="24"/>
        </w:rPr>
        <w:t xml:space="preserve">areiškėjui </w:t>
      </w:r>
      <w:r w:rsidR="00E627DA">
        <w:rPr>
          <w:rStyle w:val="FontStyle28"/>
          <w:sz w:val="24"/>
          <w:szCs w:val="24"/>
        </w:rPr>
        <w:t xml:space="preserve">individualioje byloje </w:t>
      </w:r>
      <w:r w:rsidR="002A0199" w:rsidRPr="00AD09BD">
        <w:rPr>
          <w:rStyle w:val="FontStyle28"/>
          <w:sz w:val="24"/>
          <w:szCs w:val="24"/>
        </w:rPr>
        <w:t xml:space="preserve">išduoto </w:t>
      </w:r>
      <w:r w:rsidR="003F1BD0" w:rsidRPr="00AD09BD">
        <w:rPr>
          <w:rStyle w:val="FontStyle28"/>
          <w:sz w:val="24"/>
          <w:szCs w:val="24"/>
        </w:rPr>
        <w:t>e</w:t>
      </w:r>
      <w:r w:rsidR="002A0199" w:rsidRPr="00AD09BD">
        <w:rPr>
          <w:rStyle w:val="FontStyle28"/>
          <w:sz w:val="24"/>
          <w:szCs w:val="24"/>
        </w:rPr>
        <w:t>ksperto pažymėjimo galiojimo laikotarpiu galiojusi</w:t>
      </w:r>
      <w:r w:rsidR="004A4D71" w:rsidRPr="00AD09BD">
        <w:rPr>
          <w:rStyle w:val="FontStyle28"/>
          <w:sz w:val="24"/>
          <w:szCs w:val="24"/>
        </w:rPr>
        <w:t>oje</w:t>
      </w:r>
      <w:r w:rsidR="002A0199" w:rsidRPr="00AD09BD">
        <w:rPr>
          <w:rStyle w:val="FontStyle28"/>
          <w:sz w:val="24"/>
          <w:szCs w:val="24"/>
        </w:rPr>
        <w:t xml:space="preserve"> </w:t>
      </w:r>
      <w:r w:rsidR="004A4D71" w:rsidRPr="00AD09BD">
        <w:rPr>
          <w:rStyle w:val="FontStyle28"/>
          <w:sz w:val="24"/>
          <w:szCs w:val="24"/>
        </w:rPr>
        <w:t>Ekspertizės tvarkoje</w:t>
      </w:r>
      <w:r w:rsidR="002A0199" w:rsidRPr="00AD09BD">
        <w:rPr>
          <w:rStyle w:val="FontStyle28"/>
          <w:sz w:val="24"/>
          <w:szCs w:val="24"/>
        </w:rPr>
        <w:t xml:space="preserve"> buvo nustatyti reikalavimai transporto priemonių ekspertams, teisės atlikti transporto priemonių techninę ekspertizę suteikimas, sustabdymas ir panaikinimas. </w:t>
      </w:r>
      <w:r w:rsidR="004A4D71" w:rsidRPr="00AD09BD">
        <w:rPr>
          <w:rStyle w:val="FontStyle28"/>
          <w:sz w:val="24"/>
          <w:szCs w:val="24"/>
        </w:rPr>
        <w:t xml:space="preserve">Ekspertizės tvarkoje </w:t>
      </w:r>
      <w:r w:rsidR="002A0199" w:rsidRPr="00AD09BD">
        <w:rPr>
          <w:rStyle w:val="FontStyle28"/>
          <w:sz w:val="24"/>
          <w:szCs w:val="24"/>
        </w:rPr>
        <w:t>(originali 2008 m. gruodžio 23 d. įsakymo Nr. 2B-515 redakcija) buvo nustatyta, kad asmeniui, išlaikiusiam egzaminą, Inspekcija išduoda eksperto pažymėjimą, suteikiantį teisę atlikti transporto priemonių techninę ekspertizę. Eksperto pažymėjimo galiojimo laikas – treji metai. Pasibaigus pažymėjimo galiojimo laikui jis turi būti gr</w:t>
      </w:r>
      <w:r w:rsidR="00E42C63">
        <w:rPr>
          <w:rStyle w:val="FontStyle28"/>
          <w:sz w:val="24"/>
          <w:szCs w:val="24"/>
        </w:rPr>
        <w:t>ą</w:t>
      </w:r>
      <w:r w:rsidR="002A0199" w:rsidRPr="00AD09BD">
        <w:rPr>
          <w:rStyle w:val="FontStyle28"/>
          <w:sz w:val="24"/>
          <w:szCs w:val="24"/>
        </w:rPr>
        <w:t xml:space="preserve">žintas Inspekcijai ne vėliau kaip per 10 dienų (83 p.). Vienas iš kvalifikacinių reikalavimų ekspertams – kas treji metai išklausyti kvalifikacijos tobulinimo kursą (84.1 p.). Nuo 2011 m. lapkričio 1 d. galiojusio </w:t>
      </w:r>
      <w:r w:rsidR="004A4D71" w:rsidRPr="00AD09BD">
        <w:rPr>
          <w:rStyle w:val="FontStyle28"/>
          <w:sz w:val="24"/>
          <w:szCs w:val="24"/>
        </w:rPr>
        <w:t>Ekspertizės tvarkos</w:t>
      </w:r>
      <w:r w:rsidR="002A0199" w:rsidRPr="00AD09BD">
        <w:rPr>
          <w:rStyle w:val="FontStyle28"/>
          <w:sz w:val="24"/>
          <w:szCs w:val="24"/>
        </w:rPr>
        <w:t xml:space="preserve"> 83 punkte (2011</w:t>
      </w:r>
      <w:r w:rsidR="00E627DA">
        <w:rPr>
          <w:rStyle w:val="FontStyle28"/>
          <w:sz w:val="24"/>
          <w:szCs w:val="24"/>
        </w:rPr>
        <w:t> </w:t>
      </w:r>
      <w:r w:rsidR="002A0199" w:rsidRPr="00AD09BD">
        <w:rPr>
          <w:rStyle w:val="FontStyle28"/>
          <w:sz w:val="24"/>
          <w:szCs w:val="24"/>
        </w:rPr>
        <w:t>m. gegužės 27 d. įsakymo Nr. 2B-216 redakcija) buvo nustatyta, kad asmeniui, išlaikiusiam egzaminą, Inspekcija išduoda eksperto pažymėjimą, suteikiantį teisę atlikti transporto priemonių techninę ekspertizę. Eksperto pažymėjimo galiojimo laikas neterminuotas. Eksperto pažymėjimas, kuriame nustatytas galiojimo terminas, tačiau jis dar nėra pasibaigęs, keičiamas į neterminuotą eksperto pažymėjimą. Norint pakeisti eksperto pažymėjimą, būtina pateikti kvalifikacijos kursų baigimo pažymėjimą, išduotą ne anksčiau negu išduotas terminuotas eksperto pažymėjimas, kurį išdavė mokymo įstaiga, įtraukta į valstybės tarnautojų kvalifikacijos tobulinimo įstaigų registrą. Su techninės ekspertizės įmone nutraukus darbo sutartį, pažymėjimas Inspekcijai turi būti grąžintas ne vėliau kaip per 10</w:t>
      </w:r>
      <w:r w:rsidR="00E627DA">
        <w:rPr>
          <w:rStyle w:val="FontStyle28"/>
          <w:sz w:val="24"/>
          <w:szCs w:val="24"/>
        </w:rPr>
        <w:t xml:space="preserve"> </w:t>
      </w:r>
      <w:r w:rsidR="002A0199" w:rsidRPr="00AD09BD">
        <w:rPr>
          <w:rStyle w:val="FontStyle28"/>
          <w:sz w:val="24"/>
          <w:szCs w:val="24"/>
        </w:rPr>
        <w:t>dienų.</w:t>
      </w:r>
      <w:r w:rsidR="00BA1631" w:rsidRPr="00AD09BD">
        <w:rPr>
          <w:rStyle w:val="FontStyle28"/>
          <w:sz w:val="24"/>
          <w:szCs w:val="24"/>
        </w:rPr>
        <w:t xml:space="preserve"> </w:t>
      </w:r>
    </w:p>
    <w:p w14:paraId="77E5F375" w14:textId="49288E29" w:rsidR="002A0199" w:rsidRPr="00AD09BD" w:rsidRDefault="002A0199" w:rsidP="00BA1631">
      <w:pPr>
        <w:pStyle w:val="Sraopastraipa"/>
        <w:numPr>
          <w:ilvl w:val="0"/>
          <w:numId w:val="1"/>
        </w:numPr>
        <w:tabs>
          <w:tab w:val="left" w:pos="851"/>
          <w:tab w:val="left" w:pos="993"/>
        </w:tabs>
        <w:spacing w:after="0" w:line="240" w:lineRule="auto"/>
        <w:ind w:left="0" w:firstLine="709"/>
        <w:jc w:val="both"/>
        <w:rPr>
          <w:rStyle w:val="FontStyle28"/>
          <w:sz w:val="24"/>
          <w:szCs w:val="24"/>
        </w:rPr>
      </w:pPr>
      <w:r w:rsidRPr="00AD09BD">
        <w:rPr>
          <w:rFonts w:ascii="Times New Roman" w:hAnsi="Times New Roman" w:cs="Times New Roman"/>
          <w:sz w:val="24"/>
          <w:szCs w:val="24"/>
        </w:rPr>
        <w:t xml:space="preserve">Pareiškėjo </w:t>
      </w:r>
      <w:r w:rsidR="00C73AF0" w:rsidRPr="00C73AF0">
        <w:rPr>
          <w:rFonts w:ascii="Times New Roman" w:hAnsi="Times New Roman" w:cs="Times New Roman"/>
          <w:sz w:val="24"/>
          <w:szCs w:val="24"/>
        </w:rPr>
        <w:t>individualioje byloje</w:t>
      </w:r>
      <w:r w:rsidR="00C73AF0">
        <w:rPr>
          <w:rFonts w:ascii="Times New Roman" w:hAnsi="Times New Roman" w:cs="Times New Roman"/>
          <w:sz w:val="24"/>
          <w:szCs w:val="24"/>
        </w:rPr>
        <w:t xml:space="preserve"> </w:t>
      </w:r>
      <w:r w:rsidRPr="00AD09BD">
        <w:rPr>
          <w:rFonts w:ascii="Times New Roman" w:hAnsi="Times New Roman" w:cs="Times New Roman"/>
          <w:sz w:val="24"/>
          <w:szCs w:val="24"/>
        </w:rPr>
        <w:t>kreipimosi į Administraciją dėl teisės atlikti transporto priemonių techninę ekspertizę atnaujinimo galiojusi</w:t>
      </w:r>
      <w:r w:rsidR="002F2C3C" w:rsidRPr="00AD09BD">
        <w:rPr>
          <w:rFonts w:ascii="Times New Roman" w:hAnsi="Times New Roman" w:cs="Times New Roman"/>
          <w:sz w:val="24"/>
          <w:szCs w:val="24"/>
        </w:rPr>
        <w:t>oje</w:t>
      </w:r>
      <w:r w:rsidRPr="00AD09BD">
        <w:rPr>
          <w:rFonts w:ascii="Times New Roman" w:hAnsi="Times New Roman" w:cs="Times New Roman"/>
          <w:sz w:val="24"/>
          <w:szCs w:val="24"/>
        </w:rPr>
        <w:t xml:space="preserve"> </w:t>
      </w:r>
      <w:r w:rsidR="002F2C3C" w:rsidRPr="00AD09BD">
        <w:rPr>
          <w:rStyle w:val="FontStyle28"/>
          <w:sz w:val="24"/>
          <w:szCs w:val="24"/>
        </w:rPr>
        <w:t>Ekspertizės tvarkoje</w:t>
      </w:r>
      <w:r w:rsidRPr="00AD09BD">
        <w:rPr>
          <w:rStyle w:val="FontStyle28"/>
          <w:sz w:val="24"/>
          <w:szCs w:val="24"/>
        </w:rPr>
        <w:t xml:space="preserve"> </w:t>
      </w:r>
      <w:r w:rsidR="00EA0E04" w:rsidRPr="00AD09BD">
        <w:rPr>
          <w:rStyle w:val="FontStyle28"/>
          <w:sz w:val="24"/>
          <w:szCs w:val="24"/>
        </w:rPr>
        <w:t xml:space="preserve">taip pat </w:t>
      </w:r>
      <w:r w:rsidRPr="00AD09BD">
        <w:rPr>
          <w:rStyle w:val="FontStyle28"/>
          <w:sz w:val="24"/>
          <w:szCs w:val="24"/>
        </w:rPr>
        <w:t xml:space="preserve">buvo nustatyti reikalavimai transporto priemonių ekspertams, teisės atlikti transporto priemonių techninę ekspertizę suteikimas, sustabdymas, atnaujinimas ir panaikinimas. </w:t>
      </w:r>
      <w:r w:rsidR="002F2C3C" w:rsidRPr="00AD09BD">
        <w:rPr>
          <w:rFonts w:ascii="Times New Roman" w:hAnsi="Times New Roman" w:cs="Times New Roman"/>
          <w:sz w:val="24"/>
          <w:szCs w:val="24"/>
        </w:rPr>
        <w:t>Ekspertizės tvarkoje</w:t>
      </w:r>
      <w:r w:rsidRPr="00AD09BD">
        <w:rPr>
          <w:rStyle w:val="FontStyle28"/>
          <w:sz w:val="24"/>
          <w:szCs w:val="24"/>
        </w:rPr>
        <w:t xml:space="preserve"> (2014</w:t>
      </w:r>
      <w:r w:rsidR="00600402">
        <w:rPr>
          <w:rStyle w:val="FontStyle28"/>
          <w:sz w:val="24"/>
          <w:szCs w:val="24"/>
        </w:rPr>
        <w:t xml:space="preserve"> </w:t>
      </w:r>
      <w:r w:rsidRPr="00AD09BD">
        <w:rPr>
          <w:rStyle w:val="FontStyle28"/>
          <w:sz w:val="24"/>
          <w:szCs w:val="24"/>
        </w:rPr>
        <w:t>m. rugsėjo 15 d. įsakymo Nr.</w:t>
      </w:r>
      <w:r w:rsidR="002F2C3C" w:rsidRPr="00AD09BD">
        <w:rPr>
          <w:rStyle w:val="FontStyle28"/>
          <w:sz w:val="24"/>
          <w:szCs w:val="24"/>
        </w:rPr>
        <w:t> </w:t>
      </w:r>
      <w:r w:rsidRPr="00AD09BD">
        <w:rPr>
          <w:rStyle w:val="FontStyle28"/>
          <w:sz w:val="24"/>
          <w:szCs w:val="24"/>
        </w:rPr>
        <w:t>2B-195 redakcija) buvo nustatyta, kad ekspertas privalo ne rečiau nei kartą per kiekvienus 3</w:t>
      </w:r>
      <w:r w:rsidR="00600402">
        <w:rPr>
          <w:rStyle w:val="FontStyle28"/>
          <w:sz w:val="24"/>
          <w:szCs w:val="24"/>
        </w:rPr>
        <w:t> </w:t>
      </w:r>
      <w:r w:rsidRPr="00AD09BD">
        <w:rPr>
          <w:rStyle w:val="FontStyle28"/>
          <w:sz w:val="24"/>
          <w:szCs w:val="24"/>
        </w:rPr>
        <w:t>kalendorinius metus nuo teisės atlikti transporto priemonių techninę ekspertizę suteikimo dienos išklausyti su Inspekcija suderintą transporto priemonių ekspertų mokymo kursą mokymo įstaigoje, įtrauktoje į valstybės tarnautojų kvalifikacijos tobulinimo įstaigų registrą, ir atlikti žinių patikrinimą, Inspekcijos nustatyta tvarka (110.1 p.). Ekspertui teisė atlikti transporto priemonių techninę ekspertizę sustabdoma, jeigu ekspertas kartą per kiekvienus 3 kalendorinius metus nuo teisės atlikti transporto priemonių techninę ekspertizę suteikimo dienos neišklauso kvalifikacijos tobulinimo kurso (119.4</w:t>
      </w:r>
      <w:r w:rsidR="00600402">
        <w:rPr>
          <w:rStyle w:val="FontStyle28"/>
          <w:sz w:val="24"/>
          <w:szCs w:val="24"/>
        </w:rPr>
        <w:t xml:space="preserve"> </w:t>
      </w:r>
      <w:r w:rsidRPr="00AD09BD">
        <w:rPr>
          <w:rStyle w:val="FontStyle28"/>
          <w:sz w:val="24"/>
          <w:szCs w:val="24"/>
        </w:rPr>
        <w:t>p.). Ekspertui teisė atlikti transporto priemonių techninę ekspertizę atnaujinama</w:t>
      </w:r>
      <w:r w:rsidRPr="00AD09BD">
        <w:t xml:space="preserve"> </w:t>
      </w:r>
      <w:r w:rsidRPr="00AD09BD">
        <w:rPr>
          <w:rStyle w:val="FontStyle28"/>
          <w:sz w:val="24"/>
          <w:szCs w:val="24"/>
        </w:rPr>
        <w:t xml:space="preserve">Inspekcijos viršininko įsakymu, kai ekspertas, kuriam teisė atlikti transporto priemonių </w:t>
      </w:r>
      <w:r w:rsidRPr="00AD09BD">
        <w:rPr>
          <w:rStyle w:val="FontStyle28"/>
          <w:sz w:val="24"/>
          <w:szCs w:val="24"/>
        </w:rPr>
        <w:lastRenderedPageBreak/>
        <w:t xml:space="preserve">techninę ekspertizę sustabdyta remiantis </w:t>
      </w:r>
      <w:r w:rsidR="00CA1611" w:rsidRPr="00AD09BD">
        <w:rPr>
          <w:rStyle w:val="FontStyle28"/>
          <w:sz w:val="24"/>
          <w:szCs w:val="24"/>
        </w:rPr>
        <w:t>Ekspertizės tvarkos</w:t>
      </w:r>
      <w:r w:rsidRPr="00AD09BD">
        <w:rPr>
          <w:rStyle w:val="FontStyle28"/>
          <w:sz w:val="24"/>
          <w:szCs w:val="24"/>
        </w:rPr>
        <w:t xml:space="preserve"> 119.4 p</w:t>
      </w:r>
      <w:r w:rsidR="00707ACA">
        <w:rPr>
          <w:rStyle w:val="FontStyle28"/>
          <w:sz w:val="24"/>
          <w:szCs w:val="24"/>
        </w:rPr>
        <w:t>apunkčiu</w:t>
      </w:r>
      <w:r w:rsidRPr="00AD09BD">
        <w:rPr>
          <w:rStyle w:val="FontStyle28"/>
          <w:sz w:val="24"/>
          <w:szCs w:val="24"/>
        </w:rPr>
        <w:t>, išklauso kvalifikacijos tobulinimo kursą ir Inspekcijai pateikia tai įrodančius dokumentus (122.3 p.).</w:t>
      </w:r>
    </w:p>
    <w:p w14:paraId="4BB9D6C0" w14:textId="64B0D8F5" w:rsidR="002A0199" w:rsidRPr="00AD09BD" w:rsidRDefault="008F0C3F" w:rsidP="008F0C3F">
      <w:pPr>
        <w:pStyle w:val="Sraopastraipa"/>
        <w:numPr>
          <w:ilvl w:val="0"/>
          <w:numId w:val="1"/>
        </w:numPr>
        <w:tabs>
          <w:tab w:val="left" w:pos="851"/>
          <w:tab w:val="left" w:pos="993"/>
        </w:tabs>
        <w:spacing w:after="0" w:line="240" w:lineRule="auto"/>
        <w:ind w:left="0" w:firstLine="709"/>
        <w:jc w:val="both"/>
        <w:rPr>
          <w:rStyle w:val="FontStyle28"/>
          <w:sz w:val="24"/>
          <w:szCs w:val="24"/>
        </w:rPr>
      </w:pPr>
      <w:r w:rsidRPr="00AD09BD">
        <w:rPr>
          <w:rStyle w:val="FontStyle28"/>
          <w:iCs/>
          <w:color w:val="000000"/>
          <w:sz w:val="24"/>
          <w:szCs w:val="24"/>
        </w:rPr>
        <w:t>Lietuvos vyriausiojo administracinio teismo</w:t>
      </w:r>
      <w:r w:rsidRPr="00AD09BD">
        <w:rPr>
          <w:rStyle w:val="FontStyle28"/>
          <w:sz w:val="24"/>
          <w:szCs w:val="24"/>
        </w:rPr>
        <w:t xml:space="preserve"> išplėstinės teisėjų kolegijos vertinimu, nors </w:t>
      </w:r>
      <w:r w:rsidR="002A0199" w:rsidRPr="00AD09BD">
        <w:rPr>
          <w:rStyle w:val="FontStyle28"/>
          <w:sz w:val="24"/>
          <w:szCs w:val="24"/>
        </w:rPr>
        <w:t xml:space="preserve">nuo 2008 m. liepos 1 d. </w:t>
      </w:r>
      <w:r w:rsidR="002A0199" w:rsidRPr="00AD09BD">
        <w:rPr>
          <w:rFonts w:ascii="Times New Roman" w:hAnsi="Times New Roman" w:cs="Times New Roman"/>
          <w:sz w:val="24"/>
          <w:szCs w:val="24"/>
        </w:rPr>
        <w:t>galiojusioje SEAKĮ redakcijoje</w:t>
      </w:r>
      <w:r w:rsidR="002A0199" w:rsidRPr="00AD09BD">
        <w:rPr>
          <w:rStyle w:val="FontStyle28"/>
          <w:sz w:val="24"/>
          <w:szCs w:val="24"/>
        </w:rPr>
        <w:t xml:space="preserve"> </w:t>
      </w:r>
      <w:r w:rsidRPr="00AD09BD">
        <w:rPr>
          <w:rFonts w:ascii="Times New Roman" w:hAnsi="Times New Roman" w:cs="Times New Roman"/>
          <w:sz w:val="24"/>
          <w:szCs w:val="24"/>
        </w:rPr>
        <w:t>M</w:t>
      </w:r>
      <w:r w:rsidR="002A0199" w:rsidRPr="00AD09BD">
        <w:rPr>
          <w:rFonts w:ascii="Times New Roman" w:hAnsi="Times New Roman" w:cs="Times New Roman"/>
          <w:sz w:val="24"/>
          <w:szCs w:val="24"/>
        </w:rPr>
        <w:t xml:space="preserve">inisterijai arba jos įgaliotoms institucijoms </w:t>
      </w:r>
      <w:proofErr w:type="spellStart"/>
      <w:r w:rsidR="002A0199" w:rsidRPr="00AD09BD">
        <w:rPr>
          <w:rStyle w:val="FontStyle28"/>
          <w:i/>
          <w:iCs/>
          <w:sz w:val="24"/>
          <w:szCs w:val="24"/>
        </w:rPr>
        <w:t>expressis</w:t>
      </w:r>
      <w:proofErr w:type="spellEnd"/>
      <w:r w:rsidR="002A0199" w:rsidRPr="00AD09BD">
        <w:rPr>
          <w:rStyle w:val="FontStyle28"/>
          <w:i/>
          <w:iCs/>
          <w:sz w:val="24"/>
          <w:szCs w:val="24"/>
        </w:rPr>
        <w:t xml:space="preserve"> </w:t>
      </w:r>
      <w:proofErr w:type="spellStart"/>
      <w:r w:rsidR="002A0199" w:rsidRPr="00AD09BD">
        <w:rPr>
          <w:rStyle w:val="FontStyle28"/>
          <w:i/>
          <w:iCs/>
          <w:sz w:val="24"/>
          <w:szCs w:val="24"/>
        </w:rPr>
        <w:t>verbis</w:t>
      </w:r>
      <w:proofErr w:type="spellEnd"/>
      <w:r w:rsidR="002A0199" w:rsidRPr="00AD09BD">
        <w:rPr>
          <w:rStyle w:val="FontStyle28"/>
          <w:sz w:val="24"/>
          <w:szCs w:val="24"/>
        </w:rPr>
        <w:t xml:space="preserve"> </w:t>
      </w:r>
      <w:r w:rsidR="002A0199" w:rsidRPr="00AD09BD">
        <w:rPr>
          <w:rFonts w:ascii="Times New Roman" w:hAnsi="Times New Roman" w:cs="Times New Roman"/>
          <w:sz w:val="24"/>
          <w:szCs w:val="24"/>
        </w:rPr>
        <w:t xml:space="preserve">buvo suteikti įgalinimai tik nustatyti transporto priemonių techninės ekspertizės reikalavimus ir atlikimo tvarką, </w:t>
      </w:r>
      <w:r w:rsidR="002A0199" w:rsidRPr="00AD09BD">
        <w:rPr>
          <w:rStyle w:val="FontStyle28"/>
          <w:sz w:val="24"/>
          <w:szCs w:val="24"/>
        </w:rPr>
        <w:t>o nuo 2014 m. liepos 1 d. galiojusiose SEAKĮ redakcijose – nustatyti transporto priemonių techninės ekspertizės atlikimo tvarką, reikalavimus įmonėms, atliekančioms transporto priemonių techninę ekspertizę, suteikti įmonių, atliekančių transporto priemonių techninę ekspertizę, darbuotojams teisę atlikti technines ekspertizes, šią teisę sustabdyti, atnaujinti, panaikinti, taip pat nustatyti transporto priemonių, priekabų, kurioms uždrausta dalyvauti viešajame eisme, remonto ir techninės ekspertizės reikalavimus ir atlikimo tvarką</w:t>
      </w:r>
      <w:r w:rsidRPr="00AD09BD">
        <w:rPr>
          <w:rStyle w:val="FontStyle28"/>
          <w:sz w:val="24"/>
          <w:szCs w:val="24"/>
        </w:rPr>
        <w:t xml:space="preserve">, </w:t>
      </w:r>
      <w:r w:rsidR="00E275B0" w:rsidRPr="00AD09BD">
        <w:rPr>
          <w:rStyle w:val="FontStyle28"/>
          <w:sz w:val="24"/>
          <w:szCs w:val="24"/>
        </w:rPr>
        <w:t>Ekspertizės tvarkoje</w:t>
      </w:r>
      <w:r w:rsidR="002A0199" w:rsidRPr="00AD09BD">
        <w:rPr>
          <w:rStyle w:val="FontStyle28"/>
          <w:sz w:val="24"/>
          <w:szCs w:val="24"/>
        </w:rPr>
        <w:t xml:space="preserve"> (2008 m. gruodžio 23 d. įsakymo Nr. 2B-515, 2011 m. gegužės 27 d. įsakymo Nr. 2B-216 ir 2014 m. rugsėjo 15 d. įsakymo Nr. 2B-195 redakcijos) buvo įtvirtinti ir teisės atlikti transporto priemonių technines ekspertizes įgijimo, išlaikymo bei pasibaigimo pagrindai, t. y. sureguliuoti teisiniai santykiai, kurių nereguliavo SEAKĮ ir kuriems reguliuoti Inspekcija neturėjo įstatyme nustatyto pagrindo.</w:t>
      </w:r>
    </w:p>
    <w:p w14:paraId="5A95404D" w14:textId="1FDDF436" w:rsidR="007D66B0" w:rsidRPr="00AD09BD" w:rsidRDefault="007D66B0" w:rsidP="007D66B0">
      <w:pPr>
        <w:pStyle w:val="Sraopastraipa"/>
        <w:numPr>
          <w:ilvl w:val="0"/>
          <w:numId w:val="1"/>
        </w:numPr>
        <w:tabs>
          <w:tab w:val="left" w:pos="851"/>
          <w:tab w:val="left" w:pos="993"/>
        </w:tabs>
        <w:spacing w:after="0" w:line="240" w:lineRule="auto"/>
        <w:ind w:left="0" w:firstLine="709"/>
        <w:jc w:val="both"/>
        <w:rPr>
          <w:rStyle w:val="FontStyle28"/>
          <w:sz w:val="24"/>
          <w:szCs w:val="24"/>
        </w:rPr>
      </w:pPr>
      <w:r w:rsidRPr="00AD09BD">
        <w:rPr>
          <w:rStyle w:val="FontStyle28"/>
          <w:iCs/>
          <w:color w:val="000000"/>
          <w:sz w:val="24"/>
          <w:szCs w:val="24"/>
        </w:rPr>
        <w:t>Lietuvos vyriausiojo administracinio teismo</w:t>
      </w:r>
      <w:r w:rsidRPr="00AD09BD">
        <w:rPr>
          <w:rStyle w:val="FontStyle28"/>
          <w:sz w:val="24"/>
          <w:szCs w:val="24"/>
        </w:rPr>
        <w:t xml:space="preserve"> teisėjų kolegija atkreip</w:t>
      </w:r>
      <w:r w:rsidR="00C73AF0">
        <w:rPr>
          <w:rStyle w:val="FontStyle28"/>
          <w:sz w:val="24"/>
          <w:szCs w:val="24"/>
        </w:rPr>
        <w:t>ia</w:t>
      </w:r>
      <w:r w:rsidRPr="00AD09BD">
        <w:rPr>
          <w:rStyle w:val="FontStyle28"/>
          <w:sz w:val="24"/>
          <w:szCs w:val="24"/>
        </w:rPr>
        <w:t xml:space="preserve"> dėmesį, kad teisinės valstybės principas draudžia žemesnės galios teisės aktais reguliuoti tuos visuomeninius santykius, kurie gali būti reguliuojami tik aukštesnės galios teisės aktais, o nustatyti esmines ūkinės veiklos sąlygas, draudimus ir ribojimus, darančius esminį poveikį ūkinei veiklai, taip pat įvairias sankcijas už atitinkamus teisės pažeidimus pagal Konstituciją galima tik įstatymu. </w:t>
      </w:r>
    </w:p>
    <w:p w14:paraId="16C4434F" w14:textId="080906A1" w:rsidR="007544C4" w:rsidRPr="00AD09BD" w:rsidRDefault="005842F6" w:rsidP="007D66B0">
      <w:pPr>
        <w:pStyle w:val="Sraopastraipa"/>
        <w:numPr>
          <w:ilvl w:val="0"/>
          <w:numId w:val="1"/>
        </w:numPr>
        <w:tabs>
          <w:tab w:val="left" w:pos="851"/>
          <w:tab w:val="left" w:pos="1134"/>
        </w:tabs>
        <w:spacing w:after="0" w:line="240" w:lineRule="auto"/>
        <w:ind w:left="0" w:firstLine="709"/>
        <w:jc w:val="both"/>
        <w:rPr>
          <w:rFonts w:ascii="Times New Roman" w:hAnsi="Times New Roman" w:cs="Times New Roman"/>
          <w:sz w:val="24"/>
          <w:szCs w:val="24"/>
        </w:rPr>
      </w:pPr>
      <w:r w:rsidRPr="00AD09BD">
        <w:rPr>
          <w:rStyle w:val="FontStyle28"/>
          <w:sz w:val="24"/>
          <w:szCs w:val="24"/>
        </w:rPr>
        <w:t xml:space="preserve">Individualią bylą nagrinėjančiai </w:t>
      </w:r>
      <w:r w:rsidR="007459E5" w:rsidRPr="00AD09BD">
        <w:rPr>
          <w:rFonts w:ascii="Times New Roman" w:hAnsi="Times New Roman" w:cs="Times New Roman"/>
          <w:sz w:val="24"/>
          <w:szCs w:val="24"/>
        </w:rPr>
        <w:t>išplėstinei teisėjų kolegijai k</w:t>
      </w:r>
      <w:r w:rsidRPr="00AD09BD">
        <w:rPr>
          <w:rFonts w:ascii="Times New Roman" w:hAnsi="Times New Roman" w:cs="Times New Roman"/>
          <w:sz w:val="24"/>
          <w:szCs w:val="24"/>
        </w:rPr>
        <w:t>ilo</w:t>
      </w:r>
      <w:r w:rsidR="007459E5" w:rsidRPr="00AD09BD">
        <w:rPr>
          <w:rFonts w:ascii="Times New Roman" w:hAnsi="Times New Roman" w:cs="Times New Roman"/>
          <w:sz w:val="24"/>
          <w:szCs w:val="24"/>
        </w:rPr>
        <w:t xml:space="preserve"> abejonių</w:t>
      </w:r>
      <w:r w:rsidRPr="00AD09BD">
        <w:rPr>
          <w:rFonts w:ascii="Times New Roman" w:hAnsi="Times New Roman" w:cs="Times New Roman"/>
          <w:sz w:val="24"/>
          <w:szCs w:val="24"/>
        </w:rPr>
        <w:t xml:space="preserve"> dėl to</w:t>
      </w:r>
      <w:r w:rsidR="007459E5" w:rsidRPr="00AD09BD">
        <w:rPr>
          <w:rFonts w:ascii="Times New Roman" w:hAnsi="Times New Roman" w:cs="Times New Roman"/>
          <w:sz w:val="24"/>
          <w:szCs w:val="24"/>
        </w:rPr>
        <w:t xml:space="preserve">, ar Reikalavimuose ekspertams (1999 m. kovo 19 d. įsakymo Nr. 98 ir 2006 m. birželio 28 d. įsakymo Nr. 3-267 redakcijos), taip pat </w:t>
      </w:r>
      <w:r w:rsidR="00AF2DEE" w:rsidRPr="00AD09BD">
        <w:rPr>
          <w:rFonts w:ascii="Times New Roman" w:hAnsi="Times New Roman" w:cs="Times New Roman"/>
          <w:sz w:val="24"/>
          <w:szCs w:val="24"/>
        </w:rPr>
        <w:t>Ekspertizės tvarkoje</w:t>
      </w:r>
      <w:r w:rsidR="007459E5" w:rsidRPr="00AD09BD">
        <w:rPr>
          <w:rFonts w:ascii="Times New Roman" w:hAnsi="Times New Roman" w:cs="Times New Roman"/>
          <w:sz w:val="24"/>
          <w:szCs w:val="24"/>
        </w:rPr>
        <w:t xml:space="preserve"> (2008 m. gruodžio 23 d. įsakymo Nr. 2B-515, 2011 m. gegužės 27 d. įsakymo Nr. 2B-216 ir 2014 m. rugsėjo 15 d. įsakymo Nr. 2B-195 redakcija) nustatytas reguliavimas ta apimtimi, kuria </w:t>
      </w:r>
      <w:r w:rsidR="001D09FA">
        <w:rPr>
          <w:rFonts w:ascii="Times New Roman" w:hAnsi="Times New Roman" w:cs="Times New Roman"/>
          <w:sz w:val="24"/>
          <w:szCs w:val="24"/>
        </w:rPr>
        <w:t>ginčo nuostatose</w:t>
      </w:r>
      <w:r w:rsidR="007459E5" w:rsidRPr="00AD09BD">
        <w:rPr>
          <w:rFonts w:ascii="Times New Roman" w:hAnsi="Times New Roman" w:cs="Times New Roman"/>
          <w:sz w:val="24"/>
          <w:szCs w:val="24"/>
        </w:rPr>
        <w:t xml:space="preserve"> yra nustatyti teisės asmenims atlikti transporto priemonių technines ekspertizes įgijimo, išlaikymo ir pasibaigimo pagrindai, šiuos teisinius santykius reguliuojant įsakymais, t. y. įstatymą įgyvendinančiais teisės aktais, nesant tam įstatyme nustatyto  pagrindo, neprieštarauja Konstitucijoje įtvirtintam teisinės valstybės principui ir 5 straipsnio 2 daliai, kurioje nustatyta, kad valdžios galias riboja Konstitucija.   </w:t>
      </w:r>
    </w:p>
    <w:p w14:paraId="419599EA" w14:textId="77777777" w:rsidR="00EF0E1C" w:rsidRPr="00AD09BD" w:rsidRDefault="00EF0E1C" w:rsidP="002432A2">
      <w:pPr>
        <w:tabs>
          <w:tab w:val="left" w:pos="851"/>
          <w:tab w:val="left" w:pos="993"/>
        </w:tabs>
        <w:spacing w:after="0" w:line="240" w:lineRule="auto"/>
        <w:rPr>
          <w:rFonts w:ascii="Times New Roman" w:hAnsi="Times New Roman" w:cs="Times New Roman"/>
          <w:sz w:val="24"/>
          <w:szCs w:val="24"/>
        </w:rPr>
      </w:pPr>
    </w:p>
    <w:p w14:paraId="1B6AA363" w14:textId="67083993" w:rsidR="009B3362" w:rsidRPr="00AD09BD" w:rsidRDefault="009B3362" w:rsidP="00B54D10">
      <w:pPr>
        <w:tabs>
          <w:tab w:val="left" w:pos="851"/>
          <w:tab w:val="left" w:pos="993"/>
        </w:tabs>
        <w:spacing w:after="0" w:line="240" w:lineRule="auto"/>
        <w:jc w:val="center"/>
        <w:rPr>
          <w:rFonts w:ascii="Times New Roman" w:hAnsi="Times New Roman" w:cs="Times New Roman"/>
          <w:sz w:val="24"/>
          <w:szCs w:val="24"/>
        </w:rPr>
      </w:pPr>
      <w:r w:rsidRPr="00AD09BD">
        <w:rPr>
          <w:rFonts w:ascii="Times New Roman" w:hAnsi="Times New Roman" w:cs="Times New Roman"/>
          <w:sz w:val="24"/>
          <w:szCs w:val="24"/>
        </w:rPr>
        <w:t>II.</w:t>
      </w:r>
    </w:p>
    <w:p w14:paraId="650AC8C1" w14:textId="77777777" w:rsidR="009B3362" w:rsidRPr="00AD09BD" w:rsidRDefault="009B3362" w:rsidP="00B54D10">
      <w:pPr>
        <w:tabs>
          <w:tab w:val="left" w:pos="851"/>
          <w:tab w:val="left" w:pos="993"/>
        </w:tabs>
        <w:spacing w:after="0" w:line="240" w:lineRule="auto"/>
        <w:jc w:val="both"/>
        <w:rPr>
          <w:rFonts w:ascii="Times New Roman" w:hAnsi="Times New Roman" w:cs="Times New Roman"/>
          <w:sz w:val="24"/>
          <w:szCs w:val="24"/>
        </w:rPr>
      </w:pPr>
    </w:p>
    <w:p w14:paraId="38646735" w14:textId="0947445E" w:rsidR="00A3477D" w:rsidRPr="00AD09BD" w:rsidRDefault="00A84A7F" w:rsidP="00A3477D">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AD09BD">
        <w:rPr>
          <w:rFonts w:ascii="Times New Roman" w:hAnsi="Times New Roman" w:cs="Times New Roman"/>
          <w:sz w:val="24"/>
          <w:szCs w:val="24"/>
        </w:rPr>
        <w:t>Atsakovas Ministerija atsiliepime prašo pripažinti</w:t>
      </w:r>
      <w:r w:rsidR="00A3477D" w:rsidRPr="00AD09BD">
        <w:rPr>
          <w:rFonts w:ascii="Times New Roman" w:hAnsi="Times New Roman" w:cs="Times New Roman"/>
          <w:sz w:val="24"/>
          <w:szCs w:val="24"/>
        </w:rPr>
        <w:t>, kad Reikalavimų ekspertams 5</w:t>
      </w:r>
      <w:r w:rsidR="00600402">
        <w:rPr>
          <w:rFonts w:ascii="Times New Roman" w:hAnsi="Times New Roman" w:cs="Times New Roman"/>
          <w:sz w:val="24"/>
          <w:szCs w:val="24"/>
        </w:rPr>
        <w:t xml:space="preserve"> </w:t>
      </w:r>
      <w:r w:rsidR="00A3477D" w:rsidRPr="00AD09BD">
        <w:rPr>
          <w:rFonts w:ascii="Times New Roman" w:hAnsi="Times New Roman" w:cs="Times New Roman"/>
          <w:sz w:val="24"/>
          <w:szCs w:val="24"/>
        </w:rPr>
        <w:t>punkto (1999 m. kovo 19 d. įsakymo Nr. 98 redakcija) ir 6.4 p</w:t>
      </w:r>
      <w:r w:rsidR="00707ACA">
        <w:rPr>
          <w:rFonts w:ascii="Times New Roman" w:hAnsi="Times New Roman" w:cs="Times New Roman"/>
          <w:sz w:val="24"/>
          <w:szCs w:val="24"/>
        </w:rPr>
        <w:t>apunkčio</w:t>
      </w:r>
      <w:r w:rsidR="00A3477D" w:rsidRPr="00AD09BD">
        <w:rPr>
          <w:rFonts w:ascii="Times New Roman" w:hAnsi="Times New Roman" w:cs="Times New Roman"/>
          <w:sz w:val="24"/>
          <w:szCs w:val="24"/>
        </w:rPr>
        <w:t xml:space="preserve"> (2006 m. birželio 28 d. įsakymo Nr.</w:t>
      </w:r>
      <w:r w:rsidR="00707ACA">
        <w:rPr>
          <w:rFonts w:ascii="Times New Roman" w:hAnsi="Times New Roman" w:cs="Times New Roman"/>
          <w:sz w:val="24"/>
          <w:szCs w:val="24"/>
        </w:rPr>
        <w:t> </w:t>
      </w:r>
      <w:r w:rsidR="00A3477D" w:rsidRPr="00AD09BD">
        <w:rPr>
          <w:rFonts w:ascii="Times New Roman" w:hAnsi="Times New Roman" w:cs="Times New Roman"/>
          <w:sz w:val="24"/>
          <w:szCs w:val="24"/>
        </w:rPr>
        <w:t xml:space="preserve">3-267 redakcija), taip pat </w:t>
      </w:r>
      <w:r w:rsidR="008B5497" w:rsidRPr="00AD09BD">
        <w:rPr>
          <w:rFonts w:ascii="Times New Roman" w:hAnsi="Times New Roman" w:cs="Times New Roman"/>
          <w:sz w:val="24"/>
          <w:szCs w:val="24"/>
        </w:rPr>
        <w:t>Ekspertizės tvarkos</w:t>
      </w:r>
      <w:r w:rsidR="00A3477D" w:rsidRPr="00AD09BD">
        <w:rPr>
          <w:rFonts w:ascii="Times New Roman" w:hAnsi="Times New Roman" w:cs="Times New Roman"/>
          <w:sz w:val="24"/>
          <w:szCs w:val="24"/>
        </w:rPr>
        <w:t xml:space="preserve"> 83 punkto (2008 m. gruodžio 23 d. įsakymo Nr. 2B-515 ir 2011 m. gegužės 27 d. įsakymo Nr. 2B-216 redakcijos) bei 119.4 ir 122.3</w:t>
      </w:r>
      <w:r w:rsidR="00600402">
        <w:rPr>
          <w:rFonts w:ascii="Times New Roman" w:hAnsi="Times New Roman" w:cs="Times New Roman"/>
          <w:sz w:val="24"/>
          <w:szCs w:val="24"/>
        </w:rPr>
        <w:t xml:space="preserve"> </w:t>
      </w:r>
      <w:r w:rsidR="00A3477D" w:rsidRPr="00AD09BD">
        <w:rPr>
          <w:rFonts w:ascii="Times New Roman" w:hAnsi="Times New Roman" w:cs="Times New Roman"/>
          <w:sz w:val="24"/>
          <w:szCs w:val="24"/>
        </w:rPr>
        <w:t>p</w:t>
      </w:r>
      <w:r w:rsidR="00707ACA">
        <w:rPr>
          <w:rFonts w:ascii="Times New Roman" w:hAnsi="Times New Roman" w:cs="Times New Roman"/>
          <w:sz w:val="24"/>
          <w:szCs w:val="24"/>
        </w:rPr>
        <w:t>apunkčių</w:t>
      </w:r>
      <w:r w:rsidR="00A3477D" w:rsidRPr="00AD09BD">
        <w:rPr>
          <w:rFonts w:ascii="Times New Roman" w:hAnsi="Times New Roman" w:cs="Times New Roman"/>
          <w:sz w:val="24"/>
          <w:szCs w:val="24"/>
        </w:rPr>
        <w:t xml:space="preserve"> (2014</w:t>
      </w:r>
      <w:r w:rsidR="00600402">
        <w:rPr>
          <w:rFonts w:ascii="Times New Roman" w:hAnsi="Times New Roman" w:cs="Times New Roman"/>
          <w:sz w:val="24"/>
          <w:szCs w:val="24"/>
        </w:rPr>
        <w:t> </w:t>
      </w:r>
      <w:r w:rsidR="00A3477D" w:rsidRPr="00AD09BD">
        <w:rPr>
          <w:rFonts w:ascii="Times New Roman" w:hAnsi="Times New Roman" w:cs="Times New Roman"/>
          <w:sz w:val="24"/>
          <w:szCs w:val="24"/>
        </w:rPr>
        <w:t>m. rugsėjo 15 d. įsakymo Nr. 2B-195 redakcija) nuostatos, ta apimtimi, kuria juose nustatyti asmenų teisės atlikti transporto priemonių technines ekspertizes įgijimo ir išlaikymo pagrindai, atitinka konstitucinį teisinės valstybės principą ir Konstitucijos 5 straipsnio 2 dalį.</w:t>
      </w:r>
    </w:p>
    <w:p w14:paraId="1AEEFE64" w14:textId="7C2367B7" w:rsidR="008C7226" w:rsidRPr="00AD09BD" w:rsidRDefault="0047605C" w:rsidP="00922F6D">
      <w:pPr>
        <w:pStyle w:val="Sraopastraipa"/>
        <w:numPr>
          <w:ilvl w:val="0"/>
          <w:numId w:val="1"/>
        </w:numPr>
        <w:tabs>
          <w:tab w:val="left" w:pos="851"/>
          <w:tab w:val="left" w:pos="1134"/>
        </w:tabs>
        <w:spacing w:after="0" w:line="240" w:lineRule="auto"/>
        <w:ind w:left="0" w:firstLine="709"/>
        <w:jc w:val="both"/>
        <w:rPr>
          <w:rFonts w:ascii="Times New Roman" w:hAnsi="Times New Roman" w:cs="Times New Roman"/>
          <w:sz w:val="24"/>
          <w:szCs w:val="24"/>
        </w:rPr>
      </w:pPr>
      <w:r w:rsidRPr="00AD09BD">
        <w:rPr>
          <w:rFonts w:ascii="Times New Roman" w:hAnsi="Times New Roman" w:cs="Times New Roman"/>
          <w:color w:val="000000"/>
          <w:sz w:val="24"/>
          <w:szCs w:val="24"/>
        </w:rPr>
        <w:t xml:space="preserve">Ministerija atsiliepimą grindžia </w:t>
      </w:r>
      <w:r w:rsidR="00190EAD" w:rsidRPr="00AD09BD">
        <w:rPr>
          <w:rFonts w:ascii="Times New Roman" w:hAnsi="Times New Roman" w:cs="Times New Roman"/>
          <w:color w:val="000000"/>
          <w:sz w:val="24"/>
          <w:szCs w:val="24"/>
        </w:rPr>
        <w:t xml:space="preserve">šiais </w:t>
      </w:r>
      <w:r w:rsidRPr="00AD09BD">
        <w:rPr>
          <w:rFonts w:ascii="Times New Roman" w:hAnsi="Times New Roman" w:cs="Times New Roman"/>
          <w:color w:val="000000"/>
          <w:sz w:val="24"/>
          <w:szCs w:val="24"/>
        </w:rPr>
        <w:t>argumentais</w:t>
      </w:r>
      <w:r w:rsidR="008C7226" w:rsidRPr="00AD09BD">
        <w:rPr>
          <w:rFonts w:ascii="Times New Roman" w:hAnsi="Times New Roman" w:cs="Times New Roman"/>
          <w:sz w:val="24"/>
          <w:szCs w:val="24"/>
        </w:rPr>
        <w:t xml:space="preserve">: </w:t>
      </w:r>
    </w:p>
    <w:p w14:paraId="566F911C" w14:textId="7228ACA0" w:rsidR="00005EE9" w:rsidRPr="00AD09BD" w:rsidRDefault="00005EE9" w:rsidP="006F01D4">
      <w:pPr>
        <w:pStyle w:val="Sraopastraipa"/>
        <w:numPr>
          <w:ilvl w:val="1"/>
          <w:numId w:val="1"/>
        </w:numPr>
        <w:tabs>
          <w:tab w:val="left" w:pos="851"/>
          <w:tab w:val="left" w:pos="1134"/>
        </w:tabs>
        <w:spacing w:after="0" w:line="240" w:lineRule="auto"/>
        <w:ind w:left="0" w:firstLine="709"/>
        <w:jc w:val="both"/>
        <w:rPr>
          <w:rFonts w:ascii="Times New Roman" w:hAnsi="Times New Roman" w:cs="Times New Roman"/>
          <w:sz w:val="24"/>
          <w:szCs w:val="24"/>
        </w:rPr>
      </w:pPr>
      <w:r w:rsidRPr="00AD09BD">
        <w:rPr>
          <w:rFonts w:ascii="Times New Roman" w:hAnsi="Times New Roman" w:cs="Times New Roman"/>
          <w:sz w:val="24"/>
          <w:szCs w:val="24"/>
        </w:rPr>
        <w:t xml:space="preserve">Dėl </w:t>
      </w:r>
      <w:r w:rsidR="00DB238C">
        <w:rPr>
          <w:rFonts w:ascii="Times New Roman" w:hAnsi="Times New Roman" w:cs="Times New Roman"/>
          <w:sz w:val="24"/>
          <w:szCs w:val="24"/>
        </w:rPr>
        <w:t>ginčo</w:t>
      </w:r>
      <w:r w:rsidR="002E6296" w:rsidRPr="00AD09BD">
        <w:rPr>
          <w:rFonts w:ascii="Times New Roman" w:hAnsi="Times New Roman" w:cs="Times New Roman"/>
          <w:sz w:val="24"/>
          <w:szCs w:val="24"/>
        </w:rPr>
        <w:t xml:space="preserve"> </w:t>
      </w:r>
      <w:r w:rsidRPr="00AD09BD">
        <w:rPr>
          <w:rFonts w:ascii="Times New Roman" w:hAnsi="Times New Roman" w:cs="Times New Roman"/>
          <w:sz w:val="24"/>
          <w:szCs w:val="24"/>
        </w:rPr>
        <w:t xml:space="preserve">Reikalavimų ekspertams </w:t>
      </w:r>
      <w:r w:rsidR="002E6296" w:rsidRPr="00AD09BD">
        <w:rPr>
          <w:rFonts w:ascii="Times New Roman" w:hAnsi="Times New Roman" w:cs="Times New Roman"/>
          <w:sz w:val="24"/>
          <w:szCs w:val="24"/>
        </w:rPr>
        <w:t xml:space="preserve">nuostatų </w:t>
      </w:r>
      <w:r w:rsidRPr="00AD09BD">
        <w:rPr>
          <w:rFonts w:ascii="Times New Roman" w:hAnsi="Times New Roman" w:cs="Times New Roman"/>
          <w:sz w:val="24"/>
          <w:szCs w:val="24"/>
        </w:rPr>
        <w:t>atitikties konstituciniam teisinės valstybės principui ir Konstitucijos 5 straipsnio 2 daliai:</w:t>
      </w:r>
    </w:p>
    <w:p w14:paraId="58916012" w14:textId="7C6D9EFA" w:rsidR="00005EE9" w:rsidRPr="00AD09BD" w:rsidRDefault="006F01D4" w:rsidP="00005EE9">
      <w:pPr>
        <w:pStyle w:val="Sraopastraipa"/>
        <w:numPr>
          <w:ilvl w:val="2"/>
          <w:numId w:val="1"/>
        </w:numPr>
        <w:tabs>
          <w:tab w:val="left" w:pos="851"/>
          <w:tab w:val="left" w:pos="1134"/>
          <w:tab w:val="left" w:pos="1418"/>
        </w:tabs>
        <w:spacing w:after="0" w:line="240" w:lineRule="auto"/>
        <w:ind w:left="0" w:firstLine="720"/>
        <w:jc w:val="both"/>
        <w:rPr>
          <w:rFonts w:ascii="Times New Roman" w:hAnsi="Times New Roman" w:cs="Times New Roman"/>
          <w:sz w:val="24"/>
          <w:szCs w:val="24"/>
        </w:rPr>
      </w:pPr>
      <w:r w:rsidRPr="00AD09BD">
        <w:rPr>
          <w:rFonts w:ascii="Times New Roman" w:hAnsi="Times New Roman" w:cs="Times New Roman"/>
          <w:sz w:val="24"/>
          <w:szCs w:val="24"/>
        </w:rPr>
        <w:t xml:space="preserve">Tuometinis teisinis reguliavimas, kurį nustatė Lietuvos Respublikos </w:t>
      </w:r>
      <w:r w:rsidR="002D7530">
        <w:rPr>
          <w:rFonts w:ascii="Times New Roman" w:hAnsi="Times New Roman" w:cs="Times New Roman"/>
          <w:sz w:val="24"/>
          <w:szCs w:val="24"/>
        </w:rPr>
        <w:t>V</w:t>
      </w:r>
      <w:r w:rsidRPr="00AD09BD">
        <w:rPr>
          <w:rFonts w:ascii="Times New Roman" w:hAnsi="Times New Roman" w:cs="Times New Roman"/>
          <w:sz w:val="24"/>
          <w:szCs w:val="24"/>
        </w:rPr>
        <w:t>yriausybės įstatymas, Lietuvos Respublikos transporto veiklos pagrindų įstatymas buvo pakankamas Ministerijai patvirtinti Reikalavimus ekspertams, kadangi, įstatym</w:t>
      </w:r>
      <w:r w:rsidR="002D7530">
        <w:rPr>
          <w:rFonts w:ascii="Times New Roman" w:hAnsi="Times New Roman" w:cs="Times New Roman"/>
          <w:sz w:val="24"/>
          <w:szCs w:val="24"/>
        </w:rPr>
        <w:t>o</w:t>
      </w:r>
      <w:r w:rsidRPr="00AD09BD">
        <w:rPr>
          <w:rFonts w:ascii="Times New Roman" w:hAnsi="Times New Roman" w:cs="Times New Roman"/>
          <w:sz w:val="24"/>
          <w:szCs w:val="24"/>
        </w:rPr>
        <w:t xml:space="preserve"> lygmeniu reglamentavo Vyriausybės ir Ministerijos galias </w:t>
      </w:r>
      <w:r w:rsidR="002D7530">
        <w:rPr>
          <w:rFonts w:ascii="Times New Roman" w:hAnsi="Times New Roman" w:cs="Times New Roman"/>
          <w:sz w:val="24"/>
          <w:szCs w:val="24"/>
        </w:rPr>
        <w:t>bei</w:t>
      </w:r>
      <w:r w:rsidRPr="00AD09BD">
        <w:rPr>
          <w:rFonts w:ascii="Times New Roman" w:hAnsi="Times New Roman" w:cs="Times New Roman"/>
          <w:sz w:val="24"/>
          <w:szCs w:val="24"/>
        </w:rPr>
        <w:t xml:space="preserve"> vietą valdžios sistemoje, ir nagrinėjamu atveju Ministerijai įstatym</w:t>
      </w:r>
      <w:r w:rsidR="002D7530">
        <w:rPr>
          <w:rFonts w:ascii="Times New Roman" w:hAnsi="Times New Roman" w:cs="Times New Roman"/>
          <w:sz w:val="24"/>
          <w:szCs w:val="24"/>
        </w:rPr>
        <w:t>o</w:t>
      </w:r>
      <w:r w:rsidRPr="00AD09BD">
        <w:rPr>
          <w:rFonts w:ascii="Times New Roman" w:hAnsi="Times New Roman" w:cs="Times New Roman"/>
          <w:sz w:val="24"/>
          <w:szCs w:val="24"/>
        </w:rPr>
        <w:t xml:space="preserve"> lygmeniu nustatė esmines jos funkcijas, leidžiančias institucijai priimti savarankiškus sprendimus, siekiant apginti svarbius visuomenės interesus</w:t>
      </w:r>
      <w:r w:rsidR="0018469E" w:rsidRPr="00AD09BD">
        <w:rPr>
          <w:rFonts w:ascii="Times New Roman" w:hAnsi="Times New Roman" w:cs="Times New Roman"/>
          <w:sz w:val="24"/>
          <w:szCs w:val="24"/>
        </w:rPr>
        <w:t xml:space="preserve">. </w:t>
      </w:r>
      <w:r w:rsidRPr="00AD09BD">
        <w:rPr>
          <w:rFonts w:ascii="Times New Roman" w:hAnsi="Times New Roman" w:cs="Times New Roman"/>
          <w:sz w:val="24"/>
          <w:szCs w:val="24"/>
        </w:rPr>
        <w:t>Tuo metu galiojusi teisinė sistema nebuvo t</w:t>
      </w:r>
      <w:r w:rsidR="0018469E" w:rsidRPr="00AD09BD">
        <w:rPr>
          <w:rFonts w:ascii="Times New Roman" w:hAnsi="Times New Roman" w:cs="Times New Roman"/>
          <w:sz w:val="24"/>
          <w:szCs w:val="24"/>
        </w:rPr>
        <w:t>aip</w:t>
      </w:r>
      <w:r w:rsidRPr="00AD09BD">
        <w:rPr>
          <w:rFonts w:ascii="Times New Roman" w:hAnsi="Times New Roman" w:cs="Times New Roman"/>
          <w:sz w:val="24"/>
          <w:szCs w:val="24"/>
        </w:rPr>
        <w:t xml:space="preserve"> visapusiškai aiškiai sureguliuota, </w:t>
      </w:r>
      <w:r w:rsidR="0018469E" w:rsidRPr="00AD09BD">
        <w:rPr>
          <w:rFonts w:ascii="Times New Roman" w:hAnsi="Times New Roman" w:cs="Times New Roman"/>
          <w:sz w:val="24"/>
          <w:szCs w:val="24"/>
        </w:rPr>
        <w:t>kad</w:t>
      </w:r>
      <w:r w:rsidRPr="00AD09BD">
        <w:rPr>
          <w:rFonts w:ascii="Times New Roman" w:hAnsi="Times New Roman" w:cs="Times New Roman"/>
          <w:sz w:val="24"/>
          <w:szCs w:val="24"/>
        </w:rPr>
        <w:t xml:space="preserve"> ją būtų galima </w:t>
      </w:r>
      <w:r w:rsidR="0018469E" w:rsidRPr="00AD09BD">
        <w:rPr>
          <w:rFonts w:ascii="Times New Roman" w:hAnsi="Times New Roman" w:cs="Times New Roman"/>
          <w:sz w:val="24"/>
          <w:szCs w:val="24"/>
        </w:rPr>
        <w:t xml:space="preserve">vienodai </w:t>
      </w:r>
      <w:r w:rsidRPr="00AD09BD">
        <w:rPr>
          <w:rFonts w:ascii="Times New Roman" w:hAnsi="Times New Roman" w:cs="Times New Roman"/>
          <w:sz w:val="24"/>
          <w:szCs w:val="24"/>
        </w:rPr>
        <w:t>vertinti šių dienų teisinės sistemos kontekste</w:t>
      </w:r>
      <w:r w:rsidR="009E0F6F" w:rsidRPr="00AD09BD">
        <w:rPr>
          <w:rFonts w:ascii="Times New Roman" w:hAnsi="Times New Roman" w:cs="Times New Roman"/>
          <w:sz w:val="24"/>
          <w:szCs w:val="24"/>
        </w:rPr>
        <w:t xml:space="preserve">. </w:t>
      </w:r>
      <w:r w:rsidRPr="00AD09BD">
        <w:rPr>
          <w:rFonts w:ascii="Times New Roman" w:hAnsi="Times New Roman" w:cs="Times New Roman"/>
          <w:sz w:val="24"/>
          <w:szCs w:val="24"/>
        </w:rPr>
        <w:t>Reikalavimų ekspertams 5 punkto (1999 m. kovo 19 d. įsakymo Nr. 98 redakcija) bei 6.4 p</w:t>
      </w:r>
      <w:r w:rsidR="00707ACA">
        <w:rPr>
          <w:rFonts w:ascii="Times New Roman" w:hAnsi="Times New Roman" w:cs="Times New Roman"/>
          <w:sz w:val="24"/>
          <w:szCs w:val="24"/>
        </w:rPr>
        <w:t>apunkčio</w:t>
      </w:r>
      <w:r w:rsidRPr="00AD09BD">
        <w:rPr>
          <w:rFonts w:ascii="Times New Roman" w:hAnsi="Times New Roman" w:cs="Times New Roman"/>
          <w:sz w:val="24"/>
          <w:szCs w:val="24"/>
        </w:rPr>
        <w:t xml:space="preserve"> (2006 m. birželio 28 d. įsakymo Nr. 3-267 redakcija) nuostatų atitiktis konstituciniam teisinės </w:t>
      </w:r>
      <w:r w:rsidRPr="00AD09BD">
        <w:rPr>
          <w:rFonts w:ascii="Times New Roman" w:hAnsi="Times New Roman" w:cs="Times New Roman"/>
          <w:sz w:val="24"/>
          <w:szCs w:val="24"/>
        </w:rPr>
        <w:lastRenderedPageBreak/>
        <w:t>valstybės principui ir Konstitucijos 5 straipsnio 2 daliai turėtų būti vertin</w:t>
      </w:r>
      <w:r w:rsidR="009E0F6F" w:rsidRPr="00AD09BD">
        <w:rPr>
          <w:rFonts w:ascii="Times New Roman" w:hAnsi="Times New Roman" w:cs="Times New Roman"/>
          <w:sz w:val="24"/>
          <w:szCs w:val="24"/>
        </w:rPr>
        <w:t>ama</w:t>
      </w:r>
      <w:r w:rsidRPr="00AD09BD">
        <w:rPr>
          <w:rFonts w:ascii="Times New Roman" w:hAnsi="Times New Roman" w:cs="Times New Roman"/>
          <w:sz w:val="24"/>
          <w:szCs w:val="24"/>
        </w:rPr>
        <w:t xml:space="preserve"> </w:t>
      </w:r>
      <w:r w:rsidR="002D7530">
        <w:rPr>
          <w:rFonts w:ascii="Times New Roman" w:hAnsi="Times New Roman" w:cs="Times New Roman"/>
          <w:sz w:val="24"/>
          <w:szCs w:val="24"/>
        </w:rPr>
        <w:t xml:space="preserve">atsižvelgiant į </w:t>
      </w:r>
      <w:r w:rsidRPr="00AD09BD">
        <w:rPr>
          <w:rFonts w:ascii="Times New Roman" w:hAnsi="Times New Roman" w:cs="Times New Roman"/>
          <w:sz w:val="24"/>
          <w:szCs w:val="24"/>
        </w:rPr>
        <w:t>tuo metu egzistavusi</w:t>
      </w:r>
      <w:r w:rsidR="002D7530">
        <w:rPr>
          <w:rFonts w:ascii="Times New Roman" w:hAnsi="Times New Roman" w:cs="Times New Roman"/>
          <w:sz w:val="24"/>
          <w:szCs w:val="24"/>
        </w:rPr>
        <w:t>ą</w:t>
      </w:r>
      <w:r w:rsidRPr="00AD09BD">
        <w:rPr>
          <w:rFonts w:ascii="Times New Roman" w:hAnsi="Times New Roman" w:cs="Times New Roman"/>
          <w:sz w:val="24"/>
          <w:szCs w:val="24"/>
        </w:rPr>
        <w:t xml:space="preserve"> viešosios teisės, viešojo administravimo teisinio reguliavimo sistem</w:t>
      </w:r>
      <w:r w:rsidR="002D7530">
        <w:rPr>
          <w:rFonts w:ascii="Times New Roman" w:hAnsi="Times New Roman" w:cs="Times New Roman"/>
          <w:sz w:val="24"/>
          <w:szCs w:val="24"/>
        </w:rPr>
        <w:t>ą</w:t>
      </w:r>
      <w:r w:rsidRPr="00AD09BD">
        <w:rPr>
          <w:rFonts w:ascii="Times New Roman" w:hAnsi="Times New Roman" w:cs="Times New Roman"/>
          <w:sz w:val="24"/>
          <w:szCs w:val="24"/>
        </w:rPr>
        <w:t>.</w:t>
      </w:r>
    </w:p>
    <w:p w14:paraId="5D5D0098" w14:textId="0FE9CB47" w:rsidR="00B52D70" w:rsidRPr="00AD09BD" w:rsidRDefault="00005EE9" w:rsidP="00EB11B0">
      <w:pPr>
        <w:pStyle w:val="Sraopastraipa"/>
        <w:numPr>
          <w:ilvl w:val="2"/>
          <w:numId w:val="1"/>
        </w:numPr>
        <w:tabs>
          <w:tab w:val="left" w:pos="851"/>
          <w:tab w:val="left" w:pos="1134"/>
          <w:tab w:val="left" w:pos="1418"/>
        </w:tabs>
        <w:spacing w:after="0" w:line="240" w:lineRule="auto"/>
        <w:ind w:left="0" w:firstLine="720"/>
        <w:jc w:val="both"/>
        <w:rPr>
          <w:rFonts w:ascii="Times New Roman" w:hAnsi="Times New Roman" w:cs="Times New Roman"/>
          <w:sz w:val="24"/>
          <w:szCs w:val="24"/>
        </w:rPr>
      </w:pPr>
      <w:r w:rsidRPr="00AD09BD">
        <w:rPr>
          <w:rFonts w:ascii="Times New Roman" w:hAnsi="Times New Roman" w:cs="Times New Roman"/>
          <w:sz w:val="24"/>
          <w:szCs w:val="24"/>
        </w:rPr>
        <w:t xml:space="preserve">Reikalavimų ekspertams patvirtinimo metu Lietuvoje nebuvo specialaus įstatymo, kuris sistemiškai reglamentuotų principus, kuriais vadovaujantis būtų galima vertinti teisės </w:t>
      </w:r>
      <w:r w:rsidR="0045108E" w:rsidRPr="00AD09BD">
        <w:rPr>
          <w:rFonts w:ascii="Times New Roman" w:hAnsi="Times New Roman" w:cs="Times New Roman"/>
          <w:sz w:val="24"/>
          <w:szCs w:val="24"/>
        </w:rPr>
        <w:t xml:space="preserve">vykdyti tam tikros rūšies veiklą </w:t>
      </w:r>
      <w:r w:rsidRPr="00AD09BD">
        <w:rPr>
          <w:rFonts w:ascii="Times New Roman" w:hAnsi="Times New Roman" w:cs="Times New Roman"/>
          <w:sz w:val="24"/>
          <w:szCs w:val="24"/>
        </w:rPr>
        <w:t>suteikimo, sustabdymo, sustabdymo panaikinimo ir panaikinimo pagrįstumą bei kriterijus, kuriais vadovaujantis būtų galima aiškiai įvardinti, kokie reikalavimai asmenims, siekiantiems įgyti teisę vykdyti tam tikros rūšies veiklą arba jau tokią veiklą vykdantiems</w:t>
      </w:r>
      <w:r w:rsidR="0066064A" w:rsidRPr="00AD09BD">
        <w:rPr>
          <w:rFonts w:ascii="Times New Roman" w:hAnsi="Times New Roman" w:cs="Times New Roman"/>
          <w:sz w:val="24"/>
          <w:szCs w:val="24"/>
        </w:rPr>
        <w:t>, ir</w:t>
      </w:r>
      <w:r w:rsidRPr="00AD09BD">
        <w:rPr>
          <w:rFonts w:ascii="Times New Roman" w:hAnsi="Times New Roman" w:cs="Times New Roman"/>
          <w:sz w:val="24"/>
          <w:szCs w:val="24"/>
        </w:rPr>
        <w:t xml:space="preserve"> kokio lygmens teisės akte turi būti įtvirtinti.</w:t>
      </w:r>
      <w:r w:rsidR="00D606EF" w:rsidRPr="00AD09BD">
        <w:rPr>
          <w:rFonts w:ascii="Times New Roman" w:hAnsi="Times New Roman" w:cs="Times New Roman"/>
          <w:sz w:val="24"/>
          <w:szCs w:val="24"/>
        </w:rPr>
        <w:t xml:space="preserve"> </w:t>
      </w:r>
      <w:r w:rsidR="00322421" w:rsidRPr="00AD09BD">
        <w:rPr>
          <w:rFonts w:ascii="Times New Roman" w:hAnsi="Times New Roman" w:cs="Times New Roman"/>
          <w:sz w:val="24"/>
          <w:szCs w:val="24"/>
        </w:rPr>
        <w:t>Lietuvos Respublikos viešojo administravimo įstatymo Nr.</w:t>
      </w:r>
      <w:r w:rsidR="00D606EF" w:rsidRPr="00AD09BD">
        <w:rPr>
          <w:rFonts w:ascii="Times New Roman" w:hAnsi="Times New Roman" w:cs="Times New Roman"/>
          <w:sz w:val="24"/>
          <w:szCs w:val="24"/>
        </w:rPr>
        <w:t> </w:t>
      </w:r>
      <w:r w:rsidR="00322421" w:rsidRPr="00AD09BD">
        <w:rPr>
          <w:rFonts w:ascii="Times New Roman" w:hAnsi="Times New Roman" w:cs="Times New Roman"/>
          <w:sz w:val="24"/>
          <w:szCs w:val="24"/>
        </w:rPr>
        <w:t>VIII-1234, priimt</w:t>
      </w:r>
      <w:r w:rsidR="00D606EF" w:rsidRPr="00AD09BD">
        <w:rPr>
          <w:rFonts w:ascii="Times New Roman" w:hAnsi="Times New Roman" w:cs="Times New Roman"/>
          <w:sz w:val="24"/>
          <w:szCs w:val="24"/>
        </w:rPr>
        <w:t>o</w:t>
      </w:r>
      <w:r w:rsidR="00322421" w:rsidRPr="00AD09BD">
        <w:rPr>
          <w:rFonts w:ascii="Times New Roman" w:hAnsi="Times New Roman" w:cs="Times New Roman"/>
          <w:sz w:val="24"/>
          <w:szCs w:val="24"/>
        </w:rPr>
        <w:t xml:space="preserve"> 1999 m. birželio 17 d., 6 straipsnio 2 dalis, nustatė, kad norminius administracinius aktus turi teisę priimti tik viešojo administravimo subjektai, turintys įstatymų numatytus įgaliojimus pagal nustatytą kompetenciją. Tikėtina, kad joks kitas tuo metu galiojantis įstatymas nesprendė įgaliojimų suteikimo detalizavimo klausimo, t. y. kokia apimtimi, kaip detaliai ir kokius konkrečiai įgaliojimų suteikimo aspektus įstatymas ar poįstatyminis teisės aktas turėtų reglamentuoti. Todėl tuo metu, vadovaujantis įstatymuose įtvirtintais įgaliojimais, kurie šiuo metu gali būti laikomi pernelyg abstrakčiais, buvo taikoma praktika, k</w:t>
      </w:r>
      <w:r w:rsidR="00DF77B4">
        <w:rPr>
          <w:rFonts w:ascii="Times New Roman" w:hAnsi="Times New Roman" w:cs="Times New Roman"/>
          <w:sz w:val="24"/>
          <w:szCs w:val="24"/>
        </w:rPr>
        <w:t>ad</w:t>
      </w:r>
      <w:r w:rsidR="00322421" w:rsidRPr="00AD09BD">
        <w:rPr>
          <w:rFonts w:ascii="Times New Roman" w:hAnsi="Times New Roman" w:cs="Times New Roman"/>
          <w:sz w:val="24"/>
          <w:szCs w:val="24"/>
        </w:rPr>
        <w:t xml:space="preserve"> teisės suteikimo asmenims vykdyti tam tikros rūšies veiklą reglamentavimas, atsižvelgiant į </w:t>
      </w:r>
      <w:r w:rsidR="00DF77B4">
        <w:rPr>
          <w:rFonts w:ascii="Times New Roman" w:hAnsi="Times New Roman" w:cs="Times New Roman"/>
          <w:sz w:val="24"/>
          <w:szCs w:val="24"/>
        </w:rPr>
        <w:t>M</w:t>
      </w:r>
      <w:r w:rsidR="00322421" w:rsidRPr="00AD09BD">
        <w:rPr>
          <w:rFonts w:ascii="Times New Roman" w:hAnsi="Times New Roman" w:cs="Times New Roman"/>
          <w:sz w:val="24"/>
          <w:szCs w:val="24"/>
        </w:rPr>
        <w:t xml:space="preserve">inisterijai įstatymais pavestą valdymo sritį, buvo tvirtinamas </w:t>
      </w:r>
      <w:r w:rsidR="00DF77B4">
        <w:rPr>
          <w:rFonts w:ascii="Times New Roman" w:hAnsi="Times New Roman" w:cs="Times New Roman"/>
          <w:sz w:val="24"/>
          <w:szCs w:val="24"/>
        </w:rPr>
        <w:t>M</w:t>
      </w:r>
      <w:r w:rsidR="00322421" w:rsidRPr="00AD09BD">
        <w:rPr>
          <w:rFonts w:ascii="Times New Roman" w:hAnsi="Times New Roman" w:cs="Times New Roman"/>
          <w:sz w:val="24"/>
          <w:szCs w:val="24"/>
        </w:rPr>
        <w:t>inisterijos reguliavimo srities teisės aktais.</w:t>
      </w:r>
      <w:r w:rsidR="00322421" w:rsidRPr="00AD09BD">
        <w:t xml:space="preserve"> </w:t>
      </w:r>
      <w:r w:rsidR="00322421" w:rsidRPr="00AD09BD">
        <w:rPr>
          <w:rFonts w:ascii="Times New Roman" w:hAnsi="Times New Roman" w:cs="Times New Roman"/>
          <w:sz w:val="24"/>
          <w:szCs w:val="24"/>
        </w:rPr>
        <w:t>Lietuvos Respublikos paslaugų įstatymas Nr. XI-570, reglamentuojantis laisvės teikti paslaugas ir ūkin</w:t>
      </w:r>
      <w:r w:rsidR="00DF77B4">
        <w:rPr>
          <w:rFonts w:ascii="Times New Roman" w:hAnsi="Times New Roman" w:cs="Times New Roman"/>
          <w:sz w:val="24"/>
          <w:szCs w:val="24"/>
        </w:rPr>
        <w:t>ės</w:t>
      </w:r>
      <w:r w:rsidR="00322421" w:rsidRPr="00AD09BD">
        <w:rPr>
          <w:rFonts w:ascii="Times New Roman" w:hAnsi="Times New Roman" w:cs="Times New Roman"/>
          <w:sz w:val="24"/>
          <w:szCs w:val="24"/>
        </w:rPr>
        <w:t xml:space="preserve"> veiklos laisvės įgyvendinimo sąlygas, priimtas tik 2009 m. gruodžio 15 d., o Licencijavimo pagrindų aprašas, nustatantis principus, kuriais vadovaujantis vertinamas ūkinės veiklos licencijavimo pagrįstumas, reikalavimus, kuriais vadovaujantis rengiami įstatymų, reglamentuojančių tam tikros rūšies veiklos licencijavimą, ir licencijavimo taisyklių projektai, ir nustatyto teisinio reguliavimo efektyvumo vertinimo terminus </w:t>
      </w:r>
      <w:r w:rsidR="00CC7015">
        <w:rPr>
          <w:rFonts w:ascii="Times New Roman" w:hAnsi="Times New Roman" w:cs="Times New Roman"/>
          <w:sz w:val="24"/>
          <w:szCs w:val="24"/>
        </w:rPr>
        <w:t>bei</w:t>
      </w:r>
      <w:r w:rsidR="00322421" w:rsidRPr="00AD09BD">
        <w:rPr>
          <w:rFonts w:ascii="Times New Roman" w:hAnsi="Times New Roman" w:cs="Times New Roman"/>
          <w:sz w:val="24"/>
          <w:szCs w:val="24"/>
        </w:rPr>
        <w:t xml:space="preserve"> kriterijus, patvirtintas tik Vyriausybės 2012</w:t>
      </w:r>
      <w:r w:rsidR="00600402">
        <w:rPr>
          <w:rFonts w:ascii="Times New Roman" w:hAnsi="Times New Roman" w:cs="Times New Roman"/>
          <w:sz w:val="24"/>
          <w:szCs w:val="24"/>
        </w:rPr>
        <w:t xml:space="preserve"> </w:t>
      </w:r>
      <w:r w:rsidR="00322421" w:rsidRPr="00AD09BD">
        <w:rPr>
          <w:rFonts w:ascii="Times New Roman" w:hAnsi="Times New Roman" w:cs="Times New Roman"/>
          <w:sz w:val="24"/>
          <w:szCs w:val="24"/>
        </w:rPr>
        <w:t>m. liepos 18 d. nutarimu Nr. 937</w:t>
      </w:r>
      <w:r w:rsidR="00EB11B0" w:rsidRPr="00AD09BD">
        <w:rPr>
          <w:rFonts w:ascii="Times New Roman" w:hAnsi="Times New Roman" w:cs="Times New Roman"/>
          <w:sz w:val="24"/>
          <w:szCs w:val="24"/>
        </w:rPr>
        <w:t>.</w:t>
      </w:r>
    </w:p>
    <w:p w14:paraId="6E3E2897" w14:textId="14F30BB9" w:rsidR="00005EE9" w:rsidRPr="00AD09BD" w:rsidRDefault="00EB11B0" w:rsidP="00B52D70">
      <w:pPr>
        <w:pStyle w:val="Sraopastraipa"/>
        <w:numPr>
          <w:ilvl w:val="2"/>
          <w:numId w:val="1"/>
        </w:numPr>
        <w:tabs>
          <w:tab w:val="left" w:pos="851"/>
          <w:tab w:val="left" w:pos="1134"/>
          <w:tab w:val="left" w:pos="1418"/>
        </w:tabs>
        <w:spacing w:after="0" w:line="240" w:lineRule="auto"/>
        <w:ind w:left="0" w:firstLine="720"/>
        <w:jc w:val="both"/>
        <w:rPr>
          <w:rFonts w:ascii="Times New Roman" w:hAnsi="Times New Roman" w:cs="Times New Roman"/>
          <w:sz w:val="24"/>
          <w:szCs w:val="24"/>
        </w:rPr>
      </w:pPr>
      <w:r w:rsidRPr="00AD09BD">
        <w:rPr>
          <w:rFonts w:ascii="Times New Roman" w:hAnsi="Times New Roman" w:cs="Times New Roman"/>
          <w:sz w:val="24"/>
          <w:szCs w:val="24"/>
        </w:rPr>
        <w:t xml:space="preserve">Reikalavimų ekspertams patvirtinimo metu galiojusi Transporto veiklos pagrindų įstatymo 10 straipsnyje įtvirtinta nuostata dėl eismo saugumo kontrolės, numatanti, kad transporto saugaus eismo reikalavimus rengia, eismo saugumo kontrolę vykdo, priemonių saugiam eismui garantuoti įgyvendinimą koordinuoja </w:t>
      </w:r>
      <w:r w:rsidR="00B52D70" w:rsidRPr="00AD09BD">
        <w:rPr>
          <w:rFonts w:ascii="Times New Roman" w:hAnsi="Times New Roman" w:cs="Times New Roman"/>
          <w:sz w:val="24"/>
          <w:szCs w:val="24"/>
        </w:rPr>
        <w:t>M</w:t>
      </w:r>
      <w:r w:rsidRPr="00AD09BD">
        <w:rPr>
          <w:rFonts w:ascii="Times New Roman" w:hAnsi="Times New Roman" w:cs="Times New Roman"/>
          <w:sz w:val="24"/>
          <w:szCs w:val="24"/>
        </w:rPr>
        <w:t xml:space="preserve">inisterija kartu su Vyriausybės įgaliotomis institucijomis, neabejotinai buvo laikytina labai svarbia priemone, skirta užtikrinti visuomenės saugumą ir apginti viešąjį interesą </w:t>
      </w:r>
      <w:r w:rsidR="00B52D70" w:rsidRPr="00AD09BD">
        <w:rPr>
          <w:rFonts w:ascii="Times New Roman" w:hAnsi="Times New Roman" w:cs="Times New Roman"/>
          <w:sz w:val="24"/>
          <w:szCs w:val="24"/>
        </w:rPr>
        <w:t>–</w:t>
      </w:r>
      <w:r w:rsidRPr="00AD09BD">
        <w:rPr>
          <w:rFonts w:ascii="Times New Roman" w:hAnsi="Times New Roman" w:cs="Times New Roman"/>
          <w:sz w:val="24"/>
          <w:szCs w:val="24"/>
        </w:rPr>
        <w:t xml:space="preserve"> kelių eismo saugumą, taip apsaugant eismo dalyvių ir kitų asmenų gyvybę, sveikatą ir turtą.</w:t>
      </w:r>
      <w:r w:rsidR="00B52D70" w:rsidRPr="00AD09BD">
        <w:rPr>
          <w:rFonts w:ascii="Times New Roman" w:hAnsi="Times New Roman" w:cs="Times New Roman"/>
          <w:sz w:val="24"/>
          <w:szCs w:val="24"/>
        </w:rPr>
        <w:t xml:space="preserve"> S</w:t>
      </w:r>
      <w:r w:rsidRPr="00AD09BD">
        <w:rPr>
          <w:rFonts w:ascii="Times New Roman" w:hAnsi="Times New Roman" w:cs="Times New Roman"/>
          <w:sz w:val="24"/>
          <w:szCs w:val="24"/>
        </w:rPr>
        <w:t>iekiant apsaugant eismo dalyvių ir kitų asmenų gyvybę, sveikatą ir turtą buvo patvirtinta Kelių transporto priemonių gamybos ir perdirbimo tvarka, be kitų reikalavimų nustatanti</w:t>
      </w:r>
      <w:r w:rsidR="00B52D70" w:rsidRPr="00AD09BD">
        <w:rPr>
          <w:rFonts w:ascii="Times New Roman" w:hAnsi="Times New Roman" w:cs="Times New Roman"/>
          <w:sz w:val="24"/>
          <w:szCs w:val="24"/>
        </w:rPr>
        <w:t xml:space="preserve"> </w:t>
      </w:r>
      <w:r w:rsidRPr="00AD09BD">
        <w:rPr>
          <w:rFonts w:ascii="Times New Roman" w:hAnsi="Times New Roman" w:cs="Times New Roman"/>
          <w:sz w:val="24"/>
          <w:szCs w:val="24"/>
        </w:rPr>
        <w:t>Reikalavimus ekspertams, nustatančius sąlygas, kurias turi atitikti kelių transporto priemonių ekspertai, kad būtų garantuotas kvalifikuotas techninių ekspertizių atlikimas pagamintoms, perdirbtoms, po eismo ar kito įvykio sugadintoms kelių transporto priemonėms.</w:t>
      </w:r>
    </w:p>
    <w:p w14:paraId="42C39E6F" w14:textId="5FC3FAC9" w:rsidR="001509FC" w:rsidRPr="00AD09BD" w:rsidRDefault="001509FC" w:rsidP="006F01D4">
      <w:pPr>
        <w:pStyle w:val="Sraopastraipa"/>
        <w:numPr>
          <w:ilvl w:val="1"/>
          <w:numId w:val="1"/>
        </w:numPr>
        <w:tabs>
          <w:tab w:val="left" w:pos="851"/>
          <w:tab w:val="left" w:pos="1134"/>
        </w:tabs>
        <w:spacing w:after="0" w:line="240" w:lineRule="auto"/>
        <w:ind w:left="0" w:firstLine="709"/>
        <w:jc w:val="both"/>
        <w:rPr>
          <w:rFonts w:ascii="Times New Roman" w:hAnsi="Times New Roman" w:cs="Times New Roman"/>
          <w:sz w:val="24"/>
          <w:szCs w:val="24"/>
        </w:rPr>
      </w:pPr>
      <w:r w:rsidRPr="00AD09BD">
        <w:rPr>
          <w:rFonts w:ascii="Times New Roman" w:hAnsi="Times New Roman" w:cs="Times New Roman"/>
          <w:sz w:val="24"/>
          <w:szCs w:val="24"/>
        </w:rPr>
        <w:t xml:space="preserve">Dėl </w:t>
      </w:r>
      <w:r w:rsidR="00DB238C">
        <w:rPr>
          <w:rFonts w:ascii="Times New Roman" w:hAnsi="Times New Roman" w:cs="Times New Roman"/>
          <w:sz w:val="24"/>
          <w:szCs w:val="24"/>
        </w:rPr>
        <w:t>ginčo</w:t>
      </w:r>
      <w:r w:rsidRPr="00AD09BD">
        <w:rPr>
          <w:rFonts w:ascii="Times New Roman" w:hAnsi="Times New Roman" w:cs="Times New Roman"/>
          <w:sz w:val="24"/>
          <w:szCs w:val="24"/>
        </w:rPr>
        <w:t xml:space="preserve"> </w:t>
      </w:r>
      <w:r w:rsidR="00892EEC" w:rsidRPr="00AD09BD">
        <w:rPr>
          <w:rFonts w:ascii="Times New Roman" w:hAnsi="Times New Roman" w:cs="Times New Roman"/>
          <w:sz w:val="24"/>
          <w:szCs w:val="24"/>
        </w:rPr>
        <w:t>Ekspertizės tvarkos</w:t>
      </w:r>
      <w:r w:rsidRPr="00AD09BD">
        <w:rPr>
          <w:rFonts w:ascii="Times New Roman" w:hAnsi="Times New Roman" w:cs="Times New Roman"/>
          <w:sz w:val="24"/>
          <w:szCs w:val="24"/>
        </w:rPr>
        <w:t xml:space="preserve"> nuostatų atitikties konstituciniam teisinės valstybės principui ir Konstitucijos 5 straipsnio 2 daliai:</w:t>
      </w:r>
    </w:p>
    <w:p w14:paraId="1DF7C792" w14:textId="24ECE7D1" w:rsidR="00836B3F" w:rsidRPr="00AD09BD" w:rsidRDefault="001509FC" w:rsidP="00B52D70">
      <w:pPr>
        <w:pStyle w:val="Sraopastraipa"/>
        <w:numPr>
          <w:ilvl w:val="2"/>
          <w:numId w:val="1"/>
        </w:numPr>
        <w:tabs>
          <w:tab w:val="left" w:pos="851"/>
          <w:tab w:val="left" w:pos="1134"/>
          <w:tab w:val="left" w:pos="1418"/>
        </w:tabs>
        <w:spacing w:after="0" w:line="240" w:lineRule="auto"/>
        <w:ind w:left="0" w:firstLine="720"/>
        <w:jc w:val="both"/>
        <w:rPr>
          <w:rFonts w:ascii="Times New Roman" w:hAnsi="Times New Roman" w:cs="Times New Roman"/>
          <w:sz w:val="24"/>
          <w:szCs w:val="24"/>
        </w:rPr>
      </w:pPr>
      <w:r w:rsidRPr="00AD09BD">
        <w:rPr>
          <w:rFonts w:ascii="Times New Roman" w:hAnsi="Times New Roman" w:cs="Times New Roman"/>
          <w:sz w:val="24"/>
          <w:szCs w:val="24"/>
        </w:rPr>
        <w:t xml:space="preserve"> </w:t>
      </w:r>
      <w:r w:rsidR="00B52C2A" w:rsidRPr="00AD09BD">
        <w:rPr>
          <w:rFonts w:ascii="Times New Roman" w:hAnsi="Times New Roman" w:cs="Times New Roman"/>
          <w:sz w:val="24"/>
          <w:szCs w:val="24"/>
        </w:rPr>
        <w:t>SEAKĮ</w:t>
      </w:r>
      <w:r w:rsidR="00111ED7" w:rsidRPr="00AD09BD">
        <w:rPr>
          <w:rFonts w:ascii="Times New Roman" w:hAnsi="Times New Roman" w:cs="Times New Roman"/>
          <w:sz w:val="24"/>
          <w:szCs w:val="24"/>
        </w:rPr>
        <w:t xml:space="preserve"> 10 straipsnio 1 dalies 18 punktas įpareigojo </w:t>
      </w:r>
      <w:r w:rsidR="00B52C2A" w:rsidRPr="00AD09BD">
        <w:rPr>
          <w:rFonts w:ascii="Times New Roman" w:hAnsi="Times New Roman" w:cs="Times New Roman"/>
          <w:sz w:val="24"/>
          <w:szCs w:val="24"/>
        </w:rPr>
        <w:t>M</w:t>
      </w:r>
      <w:r w:rsidR="00111ED7" w:rsidRPr="00AD09BD">
        <w:rPr>
          <w:rFonts w:ascii="Times New Roman" w:hAnsi="Times New Roman" w:cs="Times New Roman"/>
          <w:sz w:val="24"/>
          <w:szCs w:val="24"/>
        </w:rPr>
        <w:t>inisteriją ar jos įgaliotas institucijas užtikrinti eismo saugumą, patvirtinant</w:t>
      </w:r>
      <w:r w:rsidR="008C5156">
        <w:rPr>
          <w:rFonts w:ascii="Times New Roman" w:hAnsi="Times New Roman" w:cs="Times New Roman"/>
          <w:sz w:val="24"/>
          <w:szCs w:val="24"/>
        </w:rPr>
        <w:t>,</w:t>
      </w:r>
      <w:r w:rsidR="00111ED7" w:rsidRPr="00AD09BD">
        <w:rPr>
          <w:rFonts w:ascii="Times New Roman" w:hAnsi="Times New Roman" w:cs="Times New Roman"/>
          <w:sz w:val="24"/>
          <w:szCs w:val="24"/>
        </w:rPr>
        <w:t xml:space="preserve"> be kita ko, motorinės transporto priemonės, priekabos, kurioms uždrausta dalyvauti viešajame eisme, remonto ir techninės ekspertizės reikalavimus ir atlikimo tvarką.</w:t>
      </w:r>
      <w:r w:rsidR="00B52C2A" w:rsidRPr="00AD09BD">
        <w:rPr>
          <w:rFonts w:ascii="Times New Roman" w:hAnsi="Times New Roman" w:cs="Times New Roman"/>
          <w:sz w:val="24"/>
          <w:szCs w:val="24"/>
        </w:rPr>
        <w:t xml:space="preserve"> Lietuvos Respublikos s</w:t>
      </w:r>
      <w:r w:rsidR="00111ED7" w:rsidRPr="00AD09BD">
        <w:rPr>
          <w:rFonts w:ascii="Times New Roman" w:hAnsi="Times New Roman" w:cs="Times New Roman"/>
          <w:sz w:val="24"/>
          <w:szCs w:val="24"/>
        </w:rPr>
        <w:t>usisiekimo ministras</w:t>
      </w:r>
      <w:r w:rsidR="00B52C2A" w:rsidRPr="00AD09BD">
        <w:rPr>
          <w:rFonts w:ascii="Times New Roman" w:hAnsi="Times New Roman" w:cs="Times New Roman"/>
          <w:sz w:val="24"/>
          <w:szCs w:val="24"/>
        </w:rPr>
        <w:t xml:space="preserve"> </w:t>
      </w:r>
      <w:r w:rsidR="00111ED7" w:rsidRPr="00AD09BD">
        <w:rPr>
          <w:rFonts w:ascii="Times New Roman" w:hAnsi="Times New Roman" w:cs="Times New Roman"/>
          <w:sz w:val="24"/>
          <w:szCs w:val="24"/>
        </w:rPr>
        <w:t xml:space="preserve">2008 m. sausio 21 d. įsakymo Nr. 3-13 2.2.7 </w:t>
      </w:r>
      <w:r w:rsidR="004513D8" w:rsidRPr="00AD09BD">
        <w:rPr>
          <w:rFonts w:ascii="Times New Roman" w:hAnsi="Times New Roman" w:cs="Times New Roman"/>
          <w:sz w:val="24"/>
          <w:szCs w:val="24"/>
        </w:rPr>
        <w:t>p</w:t>
      </w:r>
      <w:r w:rsidR="00707ACA">
        <w:rPr>
          <w:rFonts w:ascii="Times New Roman" w:hAnsi="Times New Roman" w:cs="Times New Roman"/>
          <w:sz w:val="24"/>
          <w:szCs w:val="24"/>
        </w:rPr>
        <w:t>apunkčiu</w:t>
      </w:r>
      <w:r w:rsidR="00111ED7" w:rsidRPr="00AD09BD">
        <w:rPr>
          <w:rFonts w:ascii="Times New Roman" w:hAnsi="Times New Roman" w:cs="Times New Roman"/>
          <w:sz w:val="24"/>
          <w:szCs w:val="24"/>
        </w:rPr>
        <w:t xml:space="preserve"> įgaliojo </w:t>
      </w:r>
      <w:r w:rsidR="00B52C2A" w:rsidRPr="00AD09BD">
        <w:rPr>
          <w:rFonts w:ascii="Times New Roman" w:hAnsi="Times New Roman" w:cs="Times New Roman"/>
          <w:sz w:val="24"/>
          <w:szCs w:val="24"/>
        </w:rPr>
        <w:t>I</w:t>
      </w:r>
      <w:r w:rsidR="00111ED7" w:rsidRPr="00AD09BD">
        <w:rPr>
          <w:rFonts w:ascii="Times New Roman" w:hAnsi="Times New Roman" w:cs="Times New Roman"/>
          <w:sz w:val="24"/>
          <w:szCs w:val="24"/>
        </w:rPr>
        <w:t>nspekciją nustatyti motorinių transporto priemonių, priekabų, kurioms uždrausta dalyvauti viešajame eisme, remonto ir techninės ekspertizės reikalavimus ir atlikimo tvarką.</w:t>
      </w:r>
      <w:r w:rsidR="00B52C2A" w:rsidRPr="00AD09BD">
        <w:rPr>
          <w:rFonts w:ascii="Times New Roman" w:hAnsi="Times New Roman" w:cs="Times New Roman"/>
          <w:sz w:val="24"/>
          <w:szCs w:val="24"/>
        </w:rPr>
        <w:t xml:space="preserve"> N</w:t>
      </w:r>
      <w:r w:rsidR="00111ED7" w:rsidRPr="00AD09BD">
        <w:rPr>
          <w:rFonts w:ascii="Times New Roman" w:hAnsi="Times New Roman" w:cs="Times New Roman"/>
          <w:sz w:val="24"/>
          <w:szCs w:val="24"/>
        </w:rPr>
        <w:t>urodytos teisės aktų nuostatos</w:t>
      </w:r>
      <w:r w:rsidR="00390AB0" w:rsidRPr="00AD09BD">
        <w:rPr>
          <w:rFonts w:ascii="Times New Roman" w:hAnsi="Times New Roman" w:cs="Times New Roman"/>
          <w:sz w:val="24"/>
          <w:szCs w:val="24"/>
        </w:rPr>
        <w:t xml:space="preserve"> įgyvendintos</w:t>
      </w:r>
      <w:r w:rsidR="00111ED7" w:rsidRPr="00AD09BD">
        <w:rPr>
          <w:rFonts w:ascii="Times New Roman" w:hAnsi="Times New Roman" w:cs="Times New Roman"/>
          <w:sz w:val="24"/>
          <w:szCs w:val="24"/>
        </w:rPr>
        <w:t xml:space="preserve"> patvirtinus </w:t>
      </w:r>
      <w:r w:rsidR="00390AB0" w:rsidRPr="00AD09BD">
        <w:rPr>
          <w:rFonts w:ascii="Times New Roman" w:hAnsi="Times New Roman" w:cs="Times New Roman"/>
          <w:sz w:val="24"/>
          <w:szCs w:val="24"/>
        </w:rPr>
        <w:t>Ekspertizės tvarką</w:t>
      </w:r>
      <w:r w:rsidR="00111ED7" w:rsidRPr="00AD09BD">
        <w:rPr>
          <w:rFonts w:ascii="Times New Roman" w:hAnsi="Times New Roman" w:cs="Times New Roman"/>
          <w:sz w:val="24"/>
          <w:szCs w:val="24"/>
        </w:rPr>
        <w:t>.</w:t>
      </w:r>
      <w:r w:rsidR="00D37342" w:rsidRPr="00AD09BD">
        <w:rPr>
          <w:rFonts w:ascii="Times New Roman" w:hAnsi="Times New Roman" w:cs="Times New Roman"/>
          <w:sz w:val="24"/>
          <w:szCs w:val="24"/>
        </w:rPr>
        <w:t xml:space="preserve"> M</w:t>
      </w:r>
      <w:r w:rsidR="00111ED7" w:rsidRPr="00AD09BD">
        <w:rPr>
          <w:rFonts w:ascii="Times New Roman" w:hAnsi="Times New Roman" w:cs="Times New Roman"/>
          <w:sz w:val="24"/>
          <w:szCs w:val="24"/>
        </w:rPr>
        <w:t xml:space="preserve">inisterija </w:t>
      </w:r>
      <w:r w:rsidR="00D37342" w:rsidRPr="00AD09BD">
        <w:rPr>
          <w:rFonts w:ascii="Times New Roman" w:hAnsi="Times New Roman" w:cs="Times New Roman"/>
          <w:sz w:val="24"/>
          <w:szCs w:val="24"/>
        </w:rPr>
        <w:t>I</w:t>
      </w:r>
      <w:r w:rsidR="00111ED7" w:rsidRPr="00AD09BD">
        <w:rPr>
          <w:rFonts w:ascii="Times New Roman" w:hAnsi="Times New Roman" w:cs="Times New Roman"/>
          <w:sz w:val="24"/>
          <w:szCs w:val="24"/>
        </w:rPr>
        <w:t xml:space="preserve">nspekcijos nuostatų 8.16 ir 8.19 </w:t>
      </w:r>
      <w:r w:rsidR="005717A6" w:rsidRPr="00AD09BD">
        <w:rPr>
          <w:rFonts w:ascii="Times New Roman" w:hAnsi="Times New Roman" w:cs="Times New Roman"/>
          <w:sz w:val="24"/>
          <w:szCs w:val="24"/>
        </w:rPr>
        <w:t>p</w:t>
      </w:r>
      <w:r w:rsidR="00707ACA">
        <w:rPr>
          <w:rFonts w:ascii="Times New Roman" w:hAnsi="Times New Roman" w:cs="Times New Roman"/>
          <w:sz w:val="24"/>
          <w:szCs w:val="24"/>
        </w:rPr>
        <w:t>apunkčiuose</w:t>
      </w:r>
      <w:r w:rsidR="00111ED7" w:rsidRPr="00AD09BD">
        <w:rPr>
          <w:rFonts w:ascii="Times New Roman" w:hAnsi="Times New Roman" w:cs="Times New Roman"/>
          <w:sz w:val="24"/>
          <w:szCs w:val="24"/>
        </w:rPr>
        <w:t xml:space="preserve"> taip pat nustatė </w:t>
      </w:r>
      <w:r w:rsidR="00D37342" w:rsidRPr="00AD09BD">
        <w:rPr>
          <w:rFonts w:ascii="Times New Roman" w:hAnsi="Times New Roman" w:cs="Times New Roman"/>
          <w:sz w:val="24"/>
          <w:szCs w:val="24"/>
        </w:rPr>
        <w:t>I</w:t>
      </w:r>
      <w:r w:rsidR="00111ED7" w:rsidRPr="00AD09BD">
        <w:rPr>
          <w:rFonts w:ascii="Times New Roman" w:hAnsi="Times New Roman" w:cs="Times New Roman"/>
          <w:sz w:val="24"/>
          <w:szCs w:val="24"/>
        </w:rPr>
        <w:t xml:space="preserve">nspekcijai papildomas funkcijas </w:t>
      </w:r>
      <w:r w:rsidR="00D37342" w:rsidRPr="00AD09BD">
        <w:rPr>
          <w:rFonts w:ascii="Times New Roman" w:hAnsi="Times New Roman" w:cs="Times New Roman"/>
          <w:sz w:val="24"/>
          <w:szCs w:val="24"/>
        </w:rPr>
        <w:t>–</w:t>
      </w:r>
      <w:r w:rsidR="00111ED7" w:rsidRPr="00AD09BD">
        <w:rPr>
          <w:rFonts w:ascii="Times New Roman" w:hAnsi="Times New Roman" w:cs="Times New Roman"/>
          <w:sz w:val="24"/>
          <w:szCs w:val="24"/>
        </w:rPr>
        <w:t xml:space="preserve"> organizuoti bei kontroliuoti kelių transporto priemonių techninių ekspertizių atlikimą</w:t>
      </w:r>
      <w:r w:rsidR="00D37342" w:rsidRPr="00AD09BD">
        <w:rPr>
          <w:rFonts w:ascii="Times New Roman" w:hAnsi="Times New Roman" w:cs="Times New Roman"/>
          <w:sz w:val="24"/>
          <w:szCs w:val="24"/>
        </w:rPr>
        <w:t>;</w:t>
      </w:r>
      <w:r w:rsidR="00111ED7" w:rsidRPr="00AD09BD">
        <w:rPr>
          <w:rFonts w:ascii="Times New Roman" w:hAnsi="Times New Roman" w:cs="Times New Roman"/>
          <w:sz w:val="24"/>
          <w:szCs w:val="24"/>
        </w:rPr>
        <w:t xml:space="preserve"> ir egzaminuoti asmenis, vadovaujančius licencijuojamai kelių transporto veiklai, kelių transporto priemonių vairuotojus, vežančius pavojingus krovinius, pavojingų krovinių vežimo automobilių transportu saugos specialistus, valstybinės techninės apžiūros kontrolierius, kelių transporto priemonių ekspertus, kitus asmenis, kurių veikla susijusi su kelių transportu, ir išduoti jiems atitinkamus liudijimus ar pažymėjimus, suteikiančius teisę užsiimti tam tikra veikla kelių transporte; kaupti duomenis apie egzaminuotus asmenis.</w:t>
      </w:r>
      <w:r w:rsidR="00D37342" w:rsidRPr="00AD09BD">
        <w:rPr>
          <w:rFonts w:ascii="Times New Roman" w:hAnsi="Times New Roman" w:cs="Times New Roman"/>
          <w:sz w:val="24"/>
          <w:szCs w:val="24"/>
        </w:rPr>
        <w:t xml:space="preserve"> Š</w:t>
      </w:r>
      <w:r w:rsidR="00111ED7" w:rsidRPr="00AD09BD">
        <w:rPr>
          <w:rFonts w:ascii="Times New Roman" w:hAnsi="Times New Roman" w:cs="Times New Roman"/>
          <w:sz w:val="24"/>
          <w:szCs w:val="24"/>
        </w:rPr>
        <w:t>ios papildomos funkcijos</w:t>
      </w:r>
      <w:r w:rsidR="00D37342" w:rsidRPr="00AD09BD">
        <w:rPr>
          <w:rFonts w:ascii="Times New Roman" w:hAnsi="Times New Roman" w:cs="Times New Roman"/>
          <w:sz w:val="24"/>
          <w:szCs w:val="24"/>
        </w:rPr>
        <w:t xml:space="preserve"> </w:t>
      </w:r>
      <w:r w:rsidR="00111ED7" w:rsidRPr="00AD09BD">
        <w:rPr>
          <w:rFonts w:ascii="Times New Roman" w:hAnsi="Times New Roman" w:cs="Times New Roman"/>
          <w:sz w:val="24"/>
          <w:szCs w:val="24"/>
        </w:rPr>
        <w:t xml:space="preserve">suteikė </w:t>
      </w:r>
      <w:r w:rsidR="00D37342" w:rsidRPr="00AD09BD">
        <w:rPr>
          <w:rFonts w:ascii="Times New Roman" w:hAnsi="Times New Roman" w:cs="Times New Roman"/>
          <w:sz w:val="24"/>
          <w:szCs w:val="24"/>
        </w:rPr>
        <w:t>I</w:t>
      </w:r>
      <w:r w:rsidR="00111ED7" w:rsidRPr="00AD09BD">
        <w:rPr>
          <w:rFonts w:ascii="Times New Roman" w:hAnsi="Times New Roman" w:cs="Times New Roman"/>
          <w:sz w:val="24"/>
          <w:szCs w:val="24"/>
        </w:rPr>
        <w:t xml:space="preserve">nspekcijai pakankamas galias patvirtinti </w:t>
      </w:r>
      <w:r w:rsidR="00390AB0" w:rsidRPr="00AD09BD">
        <w:rPr>
          <w:rFonts w:ascii="Times New Roman" w:hAnsi="Times New Roman" w:cs="Times New Roman"/>
          <w:sz w:val="24"/>
          <w:szCs w:val="24"/>
        </w:rPr>
        <w:t>Ekspertizės tvarkos</w:t>
      </w:r>
      <w:r w:rsidR="00D37342" w:rsidRPr="00AD09BD">
        <w:rPr>
          <w:rFonts w:ascii="Times New Roman" w:hAnsi="Times New Roman" w:cs="Times New Roman"/>
          <w:sz w:val="24"/>
          <w:szCs w:val="24"/>
        </w:rPr>
        <w:t xml:space="preserve"> 83 punkto (</w:t>
      </w:r>
      <w:r w:rsidR="00111ED7" w:rsidRPr="00AD09BD">
        <w:rPr>
          <w:rFonts w:ascii="Times New Roman" w:hAnsi="Times New Roman" w:cs="Times New Roman"/>
          <w:sz w:val="24"/>
          <w:szCs w:val="24"/>
        </w:rPr>
        <w:t xml:space="preserve">2008 m. gruodžio 23 d. </w:t>
      </w:r>
      <w:r w:rsidR="00111ED7" w:rsidRPr="00AD09BD">
        <w:rPr>
          <w:rFonts w:ascii="Times New Roman" w:hAnsi="Times New Roman" w:cs="Times New Roman"/>
          <w:sz w:val="24"/>
          <w:szCs w:val="24"/>
        </w:rPr>
        <w:lastRenderedPageBreak/>
        <w:t>įsakym</w:t>
      </w:r>
      <w:r w:rsidR="00D37342" w:rsidRPr="00AD09BD">
        <w:rPr>
          <w:rFonts w:ascii="Times New Roman" w:hAnsi="Times New Roman" w:cs="Times New Roman"/>
          <w:sz w:val="24"/>
          <w:szCs w:val="24"/>
        </w:rPr>
        <w:t>o</w:t>
      </w:r>
      <w:r w:rsidR="00111ED7" w:rsidRPr="00AD09BD">
        <w:rPr>
          <w:rFonts w:ascii="Times New Roman" w:hAnsi="Times New Roman" w:cs="Times New Roman"/>
          <w:sz w:val="24"/>
          <w:szCs w:val="24"/>
        </w:rPr>
        <w:t xml:space="preserve"> Nr.</w:t>
      </w:r>
      <w:r w:rsidR="00600402">
        <w:rPr>
          <w:rFonts w:ascii="Times New Roman" w:hAnsi="Times New Roman" w:cs="Times New Roman"/>
          <w:sz w:val="24"/>
          <w:szCs w:val="24"/>
        </w:rPr>
        <w:t xml:space="preserve"> </w:t>
      </w:r>
      <w:r w:rsidR="00111ED7" w:rsidRPr="00AD09BD">
        <w:rPr>
          <w:rFonts w:ascii="Times New Roman" w:hAnsi="Times New Roman" w:cs="Times New Roman"/>
          <w:sz w:val="24"/>
          <w:szCs w:val="24"/>
        </w:rPr>
        <w:t>2B-515 ir 2011 m. gegužės 27 d. įsakymo Nr. 2B-216 redakcijos) nuostatas, ta apimtimi, kuria juose nustatyti asmenų teisės atlikti transporto priemonių technines ekspertizes įgijimo ir išlaikymo pagrindai</w:t>
      </w:r>
      <w:r w:rsidR="00D37342" w:rsidRPr="00AD09BD">
        <w:rPr>
          <w:rFonts w:ascii="Times New Roman" w:hAnsi="Times New Roman" w:cs="Times New Roman"/>
          <w:sz w:val="24"/>
          <w:szCs w:val="24"/>
        </w:rPr>
        <w:t>.</w:t>
      </w:r>
      <w:r w:rsidR="00111ED7" w:rsidRPr="00AD09BD">
        <w:rPr>
          <w:rFonts w:ascii="Times New Roman" w:hAnsi="Times New Roman" w:cs="Times New Roman"/>
          <w:sz w:val="24"/>
          <w:szCs w:val="24"/>
        </w:rPr>
        <w:t xml:space="preserve"> </w:t>
      </w:r>
    </w:p>
    <w:p w14:paraId="7A01AB02" w14:textId="6DBAC95F" w:rsidR="00B52D70" w:rsidRPr="00AD09BD" w:rsidRDefault="00836B3F" w:rsidP="00B52D70">
      <w:pPr>
        <w:pStyle w:val="Sraopastraipa"/>
        <w:numPr>
          <w:ilvl w:val="2"/>
          <w:numId w:val="1"/>
        </w:numPr>
        <w:tabs>
          <w:tab w:val="left" w:pos="851"/>
          <w:tab w:val="left" w:pos="1134"/>
          <w:tab w:val="left" w:pos="1418"/>
        </w:tabs>
        <w:spacing w:after="0" w:line="240" w:lineRule="auto"/>
        <w:ind w:left="0" w:firstLine="720"/>
        <w:jc w:val="both"/>
        <w:rPr>
          <w:rFonts w:ascii="Times New Roman" w:hAnsi="Times New Roman" w:cs="Times New Roman"/>
          <w:sz w:val="24"/>
          <w:szCs w:val="24"/>
        </w:rPr>
      </w:pPr>
      <w:r w:rsidRPr="00AD09BD">
        <w:rPr>
          <w:rFonts w:ascii="Times New Roman" w:hAnsi="Times New Roman" w:cs="Times New Roman"/>
          <w:sz w:val="24"/>
          <w:szCs w:val="24"/>
        </w:rPr>
        <w:t>T</w:t>
      </w:r>
      <w:r w:rsidR="00BB7238" w:rsidRPr="00AD09BD">
        <w:rPr>
          <w:rFonts w:ascii="Times New Roman" w:hAnsi="Times New Roman" w:cs="Times New Roman"/>
          <w:sz w:val="24"/>
          <w:szCs w:val="24"/>
        </w:rPr>
        <w:t>uometinis teisinis reguliavimas, kurį nustatė Vyriausybės įstatymas ir Transporto veiklos pagrindų įstatymas</w:t>
      </w:r>
      <w:r w:rsidRPr="00AD09BD">
        <w:rPr>
          <w:rFonts w:ascii="Times New Roman" w:hAnsi="Times New Roman" w:cs="Times New Roman"/>
          <w:sz w:val="24"/>
          <w:szCs w:val="24"/>
        </w:rPr>
        <w:t>, buvo pakankamas</w:t>
      </w:r>
      <w:r w:rsidR="00BB7238" w:rsidRPr="00AD09BD">
        <w:rPr>
          <w:rFonts w:ascii="Times New Roman" w:hAnsi="Times New Roman" w:cs="Times New Roman"/>
          <w:sz w:val="24"/>
          <w:szCs w:val="24"/>
        </w:rPr>
        <w:t xml:space="preserve"> </w:t>
      </w:r>
      <w:r w:rsidRPr="00AD09BD">
        <w:rPr>
          <w:rFonts w:ascii="Times New Roman" w:hAnsi="Times New Roman" w:cs="Times New Roman"/>
          <w:sz w:val="24"/>
          <w:szCs w:val="24"/>
        </w:rPr>
        <w:t>M</w:t>
      </w:r>
      <w:r w:rsidR="00BB7238" w:rsidRPr="00AD09BD">
        <w:rPr>
          <w:rFonts w:ascii="Times New Roman" w:hAnsi="Times New Roman" w:cs="Times New Roman"/>
          <w:sz w:val="24"/>
          <w:szCs w:val="24"/>
        </w:rPr>
        <w:t xml:space="preserve">inisterijai patvirtinti įstaigos prie </w:t>
      </w:r>
      <w:r w:rsidR="00532C09">
        <w:rPr>
          <w:rFonts w:ascii="Times New Roman" w:hAnsi="Times New Roman" w:cs="Times New Roman"/>
          <w:sz w:val="24"/>
          <w:szCs w:val="24"/>
        </w:rPr>
        <w:t>M</w:t>
      </w:r>
      <w:r w:rsidR="00BB7238" w:rsidRPr="00AD09BD">
        <w:rPr>
          <w:rFonts w:ascii="Times New Roman" w:hAnsi="Times New Roman" w:cs="Times New Roman"/>
          <w:sz w:val="24"/>
          <w:szCs w:val="24"/>
        </w:rPr>
        <w:t xml:space="preserve">inisterijos </w:t>
      </w:r>
      <w:r w:rsidRPr="00AD09BD">
        <w:rPr>
          <w:rFonts w:ascii="Times New Roman" w:hAnsi="Times New Roman" w:cs="Times New Roman"/>
          <w:sz w:val="24"/>
          <w:szCs w:val="24"/>
        </w:rPr>
        <w:t>–</w:t>
      </w:r>
      <w:r w:rsidR="00BB7238" w:rsidRPr="00AD09BD">
        <w:rPr>
          <w:rFonts w:ascii="Times New Roman" w:hAnsi="Times New Roman" w:cs="Times New Roman"/>
          <w:sz w:val="24"/>
          <w:szCs w:val="24"/>
        </w:rPr>
        <w:t xml:space="preserve"> </w:t>
      </w:r>
      <w:r w:rsidRPr="00AD09BD">
        <w:rPr>
          <w:rFonts w:ascii="Times New Roman" w:hAnsi="Times New Roman" w:cs="Times New Roman"/>
          <w:sz w:val="24"/>
          <w:szCs w:val="24"/>
        </w:rPr>
        <w:t>I</w:t>
      </w:r>
      <w:r w:rsidR="00BB7238" w:rsidRPr="00AD09BD">
        <w:rPr>
          <w:rFonts w:ascii="Times New Roman" w:hAnsi="Times New Roman" w:cs="Times New Roman"/>
          <w:sz w:val="24"/>
          <w:szCs w:val="24"/>
        </w:rPr>
        <w:t>nspekcijos</w:t>
      </w:r>
      <w:r w:rsidRPr="00AD09BD">
        <w:rPr>
          <w:rFonts w:ascii="Times New Roman" w:hAnsi="Times New Roman" w:cs="Times New Roman"/>
          <w:sz w:val="24"/>
          <w:szCs w:val="24"/>
        </w:rPr>
        <w:t xml:space="preserve"> –</w:t>
      </w:r>
      <w:r w:rsidR="00BB7238" w:rsidRPr="00AD09BD">
        <w:rPr>
          <w:rFonts w:ascii="Times New Roman" w:hAnsi="Times New Roman" w:cs="Times New Roman"/>
          <w:sz w:val="24"/>
          <w:szCs w:val="24"/>
        </w:rPr>
        <w:t xml:space="preserve"> nuostatų 8.16 ir 8.19 </w:t>
      </w:r>
      <w:r w:rsidR="005717A6" w:rsidRPr="00AD09BD">
        <w:rPr>
          <w:rFonts w:ascii="Times New Roman" w:hAnsi="Times New Roman" w:cs="Times New Roman"/>
          <w:sz w:val="24"/>
          <w:szCs w:val="24"/>
        </w:rPr>
        <w:t>p</w:t>
      </w:r>
      <w:r w:rsidR="00707ACA">
        <w:rPr>
          <w:rFonts w:ascii="Times New Roman" w:hAnsi="Times New Roman" w:cs="Times New Roman"/>
          <w:sz w:val="24"/>
          <w:szCs w:val="24"/>
        </w:rPr>
        <w:t>apunkčius</w:t>
      </w:r>
      <w:r w:rsidR="00BB7238" w:rsidRPr="00AD09BD">
        <w:rPr>
          <w:rFonts w:ascii="Times New Roman" w:hAnsi="Times New Roman" w:cs="Times New Roman"/>
          <w:sz w:val="24"/>
          <w:szCs w:val="24"/>
        </w:rPr>
        <w:t>, kadangi įstatym</w:t>
      </w:r>
      <w:r w:rsidRPr="00AD09BD">
        <w:rPr>
          <w:rFonts w:ascii="Times New Roman" w:hAnsi="Times New Roman" w:cs="Times New Roman"/>
          <w:sz w:val="24"/>
          <w:szCs w:val="24"/>
        </w:rPr>
        <w:t>o</w:t>
      </w:r>
      <w:r w:rsidR="00BB7238" w:rsidRPr="00AD09BD">
        <w:rPr>
          <w:rFonts w:ascii="Times New Roman" w:hAnsi="Times New Roman" w:cs="Times New Roman"/>
          <w:sz w:val="24"/>
          <w:szCs w:val="24"/>
        </w:rPr>
        <w:t xml:space="preserve"> lygiu reglamentavo Vyriausybės ir ministerijos galias ir vietą valdžios sistemoje, ir nagrinėjamu atveju </w:t>
      </w:r>
      <w:r w:rsidRPr="00AD09BD">
        <w:rPr>
          <w:rFonts w:ascii="Times New Roman" w:hAnsi="Times New Roman" w:cs="Times New Roman"/>
          <w:sz w:val="24"/>
          <w:szCs w:val="24"/>
        </w:rPr>
        <w:t>M</w:t>
      </w:r>
      <w:r w:rsidR="00BB7238" w:rsidRPr="00AD09BD">
        <w:rPr>
          <w:rFonts w:ascii="Times New Roman" w:hAnsi="Times New Roman" w:cs="Times New Roman"/>
          <w:sz w:val="24"/>
          <w:szCs w:val="24"/>
        </w:rPr>
        <w:t>inisterijai įstatym</w:t>
      </w:r>
      <w:r w:rsidRPr="00AD09BD">
        <w:rPr>
          <w:rFonts w:ascii="Times New Roman" w:hAnsi="Times New Roman" w:cs="Times New Roman"/>
          <w:sz w:val="24"/>
          <w:szCs w:val="24"/>
        </w:rPr>
        <w:t>o</w:t>
      </w:r>
      <w:r w:rsidR="00BB7238" w:rsidRPr="00AD09BD">
        <w:rPr>
          <w:rFonts w:ascii="Times New Roman" w:hAnsi="Times New Roman" w:cs="Times New Roman"/>
          <w:sz w:val="24"/>
          <w:szCs w:val="24"/>
        </w:rPr>
        <w:t xml:space="preserve"> lygiu nustatė esmines jos funkcijas, leidžiančias institucijai priimti savarankiškus sprendimus, siekiant apginti svarbius visuomenės interesus.</w:t>
      </w:r>
      <w:r w:rsidRPr="00AD09BD">
        <w:rPr>
          <w:rFonts w:ascii="Times New Roman" w:hAnsi="Times New Roman" w:cs="Times New Roman"/>
          <w:sz w:val="24"/>
          <w:szCs w:val="24"/>
        </w:rPr>
        <w:t xml:space="preserve"> T</w:t>
      </w:r>
      <w:r w:rsidR="00BB7238" w:rsidRPr="00AD09BD">
        <w:rPr>
          <w:rFonts w:ascii="Times New Roman" w:hAnsi="Times New Roman" w:cs="Times New Roman"/>
          <w:sz w:val="24"/>
          <w:szCs w:val="24"/>
        </w:rPr>
        <w:t xml:space="preserve">uo metu galiojusi teisinė sistema vis dar nebuvo pakankamai aiškiai sureguliuota, </w:t>
      </w:r>
      <w:r w:rsidRPr="00AD09BD">
        <w:rPr>
          <w:rFonts w:ascii="Times New Roman" w:hAnsi="Times New Roman" w:cs="Times New Roman"/>
          <w:sz w:val="24"/>
          <w:szCs w:val="24"/>
        </w:rPr>
        <w:t>kad ją būtų</w:t>
      </w:r>
      <w:r w:rsidR="00BB7238" w:rsidRPr="00AD09BD">
        <w:rPr>
          <w:rFonts w:ascii="Times New Roman" w:hAnsi="Times New Roman" w:cs="Times New Roman"/>
          <w:sz w:val="24"/>
          <w:szCs w:val="24"/>
        </w:rPr>
        <w:t xml:space="preserve"> galima </w:t>
      </w:r>
      <w:r w:rsidRPr="00AD09BD">
        <w:rPr>
          <w:rFonts w:ascii="Times New Roman" w:hAnsi="Times New Roman" w:cs="Times New Roman"/>
          <w:sz w:val="24"/>
          <w:szCs w:val="24"/>
        </w:rPr>
        <w:t>vienodai</w:t>
      </w:r>
      <w:r w:rsidR="00BB7238" w:rsidRPr="00AD09BD">
        <w:rPr>
          <w:rFonts w:ascii="Times New Roman" w:hAnsi="Times New Roman" w:cs="Times New Roman"/>
          <w:sz w:val="24"/>
          <w:szCs w:val="24"/>
        </w:rPr>
        <w:t xml:space="preserve"> vertinti šių dienų teisinės sistemos kontekste</w:t>
      </w:r>
      <w:r w:rsidRPr="00AD09BD">
        <w:rPr>
          <w:rFonts w:ascii="Times New Roman" w:hAnsi="Times New Roman" w:cs="Times New Roman"/>
          <w:sz w:val="24"/>
          <w:szCs w:val="24"/>
        </w:rPr>
        <w:t xml:space="preserve">. </w:t>
      </w:r>
      <w:r w:rsidR="004E2FAA" w:rsidRPr="00AD09BD">
        <w:rPr>
          <w:rFonts w:ascii="Times New Roman" w:hAnsi="Times New Roman" w:cs="Times New Roman"/>
          <w:sz w:val="24"/>
          <w:szCs w:val="24"/>
        </w:rPr>
        <w:t>Ekspertizės tvarkos</w:t>
      </w:r>
      <w:r w:rsidRPr="00AD09BD">
        <w:rPr>
          <w:rFonts w:ascii="Times New Roman" w:hAnsi="Times New Roman" w:cs="Times New Roman"/>
          <w:sz w:val="24"/>
          <w:szCs w:val="24"/>
        </w:rPr>
        <w:t xml:space="preserve"> 83 punkto</w:t>
      </w:r>
      <w:r w:rsidR="00BB7238" w:rsidRPr="00AD09BD">
        <w:rPr>
          <w:rFonts w:ascii="Times New Roman" w:hAnsi="Times New Roman" w:cs="Times New Roman"/>
          <w:sz w:val="24"/>
          <w:szCs w:val="24"/>
        </w:rPr>
        <w:t xml:space="preserve"> </w:t>
      </w:r>
      <w:r w:rsidRPr="00AD09BD">
        <w:rPr>
          <w:rFonts w:ascii="Times New Roman" w:hAnsi="Times New Roman" w:cs="Times New Roman"/>
          <w:sz w:val="24"/>
          <w:szCs w:val="24"/>
        </w:rPr>
        <w:t>(</w:t>
      </w:r>
      <w:r w:rsidR="00BB7238" w:rsidRPr="00AD09BD">
        <w:rPr>
          <w:rFonts w:ascii="Times New Roman" w:hAnsi="Times New Roman" w:cs="Times New Roman"/>
          <w:sz w:val="24"/>
          <w:szCs w:val="24"/>
        </w:rPr>
        <w:t>2008 m. gruodžio 23 d. įsakym</w:t>
      </w:r>
      <w:r w:rsidRPr="00AD09BD">
        <w:rPr>
          <w:rFonts w:ascii="Times New Roman" w:hAnsi="Times New Roman" w:cs="Times New Roman"/>
          <w:sz w:val="24"/>
          <w:szCs w:val="24"/>
        </w:rPr>
        <w:t>o</w:t>
      </w:r>
      <w:r w:rsidR="00BB7238" w:rsidRPr="00AD09BD">
        <w:rPr>
          <w:rFonts w:ascii="Times New Roman" w:hAnsi="Times New Roman" w:cs="Times New Roman"/>
          <w:sz w:val="24"/>
          <w:szCs w:val="24"/>
        </w:rPr>
        <w:t xml:space="preserve"> Nr. 2B-515 ir 2011 m. gegužės 27</w:t>
      </w:r>
      <w:r w:rsidR="004E2FAA" w:rsidRPr="00AD09BD">
        <w:rPr>
          <w:rFonts w:ascii="Times New Roman" w:hAnsi="Times New Roman" w:cs="Times New Roman"/>
          <w:sz w:val="24"/>
          <w:szCs w:val="24"/>
        </w:rPr>
        <w:t> </w:t>
      </w:r>
      <w:r w:rsidR="00BB7238" w:rsidRPr="00AD09BD">
        <w:rPr>
          <w:rFonts w:ascii="Times New Roman" w:hAnsi="Times New Roman" w:cs="Times New Roman"/>
          <w:sz w:val="24"/>
          <w:szCs w:val="24"/>
        </w:rPr>
        <w:t>d. įsakymo Nr. 2B-216 redakcijos) nuostatų ta apimtimi, kuria juose nustatyti asmenų teisės atlikti transporto priemonių technines ekspertizes įgijimo ir išlaikymo pagrindai, atitikt</w:t>
      </w:r>
      <w:r w:rsidR="001A2B95" w:rsidRPr="00AD09BD">
        <w:rPr>
          <w:rFonts w:ascii="Times New Roman" w:hAnsi="Times New Roman" w:cs="Times New Roman"/>
          <w:sz w:val="24"/>
          <w:szCs w:val="24"/>
        </w:rPr>
        <w:t>is</w:t>
      </w:r>
      <w:r w:rsidR="00BB7238" w:rsidRPr="00AD09BD">
        <w:rPr>
          <w:rFonts w:ascii="Times New Roman" w:hAnsi="Times New Roman" w:cs="Times New Roman"/>
          <w:sz w:val="24"/>
          <w:szCs w:val="24"/>
        </w:rPr>
        <w:t xml:space="preserve"> konstituciniam teisinės valstybės principui ir Konstitucijos 5 straipsnio 2 daliai, vertintina tuo metu egzistavusio viešosios teisės, viešojo administravimo teisinio reguliavimo sistemos </w:t>
      </w:r>
      <w:r w:rsidR="00DB238C">
        <w:rPr>
          <w:rFonts w:ascii="Times New Roman" w:hAnsi="Times New Roman" w:cs="Times New Roman"/>
          <w:sz w:val="24"/>
          <w:szCs w:val="24"/>
        </w:rPr>
        <w:t>kontekste</w:t>
      </w:r>
      <w:r w:rsidR="00BB7238" w:rsidRPr="00AD09BD">
        <w:rPr>
          <w:rFonts w:ascii="Times New Roman" w:hAnsi="Times New Roman" w:cs="Times New Roman"/>
          <w:sz w:val="24"/>
          <w:szCs w:val="24"/>
        </w:rPr>
        <w:t>. Lietuvoje vis dar nebuvo specialaus įstatymo, kuris sistemiškai reglamentuotų principus, kuriais vadovaujantis būtų galima vertinti teisės suteikimo, sustabdymo, sustabdymo panaikinimo ir panaikinimo asmenims vykdyti tam tikros rūšies veiklą, pagrįstumą bei kriterijus, kuriais vadovaujantis būtų galima aiškiai įvardinti, kokie reikalavimai asmenims, siekiantiems įgyti teisę vykdyti tam tikros rūšies veiklą, arba jau tokią veiklą vykdantiems, kokio lygmens teisės akte turi būti įtvirtinti.</w:t>
      </w:r>
    </w:p>
    <w:p w14:paraId="017436E3" w14:textId="04098FDA" w:rsidR="00B52D70" w:rsidRPr="00AD09BD" w:rsidRDefault="004E2FAA" w:rsidP="003F0013">
      <w:pPr>
        <w:pStyle w:val="Sraopastraipa"/>
        <w:numPr>
          <w:ilvl w:val="2"/>
          <w:numId w:val="1"/>
        </w:numPr>
        <w:tabs>
          <w:tab w:val="left" w:pos="851"/>
          <w:tab w:val="left" w:pos="1134"/>
          <w:tab w:val="left" w:pos="1418"/>
        </w:tabs>
        <w:spacing w:after="0" w:line="240" w:lineRule="auto"/>
        <w:ind w:left="0" w:firstLine="720"/>
        <w:jc w:val="both"/>
        <w:rPr>
          <w:rFonts w:ascii="Times New Roman" w:hAnsi="Times New Roman" w:cs="Times New Roman"/>
          <w:sz w:val="24"/>
          <w:szCs w:val="24"/>
        </w:rPr>
      </w:pPr>
      <w:r w:rsidRPr="00AD09BD">
        <w:rPr>
          <w:rFonts w:ascii="Times New Roman" w:hAnsi="Times New Roman" w:cs="Times New Roman"/>
          <w:sz w:val="24"/>
          <w:szCs w:val="24"/>
        </w:rPr>
        <w:t>Ekspertizės tvarkos</w:t>
      </w:r>
      <w:r w:rsidR="003F0013" w:rsidRPr="00AD09BD">
        <w:rPr>
          <w:rFonts w:ascii="Times New Roman" w:hAnsi="Times New Roman" w:cs="Times New Roman"/>
          <w:sz w:val="24"/>
          <w:szCs w:val="24"/>
        </w:rPr>
        <w:t xml:space="preserve"> (2014 m. rugsėjo 15 d. įsakymo Nr. 2B-195 redakcija) 119.4 ir 122.3 </w:t>
      </w:r>
      <w:r w:rsidR="005717A6" w:rsidRPr="00AD09BD">
        <w:rPr>
          <w:rFonts w:ascii="Times New Roman" w:hAnsi="Times New Roman" w:cs="Times New Roman"/>
          <w:sz w:val="24"/>
          <w:szCs w:val="24"/>
        </w:rPr>
        <w:t>p</w:t>
      </w:r>
      <w:r w:rsidR="00707ACA">
        <w:rPr>
          <w:rFonts w:ascii="Times New Roman" w:hAnsi="Times New Roman" w:cs="Times New Roman"/>
          <w:sz w:val="24"/>
          <w:szCs w:val="24"/>
        </w:rPr>
        <w:t>apunkčių</w:t>
      </w:r>
      <w:r w:rsidR="003F0013" w:rsidRPr="00AD09BD">
        <w:rPr>
          <w:rFonts w:ascii="Times New Roman" w:hAnsi="Times New Roman" w:cs="Times New Roman"/>
          <w:sz w:val="24"/>
          <w:szCs w:val="24"/>
        </w:rPr>
        <w:t xml:space="preserve"> nuostatos iš esmės nustato teisės ekspertui atlikti transporto priemonių techninę ekspertizę sustabdymo ir teisės atlikti transporto priemonių techninę ekspertizę atnaujinimo pagrindus. Lietuvos Respublikos susisiekimo ministro 2013 m. lapkričio 28 d. įsakymu Nr. 3-606 nauja redakcija išdėstyto Lietuvos Respublikos susisiekimo ministro 2008 m. sausio 21 d. įsakymo Nr. 3-13 ,,Dėl Saugaus eismo automobilių keliais įstatymo įgyvendinimo“ 2.9 ir 2.14 </w:t>
      </w:r>
      <w:r w:rsidR="005717A6" w:rsidRPr="00AD09BD">
        <w:rPr>
          <w:rFonts w:ascii="Times New Roman" w:hAnsi="Times New Roman" w:cs="Times New Roman"/>
          <w:sz w:val="24"/>
          <w:szCs w:val="24"/>
        </w:rPr>
        <w:t>p</w:t>
      </w:r>
      <w:r w:rsidR="00707ACA">
        <w:rPr>
          <w:rFonts w:ascii="Times New Roman" w:hAnsi="Times New Roman" w:cs="Times New Roman"/>
          <w:sz w:val="24"/>
          <w:szCs w:val="24"/>
        </w:rPr>
        <w:t>apunkčiais</w:t>
      </w:r>
      <w:r w:rsidR="003F0013" w:rsidRPr="00AD09BD">
        <w:rPr>
          <w:rFonts w:ascii="Times New Roman" w:hAnsi="Times New Roman" w:cs="Times New Roman"/>
          <w:sz w:val="24"/>
          <w:szCs w:val="24"/>
        </w:rPr>
        <w:t xml:space="preserve"> Inspekcijai suteikti įgaliojimai nustatyti visapusiškai veikiančią motorinių transporto priemonių ir jų priekabų techninės ekspertizės sistemą, kurioje Inspekcija, be kita ko, nustatydama reikalavimus įmonėms, atliekančioms motorinių transporto priemonių ir jų priekabų techninę ekspertizę, nustatė reikalavimus ir įmonių, atliekančių motorinių transporto priemonių ir jų priekabų techninę ekspertizę, darbuotojams, įskaitant ir reikalavimus darbuotojų veiklai. Lietuvos Respublikos susisiekimo ministro 2008 m. sausio 21 d. įsakymas Nr. 3-13 ,,Dėl Saugaus eismo automobilių keliais įstatymo įgyvendinimo“ nauja redakcija buvo išdėstytas vadovaujantis SEAKĮ 10</w:t>
      </w:r>
      <w:r w:rsidR="00600402">
        <w:rPr>
          <w:rFonts w:ascii="Times New Roman" w:hAnsi="Times New Roman" w:cs="Times New Roman"/>
          <w:sz w:val="24"/>
          <w:szCs w:val="24"/>
        </w:rPr>
        <w:t xml:space="preserve"> </w:t>
      </w:r>
      <w:r w:rsidR="003F0013" w:rsidRPr="00AD09BD">
        <w:rPr>
          <w:rFonts w:ascii="Times New Roman" w:hAnsi="Times New Roman" w:cs="Times New Roman"/>
          <w:sz w:val="24"/>
          <w:szCs w:val="24"/>
        </w:rPr>
        <w:t xml:space="preserve">straipsnio 1 dalimi, įskaitant 5 ir 6 punktus, todėl </w:t>
      </w:r>
      <w:r w:rsidRPr="00AD09BD">
        <w:rPr>
          <w:rFonts w:ascii="Times New Roman" w:hAnsi="Times New Roman" w:cs="Times New Roman"/>
          <w:sz w:val="24"/>
          <w:szCs w:val="24"/>
        </w:rPr>
        <w:t>Ekspertizės tvarkos</w:t>
      </w:r>
      <w:r w:rsidR="003F0013" w:rsidRPr="00AD09BD">
        <w:rPr>
          <w:rFonts w:ascii="Times New Roman" w:hAnsi="Times New Roman" w:cs="Times New Roman"/>
          <w:sz w:val="24"/>
          <w:szCs w:val="24"/>
        </w:rPr>
        <w:t xml:space="preserve"> (2014 m. rugsėjo 15 d. įsakymo Nr. 2B-195 redakcijos) 119.4</w:t>
      </w:r>
      <w:r w:rsidR="00DB238C">
        <w:rPr>
          <w:rFonts w:ascii="Times New Roman" w:hAnsi="Times New Roman" w:cs="Times New Roman"/>
          <w:sz w:val="24"/>
          <w:szCs w:val="24"/>
        </w:rPr>
        <w:t> </w:t>
      </w:r>
      <w:r w:rsidR="003F0013" w:rsidRPr="00AD09BD">
        <w:rPr>
          <w:rFonts w:ascii="Times New Roman" w:hAnsi="Times New Roman" w:cs="Times New Roman"/>
          <w:sz w:val="24"/>
          <w:szCs w:val="24"/>
        </w:rPr>
        <w:t xml:space="preserve">ir 122.3 </w:t>
      </w:r>
      <w:r w:rsidR="005717A6" w:rsidRPr="00AD09BD">
        <w:rPr>
          <w:rFonts w:ascii="Times New Roman" w:hAnsi="Times New Roman" w:cs="Times New Roman"/>
          <w:sz w:val="24"/>
          <w:szCs w:val="24"/>
        </w:rPr>
        <w:t>p</w:t>
      </w:r>
      <w:r w:rsidR="00707ACA">
        <w:rPr>
          <w:rFonts w:ascii="Times New Roman" w:hAnsi="Times New Roman" w:cs="Times New Roman"/>
          <w:sz w:val="24"/>
          <w:szCs w:val="24"/>
        </w:rPr>
        <w:t>apunkčių</w:t>
      </w:r>
      <w:r w:rsidR="003F0013" w:rsidRPr="00AD09BD">
        <w:rPr>
          <w:rFonts w:ascii="Times New Roman" w:hAnsi="Times New Roman" w:cs="Times New Roman"/>
          <w:sz w:val="24"/>
          <w:szCs w:val="24"/>
        </w:rPr>
        <w:t xml:space="preserve"> nuostatos iš esmės nustatančios teisės ekspertui atlikti transporto priemonių techninę ekspertizę sustabdymo ir atnaujinimo pagrindus, nepažeidė konstitucinio teisinės valstybės principo ir Konstitucijos 5 straipsnio 2 dalies.</w:t>
      </w:r>
    </w:p>
    <w:p w14:paraId="59DA0781" w14:textId="1B30A08A" w:rsidR="00DA1A63" w:rsidRPr="00AD09BD" w:rsidRDefault="00D96F50" w:rsidP="00FF2980">
      <w:pPr>
        <w:pStyle w:val="Sraopastraipa"/>
        <w:numPr>
          <w:ilvl w:val="0"/>
          <w:numId w:val="1"/>
        </w:numPr>
        <w:tabs>
          <w:tab w:val="left" w:pos="851"/>
          <w:tab w:val="left" w:pos="1134"/>
        </w:tabs>
        <w:spacing w:after="0" w:line="240" w:lineRule="auto"/>
        <w:ind w:left="0" w:firstLine="709"/>
        <w:jc w:val="both"/>
        <w:rPr>
          <w:rFonts w:ascii="Times New Roman" w:hAnsi="Times New Roman" w:cs="Times New Roman"/>
          <w:sz w:val="24"/>
          <w:szCs w:val="24"/>
        </w:rPr>
      </w:pPr>
      <w:r w:rsidRPr="00AD09BD">
        <w:rPr>
          <w:rFonts w:ascii="Times New Roman" w:hAnsi="Times New Roman" w:cs="Times New Roman"/>
          <w:sz w:val="24"/>
          <w:szCs w:val="24"/>
        </w:rPr>
        <w:t>Atsakovas Administracija (</w:t>
      </w:r>
      <w:r w:rsidR="0004611D" w:rsidRPr="00AD09BD">
        <w:rPr>
          <w:rFonts w:ascii="Times New Roman" w:hAnsi="Times New Roman" w:cs="Times New Roman"/>
          <w:sz w:val="24"/>
          <w:szCs w:val="24"/>
        </w:rPr>
        <w:t xml:space="preserve">iki reorganizacijos – </w:t>
      </w:r>
      <w:r w:rsidRPr="00AD09BD">
        <w:rPr>
          <w:rFonts w:ascii="Times New Roman" w:hAnsi="Times New Roman" w:cs="Times New Roman"/>
          <w:sz w:val="24"/>
          <w:szCs w:val="24"/>
        </w:rPr>
        <w:t>Inspekcij</w:t>
      </w:r>
      <w:r w:rsidR="0004611D" w:rsidRPr="00AD09BD">
        <w:rPr>
          <w:rFonts w:ascii="Times New Roman" w:hAnsi="Times New Roman" w:cs="Times New Roman"/>
          <w:sz w:val="24"/>
          <w:szCs w:val="24"/>
        </w:rPr>
        <w:t>a (Vyriausybės 2017 m. gegužės 31 d. nutarimo Nr. 402 2.4 p.; Vyriausybės 2017</w:t>
      </w:r>
      <w:r w:rsidR="00600402">
        <w:rPr>
          <w:rFonts w:ascii="Times New Roman" w:hAnsi="Times New Roman" w:cs="Times New Roman"/>
          <w:sz w:val="24"/>
          <w:szCs w:val="24"/>
        </w:rPr>
        <w:t xml:space="preserve"> </w:t>
      </w:r>
      <w:r w:rsidR="0004611D" w:rsidRPr="00AD09BD">
        <w:rPr>
          <w:rFonts w:ascii="Times New Roman" w:hAnsi="Times New Roman" w:cs="Times New Roman"/>
          <w:sz w:val="24"/>
          <w:szCs w:val="24"/>
        </w:rPr>
        <w:t>m. gegužės 31 d. nutarimu Nr. 952 patvirtinto Lietuvos saugios laivybos administracijos reorganizavimo sąlygų aprašo 8 ir 11 p.)</w:t>
      </w:r>
      <w:r w:rsidRPr="00AD09BD">
        <w:rPr>
          <w:rFonts w:ascii="Times New Roman" w:hAnsi="Times New Roman" w:cs="Times New Roman"/>
          <w:sz w:val="24"/>
          <w:szCs w:val="24"/>
        </w:rPr>
        <w:t xml:space="preserve"> atsiliepime prašo </w:t>
      </w:r>
      <w:r w:rsidR="004E2FAA" w:rsidRPr="00AD09BD">
        <w:rPr>
          <w:rFonts w:ascii="Times New Roman" w:hAnsi="Times New Roman" w:cs="Times New Roman"/>
          <w:sz w:val="24"/>
          <w:szCs w:val="24"/>
        </w:rPr>
        <w:t>Ekspertizės tvarkos</w:t>
      </w:r>
      <w:r w:rsidR="00FF2980" w:rsidRPr="00AD09BD">
        <w:rPr>
          <w:rFonts w:ascii="Times New Roman" w:hAnsi="Times New Roman" w:cs="Times New Roman"/>
          <w:sz w:val="24"/>
          <w:szCs w:val="24"/>
        </w:rPr>
        <w:t xml:space="preserve"> 83 punktą (</w:t>
      </w:r>
      <w:bookmarkStart w:id="4" w:name="_Hlk106107472"/>
      <w:r w:rsidR="00FF2980" w:rsidRPr="00AD09BD">
        <w:rPr>
          <w:rFonts w:ascii="Times New Roman" w:hAnsi="Times New Roman" w:cs="Times New Roman"/>
          <w:sz w:val="24"/>
          <w:szCs w:val="24"/>
        </w:rPr>
        <w:t>2011 m. gegužės 27</w:t>
      </w:r>
      <w:r w:rsidR="00600402">
        <w:rPr>
          <w:rFonts w:ascii="Times New Roman" w:hAnsi="Times New Roman" w:cs="Times New Roman"/>
          <w:sz w:val="24"/>
          <w:szCs w:val="24"/>
        </w:rPr>
        <w:t xml:space="preserve"> </w:t>
      </w:r>
      <w:r w:rsidR="00FF2980" w:rsidRPr="00AD09BD">
        <w:rPr>
          <w:rFonts w:ascii="Times New Roman" w:hAnsi="Times New Roman" w:cs="Times New Roman"/>
          <w:sz w:val="24"/>
          <w:szCs w:val="24"/>
        </w:rPr>
        <w:t>d. įsakymo Nr. 2B-216</w:t>
      </w:r>
      <w:bookmarkEnd w:id="4"/>
      <w:r w:rsidR="00FF2980" w:rsidRPr="00AD09BD">
        <w:rPr>
          <w:rFonts w:ascii="Times New Roman" w:hAnsi="Times New Roman" w:cs="Times New Roman"/>
          <w:sz w:val="24"/>
          <w:szCs w:val="24"/>
        </w:rPr>
        <w:t xml:space="preserve"> redakcij</w:t>
      </w:r>
      <w:r w:rsidR="00B311EE" w:rsidRPr="00AD09BD">
        <w:rPr>
          <w:rFonts w:ascii="Times New Roman" w:hAnsi="Times New Roman" w:cs="Times New Roman"/>
          <w:sz w:val="24"/>
          <w:szCs w:val="24"/>
        </w:rPr>
        <w:t xml:space="preserve">a </w:t>
      </w:r>
      <w:r w:rsidR="00B6499E" w:rsidRPr="00AD09BD">
        <w:rPr>
          <w:rFonts w:ascii="Times New Roman" w:hAnsi="Times New Roman" w:cs="Times New Roman"/>
          <w:sz w:val="24"/>
          <w:szCs w:val="24"/>
        </w:rPr>
        <w:t>(</w:t>
      </w:r>
      <w:r w:rsidR="000527FC" w:rsidRPr="00AD09BD">
        <w:rPr>
          <w:rFonts w:ascii="Times New Roman" w:hAnsi="Times New Roman" w:cs="Times New Roman"/>
          <w:sz w:val="24"/>
          <w:szCs w:val="24"/>
        </w:rPr>
        <w:t>pastaba:</w:t>
      </w:r>
      <w:r w:rsidR="00B6499E" w:rsidRPr="00AD09BD">
        <w:rPr>
          <w:rFonts w:ascii="Times New Roman" w:hAnsi="Times New Roman" w:cs="Times New Roman"/>
          <w:sz w:val="24"/>
          <w:szCs w:val="24"/>
        </w:rPr>
        <w:t xml:space="preserve"> </w:t>
      </w:r>
      <w:r w:rsidR="00B311EE" w:rsidRPr="00AD09BD">
        <w:rPr>
          <w:rFonts w:ascii="Times New Roman" w:hAnsi="Times New Roman" w:cs="Times New Roman"/>
          <w:sz w:val="24"/>
          <w:szCs w:val="24"/>
        </w:rPr>
        <w:t xml:space="preserve">atsiliepime prašymas suformuluotas tik dėl šios </w:t>
      </w:r>
      <w:r w:rsidR="000527FC" w:rsidRPr="00AD09BD">
        <w:rPr>
          <w:rFonts w:ascii="Times New Roman" w:hAnsi="Times New Roman" w:cs="Times New Roman"/>
          <w:sz w:val="24"/>
          <w:szCs w:val="24"/>
        </w:rPr>
        <w:t xml:space="preserve">Ekspertizės tvarkos 83 p. </w:t>
      </w:r>
      <w:r w:rsidR="00B311EE" w:rsidRPr="00AD09BD">
        <w:rPr>
          <w:rFonts w:ascii="Times New Roman" w:hAnsi="Times New Roman" w:cs="Times New Roman"/>
          <w:sz w:val="24"/>
          <w:szCs w:val="24"/>
        </w:rPr>
        <w:t xml:space="preserve">redakcijos, nors motyvai dėstomi ir dėl </w:t>
      </w:r>
      <w:r w:rsidR="000527FC" w:rsidRPr="00AD09BD">
        <w:rPr>
          <w:rFonts w:ascii="Times New Roman" w:hAnsi="Times New Roman" w:cs="Times New Roman"/>
          <w:sz w:val="24"/>
          <w:szCs w:val="24"/>
        </w:rPr>
        <w:t>teisinio reg</w:t>
      </w:r>
      <w:r w:rsidR="00A0316B">
        <w:rPr>
          <w:rFonts w:ascii="Times New Roman" w:hAnsi="Times New Roman" w:cs="Times New Roman"/>
          <w:sz w:val="24"/>
          <w:szCs w:val="24"/>
        </w:rPr>
        <w:t>uliavimo,</w:t>
      </w:r>
      <w:r w:rsidR="000527FC" w:rsidRPr="00AD09BD">
        <w:rPr>
          <w:rFonts w:ascii="Times New Roman" w:hAnsi="Times New Roman" w:cs="Times New Roman"/>
          <w:sz w:val="24"/>
          <w:szCs w:val="24"/>
        </w:rPr>
        <w:t xml:space="preserve"> išdėstyto šio punkto </w:t>
      </w:r>
      <w:r w:rsidR="00B311EE" w:rsidRPr="00AD09BD">
        <w:rPr>
          <w:rFonts w:ascii="Times New Roman" w:hAnsi="Times New Roman" w:cs="Times New Roman"/>
          <w:sz w:val="24"/>
          <w:szCs w:val="24"/>
        </w:rPr>
        <w:t>2008</w:t>
      </w:r>
      <w:r w:rsidR="00B6499E" w:rsidRPr="00AD09BD">
        <w:rPr>
          <w:rFonts w:ascii="Times New Roman" w:hAnsi="Times New Roman" w:cs="Times New Roman"/>
          <w:sz w:val="24"/>
          <w:szCs w:val="24"/>
        </w:rPr>
        <w:t xml:space="preserve"> m. gruodžio </w:t>
      </w:r>
      <w:r w:rsidR="00B311EE" w:rsidRPr="00AD09BD">
        <w:rPr>
          <w:rFonts w:ascii="Times New Roman" w:hAnsi="Times New Roman" w:cs="Times New Roman"/>
          <w:sz w:val="24"/>
          <w:szCs w:val="24"/>
        </w:rPr>
        <w:t>23</w:t>
      </w:r>
      <w:r w:rsidR="00B6499E" w:rsidRPr="00AD09BD">
        <w:rPr>
          <w:rFonts w:ascii="Times New Roman" w:hAnsi="Times New Roman" w:cs="Times New Roman"/>
          <w:sz w:val="24"/>
          <w:szCs w:val="24"/>
        </w:rPr>
        <w:t xml:space="preserve"> d.</w:t>
      </w:r>
      <w:r w:rsidR="00B311EE" w:rsidRPr="00AD09BD">
        <w:rPr>
          <w:rFonts w:ascii="Times New Roman" w:hAnsi="Times New Roman" w:cs="Times New Roman"/>
          <w:sz w:val="24"/>
          <w:szCs w:val="24"/>
        </w:rPr>
        <w:t xml:space="preserve"> redakcij</w:t>
      </w:r>
      <w:r w:rsidR="007F42C5">
        <w:rPr>
          <w:rFonts w:ascii="Times New Roman" w:hAnsi="Times New Roman" w:cs="Times New Roman"/>
          <w:sz w:val="24"/>
          <w:szCs w:val="24"/>
        </w:rPr>
        <w:t>oje</w:t>
      </w:r>
      <w:r w:rsidR="00FF2980" w:rsidRPr="00AD09BD">
        <w:rPr>
          <w:rFonts w:ascii="Times New Roman" w:hAnsi="Times New Roman" w:cs="Times New Roman"/>
          <w:sz w:val="24"/>
          <w:szCs w:val="24"/>
        </w:rPr>
        <w:t>), taip pat 119.4 ir 122.3</w:t>
      </w:r>
      <w:r w:rsidR="00600402">
        <w:rPr>
          <w:rFonts w:ascii="Times New Roman" w:hAnsi="Times New Roman" w:cs="Times New Roman"/>
          <w:sz w:val="24"/>
          <w:szCs w:val="24"/>
        </w:rPr>
        <w:t xml:space="preserve"> </w:t>
      </w:r>
      <w:r w:rsidR="005717A6" w:rsidRPr="00AD09BD">
        <w:rPr>
          <w:rFonts w:ascii="Times New Roman" w:hAnsi="Times New Roman" w:cs="Times New Roman"/>
          <w:sz w:val="24"/>
          <w:szCs w:val="24"/>
        </w:rPr>
        <w:t>p</w:t>
      </w:r>
      <w:r w:rsidR="007F42C5">
        <w:rPr>
          <w:rFonts w:ascii="Times New Roman" w:hAnsi="Times New Roman" w:cs="Times New Roman"/>
          <w:sz w:val="24"/>
          <w:szCs w:val="24"/>
        </w:rPr>
        <w:t>apunkčius</w:t>
      </w:r>
      <w:r w:rsidR="00FF2980" w:rsidRPr="00AD09BD">
        <w:rPr>
          <w:rFonts w:ascii="Times New Roman" w:hAnsi="Times New Roman" w:cs="Times New Roman"/>
          <w:sz w:val="24"/>
          <w:szCs w:val="24"/>
        </w:rPr>
        <w:t xml:space="preserve"> (2014 m. rugsėjo 15 d. įsakymo Nr. 2B-195 redakcija) ta apimtimi, kuria juose nustatyti asmenų teisės atlikti transporto priemonių technines ekspertizes įgijimo ir išlaikymo pagrindai, </w:t>
      </w:r>
      <w:r w:rsidRPr="00AD09BD">
        <w:rPr>
          <w:rFonts w:ascii="Times New Roman" w:hAnsi="Times New Roman" w:cs="Times New Roman"/>
          <w:sz w:val="24"/>
          <w:szCs w:val="24"/>
        </w:rPr>
        <w:t>pripažinti</w:t>
      </w:r>
      <w:r w:rsidR="00FF2980" w:rsidRPr="00AD09BD">
        <w:rPr>
          <w:rFonts w:ascii="Times New Roman" w:hAnsi="Times New Roman" w:cs="Times New Roman"/>
          <w:sz w:val="24"/>
          <w:szCs w:val="24"/>
        </w:rPr>
        <w:t xml:space="preserve"> teisėtais</w:t>
      </w:r>
      <w:r w:rsidRPr="00AD09BD">
        <w:rPr>
          <w:rFonts w:ascii="Times New Roman" w:hAnsi="Times New Roman" w:cs="Times New Roman"/>
          <w:sz w:val="24"/>
          <w:szCs w:val="24"/>
        </w:rPr>
        <w:t>.</w:t>
      </w:r>
    </w:p>
    <w:p w14:paraId="0838333B" w14:textId="2F9E9743" w:rsidR="00FF2980" w:rsidRPr="00AD09BD" w:rsidRDefault="00FF2980" w:rsidP="00FF2980">
      <w:pPr>
        <w:pStyle w:val="Sraopastraipa"/>
        <w:numPr>
          <w:ilvl w:val="0"/>
          <w:numId w:val="1"/>
        </w:numPr>
        <w:tabs>
          <w:tab w:val="left" w:pos="851"/>
          <w:tab w:val="left" w:pos="1134"/>
        </w:tabs>
        <w:spacing w:after="0" w:line="240" w:lineRule="auto"/>
        <w:ind w:left="0" w:firstLine="709"/>
        <w:jc w:val="both"/>
        <w:rPr>
          <w:rFonts w:ascii="Times New Roman" w:hAnsi="Times New Roman" w:cs="Times New Roman"/>
          <w:sz w:val="24"/>
          <w:szCs w:val="24"/>
        </w:rPr>
      </w:pPr>
      <w:r w:rsidRPr="00AD09BD">
        <w:rPr>
          <w:rFonts w:ascii="Times New Roman" w:hAnsi="Times New Roman" w:cs="Times New Roman"/>
          <w:sz w:val="24"/>
          <w:szCs w:val="24"/>
        </w:rPr>
        <w:t>Administracija atsiliepimą grindžia argumentais:</w:t>
      </w:r>
    </w:p>
    <w:p w14:paraId="79E37656" w14:textId="77777777" w:rsidR="008C20BE" w:rsidRPr="00AD09BD" w:rsidRDefault="00461EFA" w:rsidP="008C20BE">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AD09BD">
        <w:rPr>
          <w:rFonts w:ascii="Times New Roman" w:hAnsi="Times New Roman" w:cs="Times New Roman"/>
          <w:sz w:val="24"/>
          <w:szCs w:val="24"/>
        </w:rPr>
        <w:t>I</w:t>
      </w:r>
      <w:r w:rsidR="0081206E" w:rsidRPr="00AD09BD">
        <w:rPr>
          <w:rFonts w:ascii="Times New Roman" w:hAnsi="Times New Roman" w:cs="Times New Roman"/>
          <w:sz w:val="24"/>
          <w:szCs w:val="24"/>
        </w:rPr>
        <w:t>nspekcijos viršininko 2008 m. gruodžio 23 d. įsakym</w:t>
      </w:r>
      <w:r w:rsidRPr="00AD09BD">
        <w:rPr>
          <w:rFonts w:ascii="Times New Roman" w:hAnsi="Times New Roman" w:cs="Times New Roman"/>
          <w:sz w:val="24"/>
          <w:szCs w:val="24"/>
        </w:rPr>
        <w:t>as</w:t>
      </w:r>
      <w:r w:rsidR="0081206E" w:rsidRPr="00AD09BD">
        <w:rPr>
          <w:rFonts w:ascii="Times New Roman" w:hAnsi="Times New Roman" w:cs="Times New Roman"/>
          <w:sz w:val="24"/>
          <w:szCs w:val="24"/>
        </w:rPr>
        <w:t xml:space="preserve"> Nr. 2B-515 „Dėl Motorinių transporto priemonių ir jų priekabų gamybos ir perdirbimo bei motorinių transporto priemonių, priekabų, kurioms uždrausta dalyvauti viešajame eisme, remonto ir techninės ekspertizės reikalavimų ir atlikimo tvarkos patvirtinimo“</w:t>
      </w:r>
      <w:r w:rsidR="0081206E" w:rsidRPr="00AD09BD">
        <w:t xml:space="preserve"> </w:t>
      </w:r>
      <w:r w:rsidR="0081206E" w:rsidRPr="00AD09BD">
        <w:rPr>
          <w:rFonts w:ascii="Times New Roman" w:hAnsi="Times New Roman" w:cs="Times New Roman"/>
          <w:sz w:val="24"/>
          <w:szCs w:val="24"/>
        </w:rPr>
        <w:t xml:space="preserve">patvirtintas nepažeidžiant </w:t>
      </w:r>
      <w:r w:rsidRPr="00AD09BD">
        <w:rPr>
          <w:rFonts w:ascii="Times New Roman" w:hAnsi="Times New Roman" w:cs="Times New Roman"/>
          <w:sz w:val="24"/>
          <w:szCs w:val="24"/>
        </w:rPr>
        <w:t>j</w:t>
      </w:r>
      <w:r w:rsidR="0081206E" w:rsidRPr="00AD09BD">
        <w:rPr>
          <w:rFonts w:ascii="Times New Roman" w:hAnsi="Times New Roman" w:cs="Times New Roman"/>
          <w:sz w:val="24"/>
          <w:szCs w:val="24"/>
        </w:rPr>
        <w:t>o tvirtinimo metu galioj</w:t>
      </w:r>
      <w:r w:rsidRPr="00AD09BD">
        <w:rPr>
          <w:rFonts w:ascii="Times New Roman" w:hAnsi="Times New Roman" w:cs="Times New Roman"/>
          <w:sz w:val="24"/>
          <w:szCs w:val="24"/>
        </w:rPr>
        <w:t>usių</w:t>
      </w:r>
      <w:r w:rsidR="0081206E" w:rsidRPr="00AD09BD">
        <w:rPr>
          <w:rFonts w:ascii="Times New Roman" w:hAnsi="Times New Roman" w:cs="Times New Roman"/>
          <w:sz w:val="24"/>
          <w:szCs w:val="24"/>
        </w:rPr>
        <w:t xml:space="preserve"> Viešojo administravimo įstatymo nuostatų, kadangi jis</w:t>
      </w:r>
      <w:r w:rsidRPr="00AD09BD">
        <w:rPr>
          <w:rFonts w:ascii="Times New Roman" w:hAnsi="Times New Roman" w:cs="Times New Roman"/>
          <w:sz w:val="24"/>
          <w:szCs w:val="24"/>
        </w:rPr>
        <w:t xml:space="preserve"> buvo</w:t>
      </w:r>
      <w:r w:rsidR="0081206E" w:rsidRPr="00AD09BD">
        <w:rPr>
          <w:rFonts w:ascii="Times New Roman" w:hAnsi="Times New Roman" w:cs="Times New Roman"/>
          <w:sz w:val="24"/>
          <w:szCs w:val="24"/>
        </w:rPr>
        <w:t xml:space="preserve"> priimtas </w:t>
      </w:r>
      <w:r w:rsidRPr="00AD09BD">
        <w:rPr>
          <w:rFonts w:ascii="Times New Roman" w:hAnsi="Times New Roman" w:cs="Times New Roman"/>
          <w:sz w:val="24"/>
          <w:szCs w:val="24"/>
        </w:rPr>
        <w:t xml:space="preserve">remiantis </w:t>
      </w:r>
      <w:r w:rsidR="0081206E" w:rsidRPr="00AD09BD">
        <w:rPr>
          <w:rFonts w:ascii="Times New Roman" w:hAnsi="Times New Roman" w:cs="Times New Roman"/>
          <w:sz w:val="24"/>
          <w:szCs w:val="24"/>
        </w:rPr>
        <w:t>SEAKĮ</w:t>
      </w:r>
      <w:r w:rsidRPr="00AD09BD">
        <w:rPr>
          <w:rFonts w:ascii="Times New Roman" w:hAnsi="Times New Roman" w:cs="Times New Roman"/>
          <w:sz w:val="24"/>
          <w:szCs w:val="24"/>
        </w:rPr>
        <w:t xml:space="preserve"> (10 str. 1 d. 1 ir 18 p.)</w:t>
      </w:r>
      <w:r w:rsidR="0081206E" w:rsidRPr="00AD09BD">
        <w:rPr>
          <w:rFonts w:ascii="Times New Roman" w:hAnsi="Times New Roman" w:cs="Times New Roman"/>
          <w:sz w:val="24"/>
          <w:szCs w:val="24"/>
        </w:rPr>
        <w:t>.</w:t>
      </w:r>
      <w:r w:rsidR="00FE5771" w:rsidRPr="00AD09BD">
        <w:t xml:space="preserve"> </w:t>
      </w:r>
      <w:r w:rsidR="00FE5771" w:rsidRPr="00AD09BD">
        <w:rPr>
          <w:rFonts w:ascii="Times New Roman" w:hAnsi="Times New Roman" w:cs="Times New Roman"/>
          <w:sz w:val="24"/>
          <w:szCs w:val="24"/>
        </w:rPr>
        <w:lastRenderedPageBreak/>
        <w:t>Ekspertiz</w:t>
      </w:r>
      <w:r w:rsidR="006612A8" w:rsidRPr="00AD09BD">
        <w:rPr>
          <w:rFonts w:ascii="Times New Roman" w:hAnsi="Times New Roman" w:cs="Times New Roman"/>
          <w:sz w:val="24"/>
          <w:szCs w:val="24"/>
        </w:rPr>
        <w:t>ės</w:t>
      </w:r>
      <w:r w:rsidR="00FE5771" w:rsidRPr="00AD09BD">
        <w:rPr>
          <w:rFonts w:ascii="Times New Roman" w:hAnsi="Times New Roman" w:cs="Times New Roman"/>
          <w:sz w:val="24"/>
          <w:szCs w:val="24"/>
        </w:rPr>
        <w:t xml:space="preserve"> tvarkoje buvo įtvirtinti ir reikalavimai transporto priemonių ekspertams, t. y. reikalavimai subjektams, kurie atlieka valstybės deleguotą funkciją – asmenims, turintiems atitinkamą kvalifikaciją ir dirbantiems techninės ekspertizės įmonėje, kadangi minėtai funkcijai atlikti reikalinga atitinkama kvalifikacija ir žinios.</w:t>
      </w:r>
      <w:r w:rsidR="006612A8" w:rsidRPr="00AD09BD">
        <w:rPr>
          <w:rFonts w:ascii="Times New Roman" w:hAnsi="Times New Roman" w:cs="Times New Roman"/>
          <w:sz w:val="24"/>
          <w:szCs w:val="24"/>
        </w:rPr>
        <w:t xml:space="preserve"> </w:t>
      </w:r>
      <w:r w:rsidR="00FE5771" w:rsidRPr="00AD09BD">
        <w:rPr>
          <w:rFonts w:ascii="Times New Roman" w:hAnsi="Times New Roman" w:cs="Times New Roman"/>
          <w:sz w:val="24"/>
          <w:szCs w:val="24"/>
        </w:rPr>
        <w:t>Ekspertiz</w:t>
      </w:r>
      <w:r w:rsidR="006612A8" w:rsidRPr="00AD09BD">
        <w:rPr>
          <w:rFonts w:ascii="Times New Roman" w:hAnsi="Times New Roman" w:cs="Times New Roman"/>
          <w:sz w:val="24"/>
          <w:szCs w:val="24"/>
        </w:rPr>
        <w:t>ės</w:t>
      </w:r>
      <w:r w:rsidR="00FE5771" w:rsidRPr="00AD09BD">
        <w:rPr>
          <w:rFonts w:ascii="Times New Roman" w:hAnsi="Times New Roman" w:cs="Times New Roman"/>
          <w:sz w:val="24"/>
          <w:szCs w:val="24"/>
        </w:rPr>
        <w:t xml:space="preserve"> tvarkos pakeitim</w:t>
      </w:r>
      <w:r w:rsidR="006612A8" w:rsidRPr="00AD09BD">
        <w:rPr>
          <w:rFonts w:ascii="Times New Roman" w:hAnsi="Times New Roman" w:cs="Times New Roman"/>
          <w:sz w:val="24"/>
          <w:szCs w:val="24"/>
        </w:rPr>
        <w:t>as</w:t>
      </w:r>
      <w:r w:rsidR="00FE5771" w:rsidRPr="00AD09BD">
        <w:rPr>
          <w:rFonts w:ascii="Times New Roman" w:hAnsi="Times New Roman" w:cs="Times New Roman"/>
          <w:sz w:val="24"/>
          <w:szCs w:val="24"/>
        </w:rPr>
        <w:t xml:space="preserve"> įsigalioj</w:t>
      </w:r>
      <w:r w:rsidR="006612A8" w:rsidRPr="00AD09BD">
        <w:rPr>
          <w:rFonts w:ascii="Times New Roman" w:hAnsi="Times New Roman" w:cs="Times New Roman"/>
          <w:sz w:val="24"/>
          <w:szCs w:val="24"/>
        </w:rPr>
        <w:t>o</w:t>
      </w:r>
      <w:r w:rsidR="00FE5771" w:rsidRPr="00AD09BD">
        <w:rPr>
          <w:rFonts w:ascii="Times New Roman" w:hAnsi="Times New Roman" w:cs="Times New Roman"/>
          <w:sz w:val="24"/>
          <w:szCs w:val="24"/>
        </w:rPr>
        <w:t xml:space="preserve"> 2011 m. lapkričio 1 d., t.</w:t>
      </w:r>
      <w:r w:rsidR="006612A8" w:rsidRPr="00AD09BD">
        <w:rPr>
          <w:rFonts w:ascii="Times New Roman" w:hAnsi="Times New Roman" w:cs="Times New Roman"/>
          <w:sz w:val="24"/>
          <w:szCs w:val="24"/>
        </w:rPr>
        <w:t> </w:t>
      </w:r>
      <w:r w:rsidR="00FE5771" w:rsidRPr="00AD09BD">
        <w:rPr>
          <w:rFonts w:ascii="Times New Roman" w:hAnsi="Times New Roman" w:cs="Times New Roman"/>
          <w:sz w:val="24"/>
          <w:szCs w:val="24"/>
        </w:rPr>
        <w:t xml:space="preserve">y. po penkių mėnesių nuo pakeitimo priėmimo, </w:t>
      </w:r>
      <w:r w:rsidR="006612A8" w:rsidRPr="00AD09BD">
        <w:rPr>
          <w:rFonts w:ascii="Times New Roman" w:hAnsi="Times New Roman" w:cs="Times New Roman"/>
          <w:sz w:val="24"/>
          <w:szCs w:val="24"/>
        </w:rPr>
        <w:t xml:space="preserve">buvo </w:t>
      </w:r>
      <w:r w:rsidR="00FE5771" w:rsidRPr="00AD09BD">
        <w:rPr>
          <w:rFonts w:ascii="Times New Roman" w:hAnsi="Times New Roman" w:cs="Times New Roman"/>
          <w:sz w:val="24"/>
          <w:szCs w:val="24"/>
        </w:rPr>
        <w:t>paskelbtas viešai „Valstybės žiniose“ pagal tuo metu galioj</w:t>
      </w:r>
      <w:r w:rsidR="006612A8" w:rsidRPr="00AD09BD">
        <w:rPr>
          <w:rFonts w:ascii="Times New Roman" w:hAnsi="Times New Roman" w:cs="Times New Roman"/>
          <w:sz w:val="24"/>
          <w:szCs w:val="24"/>
        </w:rPr>
        <w:t>usį</w:t>
      </w:r>
      <w:r w:rsidR="00FE5771" w:rsidRPr="00AD09BD">
        <w:rPr>
          <w:rFonts w:ascii="Times New Roman" w:hAnsi="Times New Roman" w:cs="Times New Roman"/>
          <w:sz w:val="24"/>
          <w:szCs w:val="24"/>
        </w:rPr>
        <w:t xml:space="preserve"> teisinį reg</w:t>
      </w:r>
      <w:r w:rsidR="006612A8" w:rsidRPr="00AD09BD">
        <w:rPr>
          <w:rFonts w:ascii="Times New Roman" w:hAnsi="Times New Roman" w:cs="Times New Roman"/>
          <w:sz w:val="24"/>
          <w:szCs w:val="24"/>
        </w:rPr>
        <w:t>uliavimą</w:t>
      </w:r>
      <w:r w:rsidR="00FE5771" w:rsidRPr="00AD09BD">
        <w:rPr>
          <w:rFonts w:ascii="Times New Roman" w:hAnsi="Times New Roman" w:cs="Times New Roman"/>
          <w:sz w:val="24"/>
          <w:szCs w:val="24"/>
        </w:rPr>
        <w:t xml:space="preserve">, visi transporto priemonių ekspertai turėjo pakankamai laiko </w:t>
      </w:r>
      <w:r w:rsidR="006612A8" w:rsidRPr="00AD09BD">
        <w:rPr>
          <w:rFonts w:ascii="Times New Roman" w:hAnsi="Times New Roman" w:cs="Times New Roman"/>
          <w:sz w:val="24"/>
          <w:szCs w:val="24"/>
        </w:rPr>
        <w:t xml:space="preserve">su juo </w:t>
      </w:r>
      <w:r w:rsidR="00FE5771" w:rsidRPr="00AD09BD">
        <w:rPr>
          <w:rFonts w:ascii="Times New Roman" w:hAnsi="Times New Roman" w:cs="Times New Roman"/>
          <w:sz w:val="24"/>
          <w:szCs w:val="24"/>
        </w:rPr>
        <w:t xml:space="preserve">susipažinti. </w:t>
      </w:r>
      <w:r w:rsidR="006612A8" w:rsidRPr="00AD09BD">
        <w:rPr>
          <w:rFonts w:ascii="Times New Roman" w:hAnsi="Times New Roman" w:cs="Times New Roman"/>
          <w:sz w:val="24"/>
          <w:szCs w:val="24"/>
        </w:rPr>
        <w:t>Ekspertizės tvarkos</w:t>
      </w:r>
      <w:r w:rsidR="00FE5771" w:rsidRPr="00AD09BD">
        <w:rPr>
          <w:rFonts w:ascii="Times New Roman" w:hAnsi="Times New Roman" w:cs="Times New Roman"/>
          <w:sz w:val="24"/>
          <w:szCs w:val="24"/>
        </w:rPr>
        <w:t xml:space="preserve"> pakeitimo projektas su visuomene buvo derinamas viešai Teisės aktų informacinėje sistemoje.</w:t>
      </w:r>
    </w:p>
    <w:p w14:paraId="6E126DC5" w14:textId="49EB1329" w:rsidR="00285F12" w:rsidRPr="00AD09BD" w:rsidRDefault="00B454EA" w:rsidP="00077459">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AD09BD">
        <w:rPr>
          <w:rFonts w:ascii="Times New Roman" w:hAnsi="Times New Roman" w:cs="Times New Roman"/>
          <w:sz w:val="24"/>
          <w:szCs w:val="24"/>
        </w:rPr>
        <w:t>Nors nei 2008 m</w:t>
      </w:r>
      <w:r w:rsidR="008C20BE" w:rsidRPr="00AD09BD">
        <w:rPr>
          <w:rFonts w:ascii="Times New Roman" w:hAnsi="Times New Roman" w:cs="Times New Roman"/>
          <w:sz w:val="24"/>
          <w:szCs w:val="24"/>
        </w:rPr>
        <w:t>etais</w:t>
      </w:r>
      <w:r w:rsidRPr="00AD09BD">
        <w:rPr>
          <w:rFonts w:ascii="Times New Roman" w:hAnsi="Times New Roman" w:cs="Times New Roman"/>
          <w:sz w:val="24"/>
          <w:szCs w:val="24"/>
        </w:rPr>
        <w:t xml:space="preserve"> tvirtinant </w:t>
      </w:r>
      <w:r w:rsidR="008C20BE" w:rsidRPr="00AD09BD">
        <w:rPr>
          <w:rFonts w:ascii="Times New Roman" w:hAnsi="Times New Roman" w:cs="Times New Roman"/>
          <w:sz w:val="24"/>
          <w:szCs w:val="24"/>
        </w:rPr>
        <w:t>Ekspertizės tvarką</w:t>
      </w:r>
      <w:r w:rsidRPr="00AD09BD">
        <w:rPr>
          <w:rFonts w:ascii="Times New Roman" w:hAnsi="Times New Roman" w:cs="Times New Roman"/>
          <w:sz w:val="24"/>
          <w:szCs w:val="24"/>
        </w:rPr>
        <w:t>, nei 2011 m</w:t>
      </w:r>
      <w:r w:rsidR="008C20BE" w:rsidRPr="00AD09BD">
        <w:rPr>
          <w:rFonts w:ascii="Times New Roman" w:hAnsi="Times New Roman" w:cs="Times New Roman"/>
          <w:sz w:val="24"/>
          <w:szCs w:val="24"/>
        </w:rPr>
        <w:t>etais</w:t>
      </w:r>
      <w:r w:rsidRPr="00AD09BD">
        <w:rPr>
          <w:rFonts w:ascii="Times New Roman" w:hAnsi="Times New Roman" w:cs="Times New Roman"/>
          <w:sz w:val="24"/>
          <w:szCs w:val="24"/>
        </w:rPr>
        <w:t xml:space="preserve"> tvirtinant jo</w:t>
      </w:r>
      <w:r w:rsidR="008C20BE" w:rsidRPr="00AD09BD">
        <w:rPr>
          <w:rFonts w:ascii="Times New Roman" w:hAnsi="Times New Roman" w:cs="Times New Roman"/>
          <w:sz w:val="24"/>
          <w:szCs w:val="24"/>
        </w:rPr>
        <w:t>s</w:t>
      </w:r>
      <w:r w:rsidRPr="00AD09BD">
        <w:rPr>
          <w:rFonts w:ascii="Times New Roman" w:hAnsi="Times New Roman" w:cs="Times New Roman"/>
          <w:sz w:val="24"/>
          <w:szCs w:val="24"/>
        </w:rPr>
        <w:t xml:space="preserve"> pakeitimą, Inspekcija neturėjo tiesioginių įgaliojimų nustatyti asmenų teisės atlikti transporto priemonių technines ekspertizes įgijimo ir išlaikymo pagrindus, tačiau sistemiškai </w:t>
      </w:r>
      <w:r w:rsidR="008C20BE" w:rsidRPr="00AD09BD">
        <w:rPr>
          <w:rFonts w:ascii="Times New Roman" w:hAnsi="Times New Roman" w:cs="Times New Roman"/>
          <w:sz w:val="24"/>
          <w:szCs w:val="24"/>
        </w:rPr>
        <w:t xml:space="preserve">vertinant </w:t>
      </w:r>
      <w:r w:rsidRPr="00AD09BD">
        <w:rPr>
          <w:rFonts w:ascii="Times New Roman" w:hAnsi="Times New Roman" w:cs="Times New Roman"/>
          <w:sz w:val="24"/>
          <w:szCs w:val="24"/>
        </w:rPr>
        <w:t>tuo metu galioj</w:t>
      </w:r>
      <w:r w:rsidR="008C20BE" w:rsidRPr="00AD09BD">
        <w:rPr>
          <w:rFonts w:ascii="Times New Roman" w:hAnsi="Times New Roman" w:cs="Times New Roman"/>
          <w:sz w:val="24"/>
          <w:szCs w:val="24"/>
        </w:rPr>
        <w:t>usių</w:t>
      </w:r>
      <w:r w:rsidRPr="00AD09BD">
        <w:rPr>
          <w:rFonts w:ascii="Times New Roman" w:hAnsi="Times New Roman" w:cs="Times New Roman"/>
          <w:sz w:val="24"/>
          <w:szCs w:val="24"/>
        </w:rPr>
        <w:t xml:space="preserve"> teisės aktų nuostatas ir teismų praktiką, </w:t>
      </w:r>
      <w:r w:rsidR="008C20BE" w:rsidRPr="00AD09BD">
        <w:rPr>
          <w:rFonts w:ascii="Times New Roman" w:hAnsi="Times New Roman" w:cs="Times New Roman"/>
          <w:sz w:val="24"/>
          <w:szCs w:val="24"/>
        </w:rPr>
        <w:t>Inspekcija</w:t>
      </w:r>
      <w:r w:rsidRPr="00AD09BD">
        <w:rPr>
          <w:rFonts w:ascii="Times New Roman" w:hAnsi="Times New Roman" w:cs="Times New Roman"/>
          <w:sz w:val="24"/>
          <w:szCs w:val="24"/>
        </w:rPr>
        <w:t xml:space="preserve"> buvo vienintelė kompetentinga institucija juos nustatyti.</w:t>
      </w:r>
      <w:r w:rsidRPr="00AD09BD">
        <w:t xml:space="preserve"> </w:t>
      </w:r>
      <w:r w:rsidR="008C20BE" w:rsidRPr="00AD09BD">
        <w:rPr>
          <w:rFonts w:ascii="Times New Roman" w:hAnsi="Times New Roman" w:cs="Times New Roman"/>
          <w:sz w:val="24"/>
          <w:szCs w:val="24"/>
        </w:rPr>
        <w:t>S</w:t>
      </w:r>
      <w:r w:rsidRPr="00AD09BD">
        <w:rPr>
          <w:rFonts w:ascii="Times New Roman" w:hAnsi="Times New Roman" w:cs="Times New Roman"/>
          <w:sz w:val="24"/>
          <w:szCs w:val="24"/>
        </w:rPr>
        <w:t>augant viešąjį interesą ir užtikrinant eismo dalyvių saugumą, buvo būtina transporto priemonių ekspertams nustatyti privalomus reikalavimus, jie privalėjo turėti atitinkamą kvalifikaciją, nuolat atnaujinti savo žinias, o jų veikla turėjo būti prižiūrima ir reglamentuota.</w:t>
      </w:r>
      <w:r w:rsidR="00D762A3" w:rsidRPr="00AD09BD">
        <w:rPr>
          <w:rFonts w:ascii="Times New Roman" w:hAnsi="Times New Roman" w:cs="Times New Roman"/>
          <w:sz w:val="24"/>
          <w:szCs w:val="24"/>
        </w:rPr>
        <w:t xml:space="preserve"> </w:t>
      </w:r>
      <w:r w:rsidRPr="00AD09BD">
        <w:rPr>
          <w:rFonts w:ascii="Times New Roman" w:hAnsi="Times New Roman" w:cs="Times New Roman"/>
          <w:sz w:val="24"/>
          <w:szCs w:val="24"/>
        </w:rPr>
        <w:t>Ekspertiz</w:t>
      </w:r>
      <w:r w:rsidR="00D762A3" w:rsidRPr="00AD09BD">
        <w:rPr>
          <w:rFonts w:ascii="Times New Roman" w:hAnsi="Times New Roman" w:cs="Times New Roman"/>
          <w:sz w:val="24"/>
          <w:szCs w:val="24"/>
        </w:rPr>
        <w:t>ės</w:t>
      </w:r>
      <w:r w:rsidRPr="00AD09BD">
        <w:rPr>
          <w:rFonts w:ascii="Times New Roman" w:hAnsi="Times New Roman" w:cs="Times New Roman"/>
          <w:sz w:val="24"/>
          <w:szCs w:val="24"/>
        </w:rPr>
        <w:t xml:space="preserve"> tvarkoje nenusta</w:t>
      </w:r>
      <w:r w:rsidR="00D762A3" w:rsidRPr="00AD09BD">
        <w:rPr>
          <w:rFonts w:ascii="Times New Roman" w:hAnsi="Times New Roman" w:cs="Times New Roman"/>
          <w:sz w:val="24"/>
          <w:szCs w:val="24"/>
        </w:rPr>
        <w:t xml:space="preserve">čius </w:t>
      </w:r>
      <w:r w:rsidRPr="00AD09BD">
        <w:rPr>
          <w:rFonts w:ascii="Times New Roman" w:hAnsi="Times New Roman" w:cs="Times New Roman"/>
          <w:sz w:val="24"/>
          <w:szCs w:val="24"/>
        </w:rPr>
        <w:t>asmenų teisės atlikti transporto priemonių technines ekspertizes įgijimo ir išlaikymo pagrindų, nebūtų užtikrintas teisės sistemos nuoseklumas ir vidinė darna, kadangi joks kitas teisės aktas asmenų teisės atlikti transporto priemonių technines ekspertizes įgijimo ir išlaikymo pagrindų nereglamentavo, nors tiek reikalavimai techninei ekspertizei</w:t>
      </w:r>
      <w:r w:rsidR="00D762A3" w:rsidRPr="00AD09BD">
        <w:rPr>
          <w:rFonts w:ascii="Times New Roman" w:hAnsi="Times New Roman" w:cs="Times New Roman"/>
          <w:sz w:val="24"/>
          <w:szCs w:val="24"/>
        </w:rPr>
        <w:t>, tiek</w:t>
      </w:r>
      <w:r w:rsidRPr="00AD09BD">
        <w:rPr>
          <w:rFonts w:ascii="Times New Roman" w:hAnsi="Times New Roman" w:cs="Times New Roman"/>
          <w:sz w:val="24"/>
          <w:szCs w:val="24"/>
        </w:rPr>
        <w:t xml:space="preserve"> jos atlikimo tvarka buvo reglamentuota.</w:t>
      </w:r>
      <w:r w:rsidR="00077459" w:rsidRPr="00AD09BD">
        <w:rPr>
          <w:rFonts w:ascii="Times New Roman" w:hAnsi="Times New Roman" w:cs="Times New Roman"/>
          <w:sz w:val="24"/>
          <w:szCs w:val="24"/>
        </w:rPr>
        <w:t xml:space="preserve"> </w:t>
      </w:r>
      <w:r w:rsidR="00285F12" w:rsidRPr="00AD09BD">
        <w:rPr>
          <w:rFonts w:ascii="Times New Roman" w:hAnsi="Times New Roman" w:cs="Times New Roman"/>
          <w:sz w:val="24"/>
          <w:szCs w:val="24"/>
        </w:rPr>
        <w:t>Inspekcija</w:t>
      </w:r>
      <w:r w:rsidR="00E4309D" w:rsidRPr="00AD09BD">
        <w:rPr>
          <w:rFonts w:ascii="Times New Roman" w:hAnsi="Times New Roman" w:cs="Times New Roman"/>
          <w:sz w:val="24"/>
          <w:szCs w:val="24"/>
        </w:rPr>
        <w:t xml:space="preserve"> </w:t>
      </w:r>
      <w:r w:rsidR="00285F12" w:rsidRPr="00AD09BD">
        <w:rPr>
          <w:rFonts w:ascii="Times New Roman" w:hAnsi="Times New Roman" w:cs="Times New Roman"/>
          <w:sz w:val="24"/>
          <w:szCs w:val="24"/>
        </w:rPr>
        <w:t xml:space="preserve">turėjo </w:t>
      </w:r>
      <w:r w:rsidR="00E4309D" w:rsidRPr="00AD09BD">
        <w:rPr>
          <w:rFonts w:ascii="Times New Roman" w:hAnsi="Times New Roman" w:cs="Times New Roman"/>
          <w:sz w:val="24"/>
          <w:szCs w:val="24"/>
        </w:rPr>
        <w:t>SEAKĮ</w:t>
      </w:r>
      <w:r w:rsidR="00285F12" w:rsidRPr="00AD09BD">
        <w:rPr>
          <w:rFonts w:ascii="Times New Roman" w:hAnsi="Times New Roman" w:cs="Times New Roman"/>
          <w:sz w:val="24"/>
          <w:szCs w:val="24"/>
        </w:rPr>
        <w:t xml:space="preserve">, </w:t>
      </w:r>
      <w:r w:rsidR="00077459" w:rsidRPr="00AD09BD">
        <w:rPr>
          <w:rFonts w:ascii="Times New Roman" w:hAnsi="Times New Roman" w:cs="Times New Roman"/>
          <w:sz w:val="24"/>
          <w:szCs w:val="24"/>
        </w:rPr>
        <w:t>Lietuvos Respublikos susisiekimo ministro 2008 m. sausio 21</w:t>
      </w:r>
      <w:r w:rsidR="00600402">
        <w:rPr>
          <w:rFonts w:ascii="Times New Roman" w:hAnsi="Times New Roman" w:cs="Times New Roman"/>
          <w:sz w:val="24"/>
          <w:szCs w:val="24"/>
        </w:rPr>
        <w:t xml:space="preserve"> </w:t>
      </w:r>
      <w:r w:rsidR="00077459" w:rsidRPr="00AD09BD">
        <w:rPr>
          <w:rFonts w:ascii="Times New Roman" w:hAnsi="Times New Roman" w:cs="Times New Roman"/>
          <w:sz w:val="24"/>
          <w:szCs w:val="24"/>
        </w:rPr>
        <w:t>d. įsakyme Nr. 3-13 „Dėl Saugaus eismo automobilių keliais įstatymo įgyvendinimo“</w:t>
      </w:r>
      <w:r w:rsidR="00285F12" w:rsidRPr="00AD09BD">
        <w:rPr>
          <w:rFonts w:ascii="Times New Roman" w:hAnsi="Times New Roman" w:cs="Times New Roman"/>
          <w:sz w:val="24"/>
          <w:szCs w:val="24"/>
        </w:rPr>
        <w:t xml:space="preserve"> bei </w:t>
      </w:r>
      <w:r w:rsidR="00E4309D" w:rsidRPr="00AD09BD">
        <w:rPr>
          <w:rFonts w:ascii="Times New Roman" w:hAnsi="Times New Roman" w:cs="Times New Roman"/>
          <w:sz w:val="24"/>
          <w:szCs w:val="24"/>
        </w:rPr>
        <w:t>Inspekcijos n</w:t>
      </w:r>
      <w:r w:rsidR="00285F12" w:rsidRPr="00AD09BD">
        <w:rPr>
          <w:rFonts w:ascii="Times New Roman" w:hAnsi="Times New Roman" w:cs="Times New Roman"/>
          <w:sz w:val="24"/>
          <w:szCs w:val="24"/>
        </w:rPr>
        <w:t>uostatuose įtvirtintus įgaliojimus parengti ir tvirtinti Ekspertiz</w:t>
      </w:r>
      <w:r w:rsidR="00077459" w:rsidRPr="00AD09BD">
        <w:rPr>
          <w:rFonts w:ascii="Times New Roman" w:hAnsi="Times New Roman" w:cs="Times New Roman"/>
          <w:sz w:val="24"/>
          <w:szCs w:val="24"/>
        </w:rPr>
        <w:t>ės</w:t>
      </w:r>
      <w:r w:rsidR="00285F12" w:rsidRPr="00AD09BD">
        <w:rPr>
          <w:rFonts w:ascii="Times New Roman" w:hAnsi="Times New Roman" w:cs="Times New Roman"/>
          <w:sz w:val="24"/>
          <w:szCs w:val="24"/>
        </w:rPr>
        <w:t xml:space="preserve"> tvarką</w:t>
      </w:r>
      <w:r w:rsidR="00077459" w:rsidRPr="00AD09BD">
        <w:rPr>
          <w:rFonts w:ascii="Times New Roman" w:hAnsi="Times New Roman" w:cs="Times New Roman"/>
          <w:sz w:val="24"/>
          <w:szCs w:val="24"/>
        </w:rPr>
        <w:t xml:space="preserve">. Todėl </w:t>
      </w:r>
      <w:r w:rsidR="00285F12" w:rsidRPr="00AD09BD">
        <w:rPr>
          <w:rFonts w:ascii="Times New Roman" w:hAnsi="Times New Roman" w:cs="Times New Roman"/>
          <w:sz w:val="24"/>
          <w:szCs w:val="24"/>
        </w:rPr>
        <w:t>Inspekcijos nustatyti asmenų teisės atlikti transporto priemonių technines ekspertizes įgijimo ir išlaikymo pagrindai, įskaitant ir ginčijamą Ekspertiz</w:t>
      </w:r>
      <w:r w:rsidR="00077459" w:rsidRPr="00AD09BD">
        <w:rPr>
          <w:rFonts w:ascii="Times New Roman" w:hAnsi="Times New Roman" w:cs="Times New Roman"/>
          <w:sz w:val="24"/>
          <w:szCs w:val="24"/>
        </w:rPr>
        <w:t>ės</w:t>
      </w:r>
      <w:r w:rsidR="00285F12" w:rsidRPr="00AD09BD">
        <w:rPr>
          <w:rFonts w:ascii="Times New Roman" w:hAnsi="Times New Roman" w:cs="Times New Roman"/>
          <w:sz w:val="24"/>
          <w:szCs w:val="24"/>
        </w:rPr>
        <w:t xml:space="preserve"> tvarkos (2011 m. gegužės 27 d. įsakymo Nr. 2B-216 redakcija) 83 punktą, neprieštarauja konstituciniam teisinės valstybės principui ir Konstitucijos 5 straipsnio 2 daliai.</w:t>
      </w:r>
    </w:p>
    <w:p w14:paraId="7F120C07" w14:textId="3C45F57F" w:rsidR="00285F12" w:rsidRPr="00AD09BD" w:rsidRDefault="004E4195" w:rsidP="009A262C">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AD09BD">
        <w:rPr>
          <w:rFonts w:ascii="Times New Roman" w:hAnsi="Times New Roman" w:cs="Times New Roman"/>
          <w:sz w:val="24"/>
          <w:szCs w:val="24"/>
        </w:rPr>
        <w:t>Inspekcijai buvo pavesta nustatyti Ekspertiz</w:t>
      </w:r>
      <w:r w:rsidR="009A262C" w:rsidRPr="00AD09BD">
        <w:rPr>
          <w:rFonts w:ascii="Times New Roman" w:hAnsi="Times New Roman" w:cs="Times New Roman"/>
          <w:sz w:val="24"/>
          <w:szCs w:val="24"/>
        </w:rPr>
        <w:t>ės</w:t>
      </w:r>
      <w:r w:rsidRPr="00AD09BD">
        <w:rPr>
          <w:rFonts w:ascii="Times New Roman" w:hAnsi="Times New Roman" w:cs="Times New Roman"/>
          <w:sz w:val="24"/>
          <w:szCs w:val="24"/>
        </w:rPr>
        <w:t xml:space="preserve"> tvarką, nustatyti reikalavimus įmonėms, atliekančioms motorinių transporto priemonių ir jų priekabų techninę ekspertizę, t</w:t>
      </w:r>
      <w:r w:rsidR="009A262C" w:rsidRPr="00AD09BD">
        <w:rPr>
          <w:rFonts w:ascii="Times New Roman" w:hAnsi="Times New Roman" w:cs="Times New Roman"/>
          <w:sz w:val="24"/>
          <w:szCs w:val="24"/>
        </w:rPr>
        <w:t>odėl tam,</w:t>
      </w:r>
      <w:r w:rsidRPr="00AD09BD">
        <w:rPr>
          <w:rFonts w:ascii="Times New Roman" w:hAnsi="Times New Roman" w:cs="Times New Roman"/>
          <w:sz w:val="24"/>
          <w:szCs w:val="24"/>
        </w:rPr>
        <w:t xml:space="preserve"> </w:t>
      </w:r>
      <w:r w:rsidR="009A262C" w:rsidRPr="00AD09BD">
        <w:rPr>
          <w:rFonts w:ascii="Times New Roman" w:hAnsi="Times New Roman" w:cs="Times New Roman"/>
          <w:sz w:val="24"/>
          <w:szCs w:val="24"/>
        </w:rPr>
        <w:t>kad teisės aktas atitiktų aiškumo principą – būtų logiškas, nuoseklus ir aiškus – Ekspertizės tvark</w:t>
      </w:r>
      <w:r w:rsidRPr="00AD09BD">
        <w:rPr>
          <w:rFonts w:ascii="Times New Roman" w:hAnsi="Times New Roman" w:cs="Times New Roman"/>
          <w:sz w:val="24"/>
          <w:szCs w:val="24"/>
        </w:rPr>
        <w:t xml:space="preserve">oje turėjo būti nustatytas visas su </w:t>
      </w:r>
      <w:r w:rsidR="009A262C" w:rsidRPr="00AD09BD">
        <w:rPr>
          <w:rFonts w:ascii="Times New Roman" w:hAnsi="Times New Roman" w:cs="Times New Roman"/>
          <w:sz w:val="24"/>
          <w:szCs w:val="24"/>
        </w:rPr>
        <w:t>tuo susijęs</w:t>
      </w:r>
      <w:r w:rsidRPr="00AD09BD">
        <w:rPr>
          <w:rFonts w:ascii="Times New Roman" w:hAnsi="Times New Roman" w:cs="Times New Roman"/>
          <w:sz w:val="24"/>
          <w:szCs w:val="24"/>
        </w:rPr>
        <w:t xml:space="preserve"> reguliavim</w:t>
      </w:r>
      <w:r w:rsidR="009A262C" w:rsidRPr="00AD09BD">
        <w:rPr>
          <w:rFonts w:ascii="Times New Roman" w:hAnsi="Times New Roman" w:cs="Times New Roman"/>
          <w:sz w:val="24"/>
          <w:szCs w:val="24"/>
        </w:rPr>
        <w:t>as</w:t>
      </w:r>
      <w:r w:rsidRPr="00AD09BD">
        <w:rPr>
          <w:rFonts w:ascii="Times New Roman" w:hAnsi="Times New Roman" w:cs="Times New Roman"/>
          <w:sz w:val="24"/>
          <w:szCs w:val="24"/>
        </w:rPr>
        <w:t>, be kita ko, reikalavimai asmenims, dirbantiems techninės ekspertizės įmonėse.</w:t>
      </w:r>
      <w:r w:rsidRPr="00AD09BD">
        <w:t xml:space="preserve"> </w:t>
      </w:r>
      <w:r w:rsidR="009A262C" w:rsidRPr="00AD09BD">
        <w:rPr>
          <w:rFonts w:ascii="Times New Roman" w:hAnsi="Times New Roman" w:cs="Times New Roman"/>
          <w:sz w:val="24"/>
          <w:szCs w:val="24"/>
        </w:rPr>
        <w:t>P</w:t>
      </w:r>
      <w:r w:rsidRPr="00AD09BD">
        <w:rPr>
          <w:rFonts w:ascii="Times New Roman" w:hAnsi="Times New Roman" w:cs="Times New Roman"/>
          <w:sz w:val="24"/>
          <w:szCs w:val="24"/>
        </w:rPr>
        <w:t>asikeitus reglamentavimui, 2014 m</w:t>
      </w:r>
      <w:r w:rsidR="009A262C" w:rsidRPr="00AD09BD">
        <w:rPr>
          <w:rFonts w:ascii="Times New Roman" w:hAnsi="Times New Roman" w:cs="Times New Roman"/>
          <w:sz w:val="24"/>
          <w:szCs w:val="24"/>
        </w:rPr>
        <w:t>etais</w:t>
      </w:r>
      <w:r w:rsidRPr="00AD09BD">
        <w:rPr>
          <w:rFonts w:ascii="Times New Roman" w:hAnsi="Times New Roman" w:cs="Times New Roman"/>
          <w:sz w:val="24"/>
          <w:szCs w:val="24"/>
        </w:rPr>
        <w:t xml:space="preserve"> dėstant Ekspertiz</w:t>
      </w:r>
      <w:r w:rsidR="009A262C" w:rsidRPr="00AD09BD">
        <w:rPr>
          <w:rFonts w:ascii="Times New Roman" w:hAnsi="Times New Roman" w:cs="Times New Roman"/>
          <w:sz w:val="24"/>
          <w:szCs w:val="24"/>
        </w:rPr>
        <w:t>ės</w:t>
      </w:r>
      <w:r w:rsidRPr="00AD09BD">
        <w:rPr>
          <w:rFonts w:ascii="Times New Roman" w:hAnsi="Times New Roman" w:cs="Times New Roman"/>
          <w:sz w:val="24"/>
          <w:szCs w:val="24"/>
        </w:rPr>
        <w:t xml:space="preserve"> tvarką nauja redakcija (2014 m. rugsėjo 15 d. įsakymo Nr. 2B-195 redakcija), Inspekcija jau turėjo</w:t>
      </w:r>
      <w:r w:rsidR="00BD42D6" w:rsidRPr="00AD09BD">
        <w:rPr>
          <w:rFonts w:ascii="Times New Roman" w:hAnsi="Times New Roman" w:cs="Times New Roman"/>
          <w:sz w:val="24"/>
          <w:szCs w:val="24"/>
        </w:rPr>
        <w:t xml:space="preserve"> </w:t>
      </w:r>
      <w:r w:rsidR="009A262C" w:rsidRPr="00AD09BD">
        <w:rPr>
          <w:rFonts w:ascii="Times New Roman" w:hAnsi="Times New Roman" w:cs="Times New Roman"/>
          <w:sz w:val="24"/>
          <w:szCs w:val="24"/>
        </w:rPr>
        <w:t>SEAKĮ</w:t>
      </w:r>
      <w:r w:rsidR="00F14239">
        <w:rPr>
          <w:rFonts w:ascii="Times New Roman" w:hAnsi="Times New Roman" w:cs="Times New Roman"/>
          <w:sz w:val="24"/>
          <w:szCs w:val="24"/>
        </w:rPr>
        <w:t xml:space="preserve"> ir</w:t>
      </w:r>
      <w:r w:rsidR="00BD42D6" w:rsidRPr="00AD09BD">
        <w:rPr>
          <w:rFonts w:ascii="Times New Roman" w:hAnsi="Times New Roman" w:cs="Times New Roman"/>
          <w:sz w:val="24"/>
          <w:szCs w:val="24"/>
        </w:rPr>
        <w:t xml:space="preserve"> Lietuvos Respublikos</w:t>
      </w:r>
      <w:r w:rsidRPr="00AD09BD">
        <w:rPr>
          <w:rFonts w:ascii="Times New Roman" w:hAnsi="Times New Roman" w:cs="Times New Roman"/>
          <w:sz w:val="24"/>
          <w:szCs w:val="24"/>
        </w:rPr>
        <w:t xml:space="preserve"> </w:t>
      </w:r>
      <w:r w:rsidR="00BD42D6" w:rsidRPr="00AD09BD">
        <w:rPr>
          <w:rFonts w:ascii="Times New Roman" w:hAnsi="Times New Roman" w:cs="Times New Roman"/>
          <w:sz w:val="24"/>
          <w:szCs w:val="24"/>
        </w:rPr>
        <w:t>s</w:t>
      </w:r>
      <w:r w:rsidRPr="00AD09BD">
        <w:rPr>
          <w:rFonts w:ascii="Times New Roman" w:hAnsi="Times New Roman" w:cs="Times New Roman"/>
          <w:sz w:val="24"/>
          <w:szCs w:val="24"/>
        </w:rPr>
        <w:t xml:space="preserve">usisiekimo ministro </w:t>
      </w:r>
      <w:r w:rsidR="00B44F69" w:rsidRPr="00AD09BD">
        <w:rPr>
          <w:rFonts w:ascii="Times New Roman" w:hAnsi="Times New Roman" w:cs="Times New Roman"/>
          <w:sz w:val="24"/>
          <w:szCs w:val="24"/>
        </w:rPr>
        <w:t>2008 m. sausio 21 d. įsakymo Nr. 3-13 (</w:t>
      </w:r>
      <w:r w:rsidRPr="00AD09BD">
        <w:rPr>
          <w:rFonts w:ascii="Times New Roman" w:hAnsi="Times New Roman" w:cs="Times New Roman"/>
          <w:sz w:val="24"/>
          <w:szCs w:val="24"/>
        </w:rPr>
        <w:t>2013 m. lapkričio 28 d. įsakym</w:t>
      </w:r>
      <w:r w:rsidR="00B44F69" w:rsidRPr="00AD09BD">
        <w:rPr>
          <w:rFonts w:ascii="Times New Roman" w:hAnsi="Times New Roman" w:cs="Times New Roman"/>
          <w:sz w:val="24"/>
          <w:szCs w:val="24"/>
        </w:rPr>
        <w:t>o</w:t>
      </w:r>
      <w:r w:rsidRPr="00AD09BD">
        <w:rPr>
          <w:rFonts w:ascii="Times New Roman" w:hAnsi="Times New Roman" w:cs="Times New Roman"/>
          <w:sz w:val="24"/>
          <w:szCs w:val="24"/>
        </w:rPr>
        <w:t xml:space="preserve"> Nr. </w:t>
      </w:r>
      <w:r w:rsidR="00B44F69" w:rsidRPr="00AD09BD">
        <w:rPr>
          <w:rFonts w:ascii="Times New Roman" w:hAnsi="Times New Roman" w:cs="Times New Roman"/>
          <w:sz w:val="24"/>
          <w:szCs w:val="24"/>
        </w:rPr>
        <w:t>3-606 redakcija) 2.14 p</w:t>
      </w:r>
      <w:r w:rsidR="00707ACA">
        <w:rPr>
          <w:rFonts w:ascii="Times New Roman" w:hAnsi="Times New Roman" w:cs="Times New Roman"/>
          <w:sz w:val="24"/>
          <w:szCs w:val="24"/>
        </w:rPr>
        <w:t>apunkčiu</w:t>
      </w:r>
      <w:r w:rsidR="00B44F69" w:rsidRPr="00AD09BD">
        <w:rPr>
          <w:rFonts w:ascii="Times New Roman" w:hAnsi="Times New Roman" w:cs="Times New Roman"/>
          <w:sz w:val="24"/>
          <w:szCs w:val="24"/>
        </w:rPr>
        <w:t xml:space="preserve"> </w:t>
      </w:r>
      <w:r w:rsidRPr="00AD09BD">
        <w:rPr>
          <w:rFonts w:ascii="Times New Roman" w:hAnsi="Times New Roman" w:cs="Times New Roman"/>
          <w:sz w:val="24"/>
          <w:szCs w:val="24"/>
        </w:rPr>
        <w:t>jai įtvirtintus tiesioginius įgaliojimus nustatyti asmenų teisės atlikti transporto priemonių technines ekspertizes įgijimo ir išlaikymo pagrindus</w:t>
      </w:r>
      <w:r w:rsidR="00B44F69" w:rsidRPr="00AD09BD">
        <w:rPr>
          <w:rFonts w:ascii="Times New Roman" w:hAnsi="Times New Roman" w:cs="Times New Roman"/>
          <w:sz w:val="24"/>
          <w:szCs w:val="24"/>
        </w:rPr>
        <w:t xml:space="preserve">. </w:t>
      </w:r>
      <w:r w:rsidR="009604A9" w:rsidRPr="00AD09BD">
        <w:rPr>
          <w:rFonts w:ascii="Times New Roman" w:hAnsi="Times New Roman" w:cs="Times New Roman"/>
          <w:sz w:val="24"/>
          <w:szCs w:val="24"/>
        </w:rPr>
        <w:t>I</w:t>
      </w:r>
      <w:r w:rsidRPr="00AD09BD">
        <w:rPr>
          <w:rFonts w:ascii="Times New Roman" w:hAnsi="Times New Roman" w:cs="Times New Roman"/>
          <w:sz w:val="24"/>
          <w:szCs w:val="24"/>
        </w:rPr>
        <w:t>nspekcijos nuostatais, patvirtintais Lietuvos Respublikos susisiekimo ministro 1996 m. rugsėjo 26</w:t>
      </w:r>
      <w:r w:rsidR="00640F06">
        <w:rPr>
          <w:rFonts w:ascii="Times New Roman" w:hAnsi="Times New Roman" w:cs="Times New Roman"/>
          <w:sz w:val="24"/>
          <w:szCs w:val="24"/>
        </w:rPr>
        <w:t> </w:t>
      </w:r>
      <w:r w:rsidRPr="00AD09BD">
        <w:rPr>
          <w:rFonts w:ascii="Times New Roman" w:hAnsi="Times New Roman" w:cs="Times New Roman"/>
          <w:sz w:val="24"/>
          <w:szCs w:val="24"/>
        </w:rPr>
        <w:t>d. įsakymu Nr. 304, būtent Inspekcijai buvo nustatytas tikslas – užtikrinti tinkamas sąlygas kelių transporto verslo plėtrai, įgyvendinti eismo saugumo priemones, socialinę pažangą ir mažinti kelių transporto priemonių neigiamą įtaką aplinkai. Taip pat minėtuose nuostatuose buvo nustatyta, kad</w:t>
      </w:r>
      <w:r w:rsidR="009604A9" w:rsidRPr="00AD09BD">
        <w:rPr>
          <w:rFonts w:ascii="Times New Roman" w:hAnsi="Times New Roman" w:cs="Times New Roman"/>
          <w:sz w:val="24"/>
          <w:szCs w:val="24"/>
        </w:rPr>
        <w:t xml:space="preserve"> </w:t>
      </w:r>
      <w:r w:rsidRPr="00AD09BD">
        <w:rPr>
          <w:rFonts w:ascii="Times New Roman" w:hAnsi="Times New Roman" w:cs="Times New Roman"/>
          <w:sz w:val="24"/>
          <w:szCs w:val="24"/>
        </w:rPr>
        <w:t xml:space="preserve">Inspekcija pagal savo kompetenciją įgyvendina </w:t>
      </w:r>
      <w:r w:rsidR="009604A9" w:rsidRPr="00AD09BD">
        <w:rPr>
          <w:rFonts w:ascii="Times New Roman" w:hAnsi="Times New Roman" w:cs="Times New Roman"/>
          <w:sz w:val="24"/>
          <w:szCs w:val="24"/>
        </w:rPr>
        <w:t>T</w:t>
      </w:r>
      <w:r w:rsidRPr="00AD09BD">
        <w:rPr>
          <w:rFonts w:ascii="Times New Roman" w:hAnsi="Times New Roman" w:cs="Times New Roman"/>
          <w:sz w:val="24"/>
          <w:szCs w:val="24"/>
        </w:rPr>
        <w:t>ransporto veiklos pagrindų įstatymą</w:t>
      </w:r>
      <w:r w:rsidR="009604A9" w:rsidRPr="00AD09BD">
        <w:rPr>
          <w:rFonts w:ascii="Times New Roman" w:hAnsi="Times New Roman" w:cs="Times New Roman"/>
          <w:sz w:val="24"/>
          <w:szCs w:val="24"/>
        </w:rPr>
        <w:t xml:space="preserve">. </w:t>
      </w:r>
    </w:p>
    <w:p w14:paraId="4D8DD346" w14:textId="4138CB89" w:rsidR="008D1845" w:rsidRPr="00AD09BD" w:rsidRDefault="004A710E" w:rsidP="005366F4">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AD09BD">
        <w:rPr>
          <w:rFonts w:ascii="Times New Roman" w:hAnsi="Times New Roman" w:cs="Times New Roman"/>
          <w:sz w:val="24"/>
          <w:szCs w:val="24"/>
        </w:rPr>
        <w:t xml:space="preserve">Byloje gauta pareiškėjo individualioje byloje </w:t>
      </w:r>
      <w:bookmarkStart w:id="5" w:name="Buk_4"/>
      <w:r w:rsidR="00C967A7" w:rsidRPr="00C967A7">
        <w:rPr>
          <w:rFonts w:ascii="Times New Roman" w:hAnsi="Times New Roman" w:cs="Times New Roman"/>
          <w:sz w:val="24"/>
          <w:szCs w:val="24"/>
        </w:rPr>
        <w:t xml:space="preserve">O. P. </w:t>
      </w:r>
      <w:bookmarkEnd w:id="5"/>
      <w:r w:rsidRPr="00AD09BD">
        <w:rPr>
          <w:rFonts w:ascii="Times New Roman" w:hAnsi="Times New Roman" w:cs="Times New Roman"/>
          <w:sz w:val="24"/>
          <w:szCs w:val="24"/>
        </w:rPr>
        <w:t>nuomonė</w:t>
      </w:r>
      <w:r w:rsidR="00533BCD" w:rsidRPr="00AD09BD">
        <w:rPr>
          <w:rFonts w:ascii="Times New Roman" w:hAnsi="Times New Roman" w:cs="Times New Roman"/>
          <w:sz w:val="24"/>
          <w:szCs w:val="24"/>
        </w:rPr>
        <w:t>, kurioje pažymėta, jog</w:t>
      </w:r>
      <w:r w:rsidR="006D0798" w:rsidRPr="00AD09BD">
        <w:rPr>
          <w:rFonts w:ascii="Times New Roman" w:hAnsi="Times New Roman" w:cs="Times New Roman"/>
          <w:sz w:val="24"/>
          <w:szCs w:val="24"/>
        </w:rPr>
        <w:t xml:space="preserve"> tuo metu, kai buvo patvirtintas Lietuvos Respublikos susisiekimo minist</w:t>
      </w:r>
      <w:r w:rsidR="00CC4355">
        <w:rPr>
          <w:rFonts w:ascii="Times New Roman" w:hAnsi="Times New Roman" w:cs="Times New Roman"/>
          <w:sz w:val="24"/>
          <w:szCs w:val="24"/>
        </w:rPr>
        <w:t>ro</w:t>
      </w:r>
      <w:r w:rsidR="006D0798" w:rsidRPr="00AD09BD">
        <w:rPr>
          <w:rFonts w:ascii="Times New Roman" w:hAnsi="Times New Roman" w:cs="Times New Roman"/>
          <w:sz w:val="24"/>
          <w:szCs w:val="24"/>
        </w:rPr>
        <w:t xml:space="preserve"> 1993</w:t>
      </w:r>
      <w:r w:rsidR="005366F4" w:rsidRPr="00AD09BD">
        <w:rPr>
          <w:rFonts w:ascii="Times New Roman" w:hAnsi="Times New Roman" w:cs="Times New Roman"/>
          <w:sz w:val="24"/>
          <w:szCs w:val="24"/>
        </w:rPr>
        <w:t> </w:t>
      </w:r>
      <w:r w:rsidR="006D0798" w:rsidRPr="00AD09BD">
        <w:rPr>
          <w:rFonts w:ascii="Times New Roman" w:hAnsi="Times New Roman" w:cs="Times New Roman"/>
          <w:sz w:val="24"/>
          <w:szCs w:val="24"/>
        </w:rPr>
        <w:t>m. rugsėjo 30 d. įsakymas Nr. 389 „Dėl kelių transporto priemonių valstybinių techninių apžiūrų organizavimo norminių dokumentų tvirtinimo“ ir Lietuvos Respublikos susisiekimo minist</w:t>
      </w:r>
      <w:r w:rsidR="00CC4355">
        <w:rPr>
          <w:rFonts w:ascii="Times New Roman" w:hAnsi="Times New Roman" w:cs="Times New Roman"/>
          <w:sz w:val="24"/>
          <w:szCs w:val="24"/>
        </w:rPr>
        <w:t>ro</w:t>
      </w:r>
      <w:r w:rsidR="006D0798" w:rsidRPr="00AD09BD">
        <w:rPr>
          <w:rFonts w:ascii="Times New Roman" w:hAnsi="Times New Roman" w:cs="Times New Roman"/>
          <w:sz w:val="24"/>
          <w:szCs w:val="24"/>
        </w:rPr>
        <w:t xml:space="preserve"> 1998</w:t>
      </w:r>
      <w:r w:rsidR="00CC4355">
        <w:rPr>
          <w:rFonts w:ascii="Times New Roman" w:hAnsi="Times New Roman" w:cs="Times New Roman"/>
          <w:sz w:val="24"/>
          <w:szCs w:val="24"/>
        </w:rPr>
        <w:t> </w:t>
      </w:r>
      <w:r w:rsidR="006D0798" w:rsidRPr="00AD09BD">
        <w:rPr>
          <w:rFonts w:ascii="Times New Roman" w:hAnsi="Times New Roman" w:cs="Times New Roman"/>
          <w:sz w:val="24"/>
          <w:szCs w:val="24"/>
        </w:rPr>
        <w:t>m. rugsėjo 11 d. įsakymas Nr. 348 „Dėl kelių transporto priemonių gamybos ir perdirbimo tvarkos ir jų techninės ekspertizės atlikimo norminių dokumentų tvirtinimo“</w:t>
      </w:r>
      <w:r w:rsidR="00CC4355">
        <w:rPr>
          <w:rFonts w:ascii="Times New Roman" w:hAnsi="Times New Roman" w:cs="Times New Roman"/>
          <w:sz w:val="24"/>
          <w:szCs w:val="24"/>
        </w:rPr>
        <w:t>,</w:t>
      </w:r>
      <w:r w:rsidR="006D0798" w:rsidRPr="00AD09BD">
        <w:rPr>
          <w:rFonts w:ascii="Times New Roman" w:hAnsi="Times New Roman" w:cs="Times New Roman"/>
          <w:sz w:val="24"/>
          <w:szCs w:val="24"/>
        </w:rPr>
        <w:t xml:space="preserve"> </w:t>
      </w:r>
      <w:r w:rsidR="00CC4355">
        <w:rPr>
          <w:rFonts w:ascii="Times New Roman" w:hAnsi="Times New Roman" w:cs="Times New Roman"/>
          <w:sz w:val="24"/>
          <w:szCs w:val="24"/>
        </w:rPr>
        <w:t xml:space="preserve">įstatyme </w:t>
      </w:r>
      <w:r w:rsidR="006D0798" w:rsidRPr="00AD09BD">
        <w:rPr>
          <w:rFonts w:ascii="Times New Roman" w:hAnsi="Times New Roman" w:cs="Times New Roman"/>
          <w:sz w:val="24"/>
          <w:szCs w:val="24"/>
        </w:rPr>
        <w:t xml:space="preserve">nebuvo jokio pagrindo, reglamentuojančio veiklas, susijusias su kelių transporto priemonių technine būkle, </w:t>
      </w:r>
      <w:r w:rsidR="00CC4355">
        <w:rPr>
          <w:rFonts w:ascii="Times New Roman" w:hAnsi="Times New Roman" w:cs="Times New Roman"/>
          <w:sz w:val="24"/>
          <w:szCs w:val="24"/>
        </w:rPr>
        <w:t>jos</w:t>
      </w:r>
      <w:r w:rsidR="006D0798" w:rsidRPr="00AD09BD">
        <w:rPr>
          <w:rFonts w:ascii="Times New Roman" w:hAnsi="Times New Roman" w:cs="Times New Roman"/>
          <w:sz w:val="24"/>
          <w:szCs w:val="24"/>
        </w:rPr>
        <w:t xml:space="preserve"> tikrinimu, todėl šie teisės aktai visa taikymo apimtimi, įskaitant su šiuose teisės aktuose nustatytų asmenų teisių atlikti transporto priemonių technines ekspertizes įgijimo ir išlaikymo pagrind</w:t>
      </w:r>
      <w:r w:rsidR="00724D46" w:rsidRPr="00AD09BD">
        <w:rPr>
          <w:rFonts w:ascii="Times New Roman" w:hAnsi="Times New Roman" w:cs="Times New Roman"/>
          <w:sz w:val="24"/>
          <w:szCs w:val="24"/>
        </w:rPr>
        <w:t>us,</w:t>
      </w:r>
      <w:r w:rsidR="006D0798" w:rsidRPr="00AD09BD">
        <w:rPr>
          <w:rFonts w:ascii="Times New Roman" w:hAnsi="Times New Roman" w:cs="Times New Roman"/>
          <w:sz w:val="24"/>
          <w:szCs w:val="24"/>
        </w:rPr>
        <w:t xml:space="preserve"> neprieštaravo Konstitucijos 5 straipsnio 2 daliai. </w:t>
      </w:r>
      <w:r w:rsidR="00DF3ACC" w:rsidRPr="00AD09BD">
        <w:rPr>
          <w:rFonts w:ascii="Times New Roman" w:hAnsi="Times New Roman" w:cs="Times New Roman"/>
          <w:sz w:val="24"/>
          <w:szCs w:val="24"/>
        </w:rPr>
        <w:t>Inspekcijos viršininko 2008 m. gruodžio 23 d. į</w:t>
      </w:r>
      <w:r w:rsidR="006D0798" w:rsidRPr="00AD09BD">
        <w:rPr>
          <w:rFonts w:ascii="Times New Roman" w:hAnsi="Times New Roman" w:cs="Times New Roman"/>
          <w:sz w:val="24"/>
          <w:szCs w:val="24"/>
        </w:rPr>
        <w:t>sakymas Nr. 2B-515 su visais pakeitimais ta taikymo apimtimi, kuria juose nustatyti asmenų teisės atlikti transporto priemonių technines ekspertizes įgijimo ir išlaikymo pagrindai</w:t>
      </w:r>
      <w:r w:rsidR="00DF3ACC" w:rsidRPr="00AD09BD">
        <w:rPr>
          <w:rFonts w:ascii="Times New Roman" w:hAnsi="Times New Roman" w:cs="Times New Roman"/>
          <w:sz w:val="24"/>
          <w:szCs w:val="24"/>
        </w:rPr>
        <w:t>,</w:t>
      </w:r>
      <w:r w:rsidR="006D0798" w:rsidRPr="00AD09BD">
        <w:rPr>
          <w:rFonts w:ascii="Times New Roman" w:hAnsi="Times New Roman" w:cs="Times New Roman"/>
          <w:sz w:val="24"/>
          <w:szCs w:val="24"/>
        </w:rPr>
        <w:t xml:space="preserve"> prieštarauja Konstitucijos 5 straipsnio </w:t>
      </w:r>
      <w:r w:rsidR="006D0798" w:rsidRPr="00AD09BD">
        <w:rPr>
          <w:rFonts w:ascii="Times New Roman" w:hAnsi="Times New Roman" w:cs="Times New Roman"/>
          <w:sz w:val="24"/>
          <w:szCs w:val="24"/>
        </w:rPr>
        <w:lastRenderedPageBreak/>
        <w:t xml:space="preserve">2 daliai. </w:t>
      </w:r>
      <w:r w:rsidR="005300D2" w:rsidRPr="00AD09BD">
        <w:rPr>
          <w:rFonts w:ascii="Times New Roman" w:hAnsi="Times New Roman" w:cs="Times New Roman"/>
          <w:sz w:val="24"/>
          <w:szCs w:val="24"/>
        </w:rPr>
        <w:t xml:space="preserve">Pareiškėjas </w:t>
      </w:r>
      <w:r w:rsidR="00CC4355" w:rsidRPr="00CC4355">
        <w:rPr>
          <w:rFonts w:ascii="Times New Roman" w:hAnsi="Times New Roman" w:cs="Times New Roman"/>
          <w:sz w:val="24"/>
          <w:szCs w:val="24"/>
        </w:rPr>
        <w:t xml:space="preserve">individualioje byloje </w:t>
      </w:r>
      <w:bookmarkStart w:id="6" w:name="Buk_1"/>
      <w:r w:rsidR="00C967A7" w:rsidRPr="00C967A7">
        <w:rPr>
          <w:rFonts w:ascii="Times New Roman" w:hAnsi="Times New Roman" w:cs="Times New Roman"/>
          <w:sz w:val="24"/>
          <w:szCs w:val="24"/>
        </w:rPr>
        <w:t xml:space="preserve">O. P. </w:t>
      </w:r>
      <w:bookmarkEnd w:id="6"/>
      <w:r w:rsidR="005300D2" w:rsidRPr="00AD09BD">
        <w:rPr>
          <w:rFonts w:ascii="Times New Roman" w:hAnsi="Times New Roman" w:cs="Times New Roman"/>
          <w:sz w:val="24"/>
          <w:szCs w:val="24"/>
        </w:rPr>
        <w:t>taip pat pabrėž</w:t>
      </w:r>
      <w:r w:rsidR="00912371">
        <w:rPr>
          <w:rFonts w:ascii="Times New Roman" w:hAnsi="Times New Roman" w:cs="Times New Roman"/>
          <w:sz w:val="24"/>
          <w:szCs w:val="24"/>
        </w:rPr>
        <w:t>ia</w:t>
      </w:r>
      <w:r w:rsidR="005300D2" w:rsidRPr="00AD09BD">
        <w:rPr>
          <w:rFonts w:ascii="Times New Roman" w:hAnsi="Times New Roman" w:cs="Times New Roman"/>
          <w:sz w:val="24"/>
          <w:szCs w:val="24"/>
        </w:rPr>
        <w:t xml:space="preserve">, </w:t>
      </w:r>
      <w:r w:rsidR="006D0798" w:rsidRPr="00AD09BD">
        <w:rPr>
          <w:rFonts w:ascii="Times New Roman" w:hAnsi="Times New Roman" w:cs="Times New Roman"/>
          <w:sz w:val="24"/>
          <w:szCs w:val="24"/>
        </w:rPr>
        <w:t xml:space="preserve">kad jeigu buvo pažeista Konstitucijos 5 straipsnio 2 dalis, reikėtų atsižvelgti į </w:t>
      </w:r>
      <w:r w:rsidR="005300D2" w:rsidRPr="00AD09BD">
        <w:rPr>
          <w:rFonts w:ascii="Times New Roman" w:hAnsi="Times New Roman" w:cs="Times New Roman"/>
          <w:sz w:val="24"/>
          <w:szCs w:val="24"/>
        </w:rPr>
        <w:t>tai, kad</w:t>
      </w:r>
      <w:r w:rsidR="006D0798" w:rsidRPr="00AD09BD">
        <w:rPr>
          <w:rFonts w:ascii="Times New Roman" w:hAnsi="Times New Roman" w:cs="Times New Roman"/>
          <w:sz w:val="24"/>
          <w:szCs w:val="24"/>
        </w:rPr>
        <w:t xml:space="preserve"> asmenys</w:t>
      </w:r>
      <w:r w:rsidR="005300D2" w:rsidRPr="00AD09BD">
        <w:rPr>
          <w:rFonts w:ascii="Times New Roman" w:hAnsi="Times New Roman" w:cs="Times New Roman"/>
          <w:sz w:val="24"/>
          <w:szCs w:val="24"/>
        </w:rPr>
        <w:t>,</w:t>
      </w:r>
      <w:r w:rsidR="006D0798" w:rsidRPr="00AD09BD">
        <w:rPr>
          <w:rFonts w:ascii="Times New Roman" w:hAnsi="Times New Roman" w:cs="Times New Roman"/>
          <w:sz w:val="24"/>
          <w:szCs w:val="24"/>
        </w:rPr>
        <w:t xml:space="preserve"> įg</w:t>
      </w:r>
      <w:r w:rsidR="005300D2" w:rsidRPr="00AD09BD">
        <w:rPr>
          <w:rFonts w:ascii="Times New Roman" w:hAnsi="Times New Roman" w:cs="Times New Roman"/>
          <w:sz w:val="24"/>
          <w:szCs w:val="24"/>
        </w:rPr>
        <w:t>i</w:t>
      </w:r>
      <w:r w:rsidR="006D0798" w:rsidRPr="00AD09BD">
        <w:rPr>
          <w:rFonts w:ascii="Times New Roman" w:hAnsi="Times New Roman" w:cs="Times New Roman"/>
          <w:sz w:val="24"/>
          <w:szCs w:val="24"/>
        </w:rPr>
        <w:t>ję suteiktas teises, būtų apsaugoti, t. y. turi būt</w:t>
      </w:r>
      <w:r w:rsidR="00532C09">
        <w:rPr>
          <w:rFonts w:ascii="Times New Roman" w:hAnsi="Times New Roman" w:cs="Times New Roman"/>
          <w:sz w:val="24"/>
          <w:szCs w:val="24"/>
        </w:rPr>
        <w:t>i</w:t>
      </w:r>
      <w:r w:rsidR="006D0798" w:rsidRPr="00AD09BD">
        <w:rPr>
          <w:rFonts w:ascii="Times New Roman" w:hAnsi="Times New Roman" w:cs="Times New Roman"/>
          <w:sz w:val="24"/>
          <w:szCs w:val="24"/>
        </w:rPr>
        <w:t xml:space="preserve"> apginti jų</w:t>
      </w:r>
      <w:r w:rsidR="005300D2" w:rsidRPr="00AD09BD">
        <w:rPr>
          <w:rFonts w:ascii="Times New Roman" w:hAnsi="Times New Roman" w:cs="Times New Roman"/>
          <w:sz w:val="24"/>
          <w:szCs w:val="24"/>
        </w:rPr>
        <w:t xml:space="preserve"> teisėti</w:t>
      </w:r>
      <w:r w:rsidR="006D0798" w:rsidRPr="00AD09BD">
        <w:rPr>
          <w:rFonts w:ascii="Times New Roman" w:hAnsi="Times New Roman" w:cs="Times New Roman"/>
          <w:sz w:val="24"/>
          <w:szCs w:val="24"/>
        </w:rPr>
        <w:t xml:space="preserve"> lūkesčiai</w:t>
      </w:r>
      <w:r w:rsidR="005300D2" w:rsidRPr="00AD09BD">
        <w:rPr>
          <w:rFonts w:ascii="Times New Roman" w:hAnsi="Times New Roman" w:cs="Times New Roman"/>
          <w:sz w:val="24"/>
          <w:szCs w:val="24"/>
        </w:rPr>
        <w:t xml:space="preserve"> </w:t>
      </w:r>
      <w:r w:rsidR="006D0798" w:rsidRPr="00AD09BD">
        <w:rPr>
          <w:rFonts w:ascii="Times New Roman" w:hAnsi="Times New Roman" w:cs="Times New Roman"/>
          <w:sz w:val="24"/>
          <w:szCs w:val="24"/>
        </w:rPr>
        <w:t xml:space="preserve">vykdyti transporto priemonių technines ekspertizes. </w:t>
      </w:r>
    </w:p>
    <w:p w14:paraId="089605C6" w14:textId="77777777" w:rsidR="005366F4" w:rsidRPr="00AD09BD" w:rsidRDefault="005366F4" w:rsidP="005366F4">
      <w:pPr>
        <w:pStyle w:val="Betarp"/>
        <w:rPr>
          <w:rFonts w:ascii="Times New Roman" w:hAnsi="Times New Roman" w:cs="Times New Roman"/>
          <w:sz w:val="24"/>
          <w:szCs w:val="24"/>
        </w:rPr>
      </w:pPr>
    </w:p>
    <w:p w14:paraId="5D35C168" w14:textId="2451FF32" w:rsidR="00957DFB" w:rsidRPr="00AD09BD" w:rsidRDefault="00957DFB" w:rsidP="00F961AB">
      <w:pPr>
        <w:shd w:val="clear" w:color="auto" w:fill="FFFFFF"/>
        <w:spacing w:after="0" w:line="240" w:lineRule="auto"/>
        <w:ind w:right="-2" w:firstLine="709"/>
        <w:jc w:val="both"/>
        <w:rPr>
          <w:rFonts w:ascii="Times New Roman" w:hAnsi="Times New Roman" w:cs="Times New Roman"/>
          <w:sz w:val="24"/>
          <w:szCs w:val="24"/>
        </w:rPr>
      </w:pPr>
      <w:r w:rsidRPr="00AD09BD">
        <w:rPr>
          <w:rFonts w:ascii="Times New Roman" w:hAnsi="Times New Roman" w:cs="Times New Roman"/>
          <w:sz w:val="24"/>
          <w:szCs w:val="24"/>
        </w:rPr>
        <w:t>Išplėstinė teisėjų kolegija</w:t>
      </w:r>
    </w:p>
    <w:p w14:paraId="78B7E2CD" w14:textId="77777777" w:rsidR="00F961AB" w:rsidRPr="00AD09BD" w:rsidRDefault="00F961AB" w:rsidP="00F961AB">
      <w:pPr>
        <w:shd w:val="clear" w:color="auto" w:fill="FFFFFF"/>
        <w:spacing w:after="0" w:line="240" w:lineRule="auto"/>
        <w:ind w:right="-2" w:firstLine="709"/>
        <w:jc w:val="both"/>
        <w:rPr>
          <w:rFonts w:ascii="Times New Roman" w:hAnsi="Times New Roman" w:cs="Times New Roman"/>
          <w:sz w:val="24"/>
          <w:szCs w:val="24"/>
        </w:rPr>
      </w:pPr>
    </w:p>
    <w:p w14:paraId="78DBE200" w14:textId="2B1D161F" w:rsidR="00DA1A63" w:rsidRPr="00AD09BD" w:rsidRDefault="00957DFB" w:rsidP="00F961AB">
      <w:pPr>
        <w:shd w:val="clear" w:color="auto" w:fill="FFFFFF"/>
        <w:spacing w:after="0" w:line="240" w:lineRule="auto"/>
        <w:jc w:val="both"/>
        <w:rPr>
          <w:rFonts w:ascii="Times New Roman" w:hAnsi="Times New Roman" w:cs="Times New Roman"/>
          <w:sz w:val="24"/>
          <w:szCs w:val="24"/>
        </w:rPr>
      </w:pPr>
      <w:r w:rsidRPr="00AD09BD">
        <w:rPr>
          <w:rFonts w:ascii="Times New Roman" w:hAnsi="Times New Roman" w:cs="Times New Roman"/>
          <w:spacing w:val="60"/>
          <w:sz w:val="24"/>
          <w:szCs w:val="24"/>
        </w:rPr>
        <w:t>konstatuoj</w:t>
      </w:r>
      <w:r w:rsidRPr="00AD09BD">
        <w:rPr>
          <w:rFonts w:ascii="Times New Roman" w:hAnsi="Times New Roman" w:cs="Times New Roman"/>
          <w:sz w:val="24"/>
          <w:szCs w:val="24"/>
        </w:rPr>
        <w:t xml:space="preserve">a: </w:t>
      </w:r>
    </w:p>
    <w:p w14:paraId="1452CFA2" w14:textId="77777777" w:rsidR="00956C99" w:rsidRPr="00AD09BD" w:rsidRDefault="00956C99" w:rsidP="00F961AB">
      <w:pPr>
        <w:tabs>
          <w:tab w:val="left" w:pos="851"/>
          <w:tab w:val="left" w:pos="993"/>
        </w:tabs>
        <w:spacing w:after="0" w:line="240" w:lineRule="auto"/>
        <w:jc w:val="center"/>
        <w:rPr>
          <w:rFonts w:ascii="Times New Roman" w:hAnsi="Times New Roman" w:cs="Times New Roman"/>
          <w:sz w:val="24"/>
          <w:szCs w:val="24"/>
        </w:rPr>
      </w:pPr>
    </w:p>
    <w:p w14:paraId="267A0AD8" w14:textId="49DBE7A7" w:rsidR="00891FE6" w:rsidRPr="00AD09BD" w:rsidRDefault="00891FE6" w:rsidP="00D224B8">
      <w:pPr>
        <w:tabs>
          <w:tab w:val="left" w:pos="851"/>
          <w:tab w:val="left" w:pos="993"/>
        </w:tabs>
        <w:spacing w:after="0" w:line="240" w:lineRule="auto"/>
        <w:jc w:val="center"/>
        <w:rPr>
          <w:rFonts w:ascii="Times New Roman" w:hAnsi="Times New Roman" w:cs="Times New Roman"/>
          <w:sz w:val="24"/>
          <w:szCs w:val="24"/>
        </w:rPr>
      </w:pPr>
      <w:r w:rsidRPr="00AD09BD">
        <w:rPr>
          <w:rFonts w:ascii="Times New Roman" w:hAnsi="Times New Roman" w:cs="Times New Roman"/>
          <w:sz w:val="24"/>
          <w:szCs w:val="24"/>
        </w:rPr>
        <w:t>III.</w:t>
      </w:r>
    </w:p>
    <w:p w14:paraId="32FEC93A" w14:textId="77777777" w:rsidR="00891FE6" w:rsidRPr="00AD09BD" w:rsidRDefault="00891FE6" w:rsidP="00B54D10">
      <w:pPr>
        <w:tabs>
          <w:tab w:val="left" w:pos="851"/>
          <w:tab w:val="left" w:pos="993"/>
        </w:tabs>
        <w:spacing w:after="0" w:line="240" w:lineRule="auto"/>
        <w:jc w:val="both"/>
        <w:rPr>
          <w:rFonts w:ascii="Times New Roman" w:hAnsi="Times New Roman" w:cs="Times New Roman"/>
          <w:sz w:val="24"/>
          <w:szCs w:val="24"/>
        </w:rPr>
      </w:pPr>
    </w:p>
    <w:p w14:paraId="02D55478" w14:textId="7805E303" w:rsidR="00977CC9" w:rsidRPr="00AD09BD" w:rsidRDefault="002A18C0" w:rsidP="00977CC9">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hAnsi="Times New Roman" w:cs="Times New Roman"/>
          <w:sz w:val="24"/>
          <w:szCs w:val="24"/>
        </w:rPr>
        <w:t>Byloje prašoma ištirti, ar</w:t>
      </w:r>
      <w:r w:rsidR="00804601" w:rsidRPr="00AD09BD">
        <w:rPr>
          <w:rFonts w:ascii="Times New Roman" w:hAnsi="Times New Roman" w:cs="Times New Roman"/>
          <w:sz w:val="24"/>
          <w:szCs w:val="24"/>
        </w:rPr>
        <w:t xml:space="preserve"> </w:t>
      </w:r>
      <w:r w:rsidR="00804601" w:rsidRPr="00AD09BD">
        <w:rPr>
          <w:rFonts w:ascii="Times New Roman" w:eastAsia="Calibri" w:hAnsi="Times New Roman" w:cs="Times New Roman"/>
          <w:sz w:val="24"/>
          <w:szCs w:val="24"/>
        </w:rPr>
        <w:t>Lietuvos Respublikos susisiekimo minist</w:t>
      </w:r>
      <w:r w:rsidR="001572B4" w:rsidRPr="00AD09BD">
        <w:rPr>
          <w:rFonts w:ascii="Times New Roman" w:eastAsia="Calibri" w:hAnsi="Times New Roman" w:cs="Times New Roman"/>
          <w:sz w:val="24"/>
          <w:szCs w:val="24"/>
        </w:rPr>
        <w:t>ro</w:t>
      </w:r>
      <w:r w:rsidR="00804601" w:rsidRPr="00AD09BD">
        <w:rPr>
          <w:rFonts w:ascii="Times New Roman" w:eastAsia="Calibri" w:hAnsi="Times New Roman" w:cs="Times New Roman"/>
          <w:sz w:val="24"/>
          <w:szCs w:val="24"/>
        </w:rPr>
        <w:t xml:space="preserve"> 1998 m. rugsėjo 11</w:t>
      </w:r>
      <w:r w:rsidR="001572B4" w:rsidRPr="00AD09BD">
        <w:rPr>
          <w:rFonts w:ascii="Times New Roman" w:eastAsia="Calibri" w:hAnsi="Times New Roman" w:cs="Times New Roman"/>
          <w:sz w:val="24"/>
          <w:szCs w:val="24"/>
        </w:rPr>
        <w:t> </w:t>
      </w:r>
      <w:r w:rsidR="00804601" w:rsidRPr="00AD09BD">
        <w:rPr>
          <w:rFonts w:ascii="Times New Roman" w:eastAsia="Calibri" w:hAnsi="Times New Roman" w:cs="Times New Roman"/>
          <w:sz w:val="24"/>
          <w:szCs w:val="24"/>
        </w:rPr>
        <w:t>d. įsakymu Nr. 348 patvirtintų Reikalavimų kelių transporto priemonių ekspertams 5 punkt</w:t>
      </w:r>
      <w:r w:rsidR="00D816DD" w:rsidRPr="00AD09BD">
        <w:rPr>
          <w:rFonts w:ascii="Times New Roman" w:eastAsia="Calibri" w:hAnsi="Times New Roman" w:cs="Times New Roman"/>
          <w:sz w:val="24"/>
          <w:szCs w:val="24"/>
        </w:rPr>
        <w:t>as</w:t>
      </w:r>
      <w:r w:rsidR="00804601" w:rsidRPr="00AD09BD">
        <w:rPr>
          <w:rFonts w:ascii="Times New Roman" w:eastAsia="Calibri" w:hAnsi="Times New Roman" w:cs="Times New Roman"/>
          <w:sz w:val="24"/>
          <w:szCs w:val="24"/>
        </w:rPr>
        <w:t xml:space="preserve"> (1999 m. kovo 19 d. įsakymo Nr. 98 redakcija) ir 6.4 p</w:t>
      </w:r>
      <w:r w:rsidR="00707ACA">
        <w:rPr>
          <w:rFonts w:ascii="Times New Roman" w:eastAsia="Calibri" w:hAnsi="Times New Roman" w:cs="Times New Roman"/>
          <w:sz w:val="24"/>
          <w:szCs w:val="24"/>
        </w:rPr>
        <w:t>apunktis</w:t>
      </w:r>
      <w:r w:rsidR="00804601" w:rsidRPr="00AD09BD">
        <w:rPr>
          <w:rFonts w:ascii="Times New Roman" w:eastAsia="Calibri" w:hAnsi="Times New Roman" w:cs="Times New Roman"/>
          <w:sz w:val="24"/>
          <w:szCs w:val="24"/>
        </w:rPr>
        <w:t xml:space="preserve"> (2006 m. birželio 28 d. įsakymo Nr.</w:t>
      </w:r>
      <w:r w:rsidR="00D816DD" w:rsidRPr="00AD09BD">
        <w:rPr>
          <w:rFonts w:ascii="Times New Roman" w:eastAsia="Calibri" w:hAnsi="Times New Roman" w:cs="Times New Roman"/>
          <w:sz w:val="24"/>
          <w:szCs w:val="24"/>
        </w:rPr>
        <w:t> </w:t>
      </w:r>
      <w:r w:rsidR="00804601" w:rsidRPr="00AD09BD">
        <w:rPr>
          <w:rFonts w:ascii="Times New Roman" w:eastAsia="Calibri" w:hAnsi="Times New Roman" w:cs="Times New Roman"/>
          <w:sz w:val="24"/>
          <w:szCs w:val="24"/>
        </w:rPr>
        <w:t>3-267 redakcija), taip pat Valstybinės kelių transporto inspekcijos prie Susisiekimo ministerijos viršininko 2008 m. gruodžio 23 d. įsakymu Nr. 2B-515 patvirtint</w:t>
      </w:r>
      <w:r w:rsidR="001572B4" w:rsidRPr="00AD09BD">
        <w:rPr>
          <w:rFonts w:ascii="Times New Roman" w:eastAsia="Calibri" w:hAnsi="Times New Roman" w:cs="Times New Roman"/>
          <w:sz w:val="24"/>
          <w:szCs w:val="24"/>
        </w:rPr>
        <w:t>ų</w:t>
      </w:r>
      <w:r w:rsidR="00804601" w:rsidRPr="00AD09BD">
        <w:rPr>
          <w:rFonts w:ascii="Times New Roman" w:eastAsia="Calibri" w:hAnsi="Times New Roman" w:cs="Times New Roman"/>
          <w:sz w:val="24"/>
          <w:szCs w:val="24"/>
        </w:rPr>
        <w:t xml:space="preserve"> Motorinių transporto priemonių ir jų priekabų gamybos ir perdirbimo bei motorinių transporto priemonių, priekabų, kurioms uždrausta dalyvauti viešajame eisme, remonto ir techninės ekspertizės reikalavim</w:t>
      </w:r>
      <w:r w:rsidR="001572B4" w:rsidRPr="00AD09BD">
        <w:rPr>
          <w:rFonts w:ascii="Times New Roman" w:eastAsia="Calibri" w:hAnsi="Times New Roman" w:cs="Times New Roman"/>
          <w:sz w:val="24"/>
          <w:szCs w:val="24"/>
        </w:rPr>
        <w:t>ų</w:t>
      </w:r>
      <w:r w:rsidR="00804601" w:rsidRPr="00AD09BD">
        <w:rPr>
          <w:rFonts w:ascii="Times New Roman" w:eastAsia="Calibri" w:hAnsi="Times New Roman" w:cs="Times New Roman"/>
          <w:sz w:val="24"/>
          <w:szCs w:val="24"/>
        </w:rPr>
        <w:t xml:space="preserve"> ir atlikimo tvarkos 83</w:t>
      </w:r>
      <w:r w:rsidR="00A80A8B" w:rsidRPr="00AD09BD">
        <w:rPr>
          <w:rFonts w:ascii="Times New Roman" w:eastAsia="Calibri" w:hAnsi="Times New Roman" w:cs="Times New Roman"/>
          <w:sz w:val="24"/>
          <w:szCs w:val="24"/>
        </w:rPr>
        <w:t> </w:t>
      </w:r>
      <w:r w:rsidR="00804601" w:rsidRPr="00AD09BD">
        <w:rPr>
          <w:rFonts w:ascii="Times New Roman" w:eastAsia="Calibri" w:hAnsi="Times New Roman" w:cs="Times New Roman"/>
          <w:sz w:val="24"/>
          <w:szCs w:val="24"/>
        </w:rPr>
        <w:t>punkt</w:t>
      </w:r>
      <w:r w:rsidR="00D816DD" w:rsidRPr="00AD09BD">
        <w:rPr>
          <w:rFonts w:ascii="Times New Roman" w:eastAsia="Calibri" w:hAnsi="Times New Roman" w:cs="Times New Roman"/>
          <w:sz w:val="24"/>
          <w:szCs w:val="24"/>
        </w:rPr>
        <w:t>as</w:t>
      </w:r>
      <w:r w:rsidR="00804601" w:rsidRPr="00AD09BD">
        <w:rPr>
          <w:rFonts w:ascii="Times New Roman" w:eastAsia="Calibri" w:hAnsi="Times New Roman" w:cs="Times New Roman"/>
          <w:sz w:val="24"/>
          <w:szCs w:val="24"/>
        </w:rPr>
        <w:t xml:space="preserve"> (2008 m. gruodžio 23 d. įsakymo Nr. 2B-515 ir 2011 m. gegužės 27 d. įsakymo Nr. 2B-216 redakcijos) bei 119.4 ir 122.3 p</w:t>
      </w:r>
      <w:r w:rsidR="00707ACA">
        <w:rPr>
          <w:rFonts w:ascii="Times New Roman" w:eastAsia="Calibri" w:hAnsi="Times New Roman" w:cs="Times New Roman"/>
          <w:sz w:val="24"/>
          <w:szCs w:val="24"/>
        </w:rPr>
        <w:t>apunkčiai</w:t>
      </w:r>
      <w:r w:rsidR="00804601" w:rsidRPr="00AD09BD">
        <w:rPr>
          <w:rFonts w:ascii="Times New Roman" w:eastAsia="Calibri" w:hAnsi="Times New Roman" w:cs="Times New Roman"/>
          <w:sz w:val="24"/>
          <w:szCs w:val="24"/>
        </w:rPr>
        <w:t xml:space="preserve"> (2014 m. rugsėjo 15 d. įsakymo Nr. 2B-195 redakcija) ta apimtimi, kuria juose nustatyti </w:t>
      </w:r>
      <w:bookmarkStart w:id="7" w:name="_Hlk104453603"/>
      <w:r w:rsidR="00804601" w:rsidRPr="00AD09BD">
        <w:rPr>
          <w:rFonts w:ascii="Times New Roman" w:eastAsia="Calibri" w:hAnsi="Times New Roman" w:cs="Times New Roman"/>
          <w:sz w:val="24"/>
          <w:szCs w:val="24"/>
        </w:rPr>
        <w:t>asmenų teisės atlikti transporto priemonių technines ekspertizes įgijimo ir išlaikymo pagrindai</w:t>
      </w:r>
      <w:bookmarkEnd w:id="7"/>
      <w:r w:rsidR="00804601" w:rsidRPr="00AD09BD">
        <w:rPr>
          <w:rFonts w:ascii="Times New Roman" w:eastAsia="Calibri" w:hAnsi="Times New Roman" w:cs="Times New Roman"/>
          <w:sz w:val="24"/>
          <w:szCs w:val="24"/>
        </w:rPr>
        <w:t>, neprieštarauja konstituciniam teisinės valstybės principui ir Konstitucijos 5 straipsnio 2 daliai.</w:t>
      </w:r>
    </w:p>
    <w:p w14:paraId="5A54EC72" w14:textId="36F7B609" w:rsidR="00415190" w:rsidRPr="00AD09BD" w:rsidRDefault="00415190" w:rsidP="00415190">
      <w:pPr>
        <w:tabs>
          <w:tab w:val="left" w:pos="851"/>
          <w:tab w:val="left" w:pos="1134"/>
        </w:tabs>
        <w:spacing w:after="0" w:line="240" w:lineRule="auto"/>
        <w:jc w:val="both"/>
        <w:rPr>
          <w:rFonts w:ascii="Times New Roman" w:eastAsia="Calibri" w:hAnsi="Times New Roman" w:cs="Times New Roman"/>
          <w:sz w:val="24"/>
          <w:szCs w:val="24"/>
        </w:rPr>
      </w:pPr>
    </w:p>
    <w:p w14:paraId="580F4711" w14:textId="6CA5C47D" w:rsidR="00415190" w:rsidRPr="00AD09BD" w:rsidRDefault="00415190" w:rsidP="00415190">
      <w:pPr>
        <w:tabs>
          <w:tab w:val="left" w:pos="851"/>
          <w:tab w:val="left" w:pos="1134"/>
        </w:tabs>
        <w:spacing w:after="0" w:line="240" w:lineRule="auto"/>
        <w:ind w:firstLine="709"/>
        <w:jc w:val="both"/>
        <w:rPr>
          <w:rFonts w:ascii="Times New Roman" w:eastAsia="Calibri" w:hAnsi="Times New Roman" w:cs="Times New Roman"/>
          <w:i/>
          <w:iCs/>
          <w:sz w:val="24"/>
          <w:szCs w:val="24"/>
        </w:rPr>
      </w:pPr>
      <w:r w:rsidRPr="00AD09BD">
        <w:rPr>
          <w:rFonts w:ascii="Times New Roman" w:eastAsia="Calibri" w:hAnsi="Times New Roman" w:cs="Times New Roman"/>
          <w:i/>
          <w:iCs/>
          <w:sz w:val="24"/>
          <w:szCs w:val="24"/>
        </w:rPr>
        <w:t xml:space="preserve">Dėl </w:t>
      </w:r>
      <w:r w:rsidR="00F3126B" w:rsidRPr="00AD09BD">
        <w:rPr>
          <w:rFonts w:ascii="Times New Roman" w:eastAsia="Calibri" w:hAnsi="Times New Roman" w:cs="Times New Roman"/>
          <w:i/>
          <w:iCs/>
          <w:sz w:val="24"/>
          <w:szCs w:val="24"/>
        </w:rPr>
        <w:t xml:space="preserve">bylos </w:t>
      </w:r>
      <w:r w:rsidR="009A0353" w:rsidRPr="00AD09BD">
        <w:rPr>
          <w:rFonts w:ascii="Times New Roman" w:eastAsia="Calibri" w:hAnsi="Times New Roman" w:cs="Times New Roman"/>
          <w:i/>
          <w:iCs/>
          <w:sz w:val="24"/>
          <w:szCs w:val="24"/>
        </w:rPr>
        <w:t>dalies nutraukimo</w:t>
      </w:r>
    </w:p>
    <w:p w14:paraId="1FC57A83" w14:textId="77777777" w:rsidR="00415190" w:rsidRPr="00AD09BD" w:rsidRDefault="00415190" w:rsidP="00415190">
      <w:pPr>
        <w:tabs>
          <w:tab w:val="left" w:pos="851"/>
          <w:tab w:val="left" w:pos="1134"/>
        </w:tabs>
        <w:spacing w:after="0" w:line="240" w:lineRule="auto"/>
        <w:jc w:val="both"/>
        <w:rPr>
          <w:rFonts w:ascii="Times New Roman" w:eastAsia="Calibri" w:hAnsi="Times New Roman" w:cs="Times New Roman"/>
          <w:sz w:val="24"/>
          <w:szCs w:val="24"/>
        </w:rPr>
      </w:pPr>
    </w:p>
    <w:p w14:paraId="16CD659A" w14:textId="1400C6BF" w:rsidR="00C70FF7" w:rsidRPr="00AD09BD" w:rsidRDefault="00A54E78" w:rsidP="006F0219">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 xml:space="preserve">Lietuvos vyriausiasis administracinis teismas laikosi nuoseklios pozicijos, </w:t>
      </w:r>
      <w:r w:rsidR="00411BBD" w:rsidRPr="00AD09BD">
        <w:rPr>
          <w:rFonts w:ascii="Times New Roman" w:eastAsia="Calibri" w:hAnsi="Times New Roman" w:cs="Times New Roman"/>
          <w:sz w:val="24"/>
          <w:szCs w:val="24"/>
        </w:rPr>
        <w:t>jog</w:t>
      </w:r>
      <w:r w:rsidRPr="00AD09BD">
        <w:rPr>
          <w:rFonts w:ascii="Times New Roman" w:eastAsia="Calibri" w:hAnsi="Times New Roman" w:cs="Times New Roman"/>
          <w:sz w:val="24"/>
          <w:szCs w:val="24"/>
        </w:rPr>
        <w:t xml:space="preserve"> pagal </w:t>
      </w:r>
      <w:r w:rsidR="00733C05" w:rsidRPr="00AD09BD">
        <w:rPr>
          <w:rFonts w:ascii="Times New Roman" w:eastAsia="Calibri" w:hAnsi="Times New Roman" w:cs="Times New Roman"/>
          <w:sz w:val="24"/>
          <w:szCs w:val="24"/>
        </w:rPr>
        <w:t>Lietuvos Respublikos administracinių bylų teisenos įstatymo (toliau – ir ABTĮ)</w:t>
      </w:r>
      <w:r w:rsidRPr="00AD09BD">
        <w:rPr>
          <w:rFonts w:ascii="Times New Roman" w:eastAsia="Calibri" w:hAnsi="Times New Roman" w:cs="Times New Roman"/>
          <w:sz w:val="24"/>
          <w:szCs w:val="24"/>
        </w:rPr>
        <w:t xml:space="preserve"> 113 straipsnio prasmę norminio akto tyrimas atliekamas išimtiniais atvejais, kai kitokiu būdu negalima pasiekti teisinio rezultato, t. y. tuo atveju, kai teisingas bylos išsprendimas bei galbūt pažeistos teisės ar teisėto intereso gynimas yra įmanomas tik ištyrus norminio akto teisėtumą (žr.</w:t>
      </w:r>
      <w:r w:rsidR="00733C05" w:rsidRPr="00AD09BD">
        <w:rPr>
          <w:rFonts w:ascii="Times New Roman" w:eastAsia="Calibri" w:hAnsi="Times New Roman" w:cs="Times New Roman"/>
          <w:sz w:val="24"/>
          <w:szCs w:val="24"/>
        </w:rPr>
        <w:t>, pvz.,</w:t>
      </w:r>
      <w:r w:rsidRPr="00AD09BD">
        <w:rPr>
          <w:rFonts w:ascii="Times New Roman" w:eastAsia="Calibri" w:hAnsi="Times New Roman" w:cs="Times New Roman"/>
          <w:sz w:val="24"/>
          <w:szCs w:val="24"/>
        </w:rPr>
        <w:t xml:space="preserve"> 2019 m. gegužės 22 d. nutartį administracinėje byloje Nr. eA-3914-502/2019; 2020 m. sausio 14 d. nutartį administracinėje byloje Nr. A-940-602/2019).</w:t>
      </w:r>
      <w:r w:rsidR="00411BBD" w:rsidRPr="00AD09BD">
        <w:rPr>
          <w:rFonts w:ascii="Times New Roman" w:eastAsia="Calibri" w:hAnsi="Times New Roman" w:cs="Times New Roman"/>
          <w:sz w:val="24"/>
          <w:szCs w:val="24"/>
        </w:rPr>
        <w:t xml:space="preserve"> </w:t>
      </w:r>
      <w:r w:rsidRPr="00AD09BD">
        <w:rPr>
          <w:rFonts w:ascii="Times New Roman" w:eastAsia="Calibri" w:hAnsi="Times New Roman" w:cs="Times New Roman"/>
          <w:sz w:val="24"/>
          <w:szCs w:val="24"/>
        </w:rPr>
        <w:t>Tiriant norminių administracinių aktų teisėtumą, kai tai susiję su individuali</w:t>
      </w:r>
      <w:r w:rsidR="001572B4" w:rsidRPr="00AD09BD">
        <w:rPr>
          <w:rFonts w:ascii="Times New Roman" w:eastAsia="Calibri" w:hAnsi="Times New Roman" w:cs="Times New Roman"/>
          <w:sz w:val="24"/>
          <w:szCs w:val="24"/>
        </w:rPr>
        <w:t>a</w:t>
      </w:r>
      <w:r w:rsidRPr="00AD09BD">
        <w:rPr>
          <w:rFonts w:ascii="Times New Roman" w:eastAsia="Calibri" w:hAnsi="Times New Roman" w:cs="Times New Roman"/>
          <w:sz w:val="24"/>
          <w:szCs w:val="24"/>
        </w:rPr>
        <w:t xml:space="preserve"> byla, norminių administracinių aktų kontrolė atliekama tik ta apimtimi ir tiek, kiek tai susiję su teisės taikymu nagrinėjamoje konkrečioje individualioje byloje. Jei teismo kreipimasis neatitinka šios sąlygos, akto teisėtumo tyrimas negalimas, o byla, jei ji pradėta nagrinėti, turi būti nutraukiama kaip nepriskirtina administracinių teismų kompetencijai (</w:t>
      </w:r>
      <w:r w:rsidR="00CA60E9" w:rsidRPr="00AD09BD">
        <w:rPr>
          <w:rFonts w:ascii="Times New Roman" w:eastAsia="Calibri" w:hAnsi="Times New Roman" w:cs="Times New Roman"/>
          <w:sz w:val="24"/>
          <w:szCs w:val="24"/>
        </w:rPr>
        <w:t xml:space="preserve">žr., pvz., </w:t>
      </w:r>
      <w:r w:rsidRPr="00AD09BD">
        <w:rPr>
          <w:rFonts w:ascii="Times New Roman" w:eastAsia="Calibri" w:hAnsi="Times New Roman" w:cs="Times New Roman"/>
          <w:sz w:val="24"/>
          <w:szCs w:val="24"/>
        </w:rPr>
        <w:t>2007 m. vasario 28 d. nutartį administracinėje byloje Nr. I</w:t>
      </w:r>
      <w:r w:rsidRPr="00AD09BD">
        <w:rPr>
          <w:rFonts w:ascii="Times New Roman" w:eastAsia="Calibri" w:hAnsi="Times New Roman" w:cs="Times New Roman"/>
          <w:sz w:val="24"/>
          <w:szCs w:val="24"/>
          <w:vertAlign w:val="superscript"/>
        </w:rPr>
        <w:t>415</w:t>
      </w:r>
      <w:r w:rsidRPr="00AD09BD">
        <w:rPr>
          <w:rFonts w:ascii="Times New Roman" w:eastAsia="Calibri" w:hAnsi="Times New Roman" w:cs="Times New Roman"/>
          <w:sz w:val="24"/>
          <w:szCs w:val="24"/>
        </w:rPr>
        <w:t>-4/2007).</w:t>
      </w:r>
      <w:r w:rsidR="000B365F" w:rsidRPr="00AD09BD">
        <w:rPr>
          <w:rFonts w:ascii="Times New Roman" w:eastAsia="Calibri" w:hAnsi="Times New Roman" w:cs="Times New Roman"/>
          <w:sz w:val="24"/>
          <w:szCs w:val="24"/>
        </w:rPr>
        <w:t xml:space="preserve"> </w:t>
      </w:r>
      <w:r w:rsidRPr="00AD09BD">
        <w:rPr>
          <w:rFonts w:ascii="Times New Roman" w:eastAsia="Calibri" w:hAnsi="Times New Roman" w:cs="Times New Roman"/>
          <w:sz w:val="24"/>
          <w:szCs w:val="24"/>
        </w:rPr>
        <w:t>Be to, galimi atvejai, kai iš Lietuvos vyriausiajam administraciniam teismui pateikiamos konkrečios individualios bylos medžiagos ir prašymo turinio, jo teisinių ir faktinių argumentų matyti, kad teismo prašymas</w:t>
      </w:r>
      <w:r w:rsidR="000B365F" w:rsidRPr="00AD09BD">
        <w:rPr>
          <w:rFonts w:ascii="Times New Roman" w:eastAsia="Calibri" w:hAnsi="Times New Roman" w:cs="Times New Roman"/>
          <w:sz w:val="24"/>
          <w:szCs w:val="24"/>
        </w:rPr>
        <w:t>,</w:t>
      </w:r>
      <w:r w:rsidRPr="00AD09BD">
        <w:rPr>
          <w:rFonts w:ascii="Times New Roman" w:eastAsia="Calibri" w:hAnsi="Times New Roman" w:cs="Times New Roman"/>
          <w:sz w:val="24"/>
          <w:szCs w:val="24"/>
        </w:rPr>
        <w:t xml:space="preserve"> nors ir yra tam tikra apimtimi susijęs su nagrinėjama individualia byla, tačiau peržengia konkrečios individualios bylos ribas ir apima tuos klausimus, tokį teisinį reguliavimą, kurie nėra susiję su teismo nagrinėjama individualia byla. Tokiais atvejais Lietuvos vyriausiasis administracinis teismas, atsižvelgdamas į tai, kad teismo sprendimas norminėje administracinėje byloje turi būti naudingas besikreipiančiam teismui ir susijęs su jo nagrinėjama individualia byla, turi teisę, atsižvelgdamas į konkrečias aplinkybes, arba atsisakyti priimti tam tikrą dalį prašymo, o jei jis priimtas, – atitinkamą bylos dalį nutraukti, arba patikslinti pareikšto prašymo turinį taip, kad jis atitiktų individualios bylos aplinkybes, padėtų tinkamai išspręsti tą individualią bylą, kurioje teismas nusprendė kreiptis į Lietuvos vyriausiąjį administracinį teismą (</w:t>
      </w:r>
      <w:r w:rsidR="000B365F" w:rsidRPr="00AD09BD">
        <w:rPr>
          <w:rFonts w:ascii="Times New Roman" w:eastAsia="Calibri" w:hAnsi="Times New Roman" w:cs="Times New Roman"/>
          <w:sz w:val="24"/>
          <w:szCs w:val="24"/>
        </w:rPr>
        <w:t>žr., pvz.,</w:t>
      </w:r>
      <w:r w:rsidR="00B31A0C">
        <w:rPr>
          <w:rFonts w:ascii="Times New Roman" w:eastAsia="Calibri" w:hAnsi="Times New Roman" w:cs="Times New Roman"/>
          <w:sz w:val="24"/>
          <w:szCs w:val="24"/>
        </w:rPr>
        <w:t xml:space="preserve"> 2009 m. vasario 26 d. sprendimą </w:t>
      </w:r>
      <w:r w:rsidR="00B31A0C" w:rsidRPr="00B31A0C">
        <w:rPr>
          <w:rFonts w:ascii="Times New Roman" w:eastAsia="Calibri" w:hAnsi="Times New Roman" w:cs="Times New Roman"/>
          <w:sz w:val="24"/>
          <w:szCs w:val="24"/>
        </w:rPr>
        <w:t>administracinėje byloje</w:t>
      </w:r>
      <w:r w:rsidR="00B31A0C">
        <w:rPr>
          <w:rFonts w:ascii="Times New Roman" w:eastAsia="Calibri" w:hAnsi="Times New Roman" w:cs="Times New Roman"/>
          <w:sz w:val="24"/>
          <w:szCs w:val="24"/>
        </w:rPr>
        <w:t xml:space="preserve"> Nr. I</w:t>
      </w:r>
      <w:r w:rsidR="00B31A0C">
        <w:rPr>
          <w:rFonts w:ascii="Times New Roman" w:eastAsia="Calibri" w:hAnsi="Times New Roman" w:cs="Times New Roman"/>
          <w:sz w:val="24"/>
          <w:szCs w:val="24"/>
          <w:vertAlign w:val="superscript"/>
        </w:rPr>
        <w:t>575</w:t>
      </w:r>
      <w:r w:rsidR="00B31A0C">
        <w:rPr>
          <w:rFonts w:ascii="Times New Roman" w:eastAsia="Calibri" w:hAnsi="Times New Roman" w:cs="Times New Roman"/>
          <w:sz w:val="24"/>
          <w:szCs w:val="24"/>
        </w:rPr>
        <w:t>-3/2009;</w:t>
      </w:r>
      <w:r w:rsidR="000B365F" w:rsidRPr="00AD09BD">
        <w:rPr>
          <w:rFonts w:ascii="Times New Roman" w:eastAsia="Calibri" w:hAnsi="Times New Roman" w:cs="Times New Roman"/>
          <w:sz w:val="24"/>
          <w:szCs w:val="24"/>
        </w:rPr>
        <w:t xml:space="preserve"> </w:t>
      </w:r>
      <w:r w:rsidRPr="00AD09BD">
        <w:rPr>
          <w:rFonts w:ascii="Times New Roman" w:eastAsia="Calibri" w:hAnsi="Times New Roman" w:cs="Times New Roman"/>
          <w:sz w:val="24"/>
          <w:szCs w:val="24"/>
        </w:rPr>
        <w:t>2012 m. lapkričio 23 d. nutart</w:t>
      </w:r>
      <w:r w:rsidR="000B365F" w:rsidRPr="00AD09BD">
        <w:rPr>
          <w:rFonts w:ascii="Times New Roman" w:eastAsia="Calibri" w:hAnsi="Times New Roman" w:cs="Times New Roman"/>
          <w:sz w:val="24"/>
          <w:szCs w:val="24"/>
        </w:rPr>
        <w:t>į</w:t>
      </w:r>
      <w:r w:rsidRPr="00AD09BD">
        <w:rPr>
          <w:rFonts w:ascii="Times New Roman" w:eastAsia="Calibri" w:hAnsi="Times New Roman" w:cs="Times New Roman"/>
          <w:sz w:val="24"/>
          <w:szCs w:val="24"/>
        </w:rPr>
        <w:t xml:space="preserve"> administracinėje byloje Nr.</w:t>
      </w:r>
      <w:r w:rsidR="00B31A0C">
        <w:rPr>
          <w:rFonts w:ascii="Times New Roman" w:eastAsia="Calibri" w:hAnsi="Times New Roman" w:cs="Times New Roman"/>
          <w:sz w:val="24"/>
          <w:szCs w:val="24"/>
        </w:rPr>
        <w:t> </w:t>
      </w:r>
      <w:r w:rsidRPr="00AD09BD">
        <w:rPr>
          <w:rFonts w:ascii="Times New Roman" w:eastAsia="Calibri" w:hAnsi="Times New Roman" w:cs="Times New Roman"/>
          <w:sz w:val="24"/>
          <w:szCs w:val="24"/>
        </w:rPr>
        <w:t>I</w:t>
      </w:r>
      <w:r w:rsidRPr="00AD09BD">
        <w:rPr>
          <w:rFonts w:ascii="Times New Roman" w:eastAsia="Calibri" w:hAnsi="Times New Roman" w:cs="Times New Roman"/>
          <w:sz w:val="24"/>
          <w:szCs w:val="24"/>
          <w:vertAlign w:val="superscript"/>
        </w:rPr>
        <w:t>261</w:t>
      </w:r>
      <w:r w:rsidRPr="00AD09BD">
        <w:rPr>
          <w:rFonts w:ascii="Times New Roman" w:eastAsia="Calibri" w:hAnsi="Times New Roman" w:cs="Times New Roman"/>
          <w:sz w:val="24"/>
          <w:szCs w:val="24"/>
        </w:rPr>
        <w:t>-48/2012; 2013</w:t>
      </w:r>
      <w:r w:rsidR="000B365F" w:rsidRPr="00AD09BD">
        <w:rPr>
          <w:rFonts w:ascii="Times New Roman" w:eastAsia="Calibri" w:hAnsi="Times New Roman" w:cs="Times New Roman"/>
          <w:sz w:val="24"/>
          <w:szCs w:val="24"/>
        </w:rPr>
        <w:t> </w:t>
      </w:r>
      <w:r w:rsidRPr="00AD09BD">
        <w:rPr>
          <w:rFonts w:ascii="Times New Roman" w:eastAsia="Calibri" w:hAnsi="Times New Roman" w:cs="Times New Roman"/>
          <w:sz w:val="24"/>
          <w:szCs w:val="24"/>
        </w:rPr>
        <w:t>m. kovo 25 d. nutart</w:t>
      </w:r>
      <w:r w:rsidR="000B365F" w:rsidRPr="00AD09BD">
        <w:rPr>
          <w:rFonts w:ascii="Times New Roman" w:eastAsia="Calibri" w:hAnsi="Times New Roman" w:cs="Times New Roman"/>
          <w:sz w:val="24"/>
          <w:szCs w:val="24"/>
        </w:rPr>
        <w:t>į</w:t>
      </w:r>
      <w:r w:rsidRPr="00AD09BD">
        <w:rPr>
          <w:rFonts w:ascii="Times New Roman" w:eastAsia="Calibri" w:hAnsi="Times New Roman" w:cs="Times New Roman"/>
          <w:sz w:val="24"/>
          <w:szCs w:val="24"/>
        </w:rPr>
        <w:t xml:space="preserve"> administracinėje byloje Nr. A</w:t>
      </w:r>
      <w:r w:rsidRPr="00AD09BD">
        <w:rPr>
          <w:rFonts w:ascii="Times New Roman" w:eastAsia="Calibri" w:hAnsi="Times New Roman" w:cs="Times New Roman"/>
          <w:sz w:val="24"/>
          <w:szCs w:val="24"/>
          <w:vertAlign w:val="superscript"/>
        </w:rPr>
        <w:t>520</w:t>
      </w:r>
      <w:r w:rsidRPr="00AD09BD">
        <w:rPr>
          <w:rFonts w:ascii="Times New Roman" w:eastAsia="Calibri" w:hAnsi="Times New Roman" w:cs="Times New Roman"/>
          <w:sz w:val="24"/>
          <w:szCs w:val="24"/>
        </w:rPr>
        <w:t>-181/2013).</w:t>
      </w:r>
    </w:p>
    <w:p w14:paraId="10170EE1" w14:textId="312BA184" w:rsidR="00A54E78" w:rsidRPr="00AD09BD" w:rsidRDefault="00EE494E" w:rsidP="00E37DE2">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Vadinasi,</w:t>
      </w:r>
      <w:r w:rsidR="00840657" w:rsidRPr="00AD09BD">
        <w:rPr>
          <w:rFonts w:ascii="Times New Roman" w:eastAsia="Calibri" w:hAnsi="Times New Roman" w:cs="Times New Roman"/>
          <w:sz w:val="24"/>
          <w:szCs w:val="24"/>
        </w:rPr>
        <w:t xml:space="preserve"> šioje norminėje </w:t>
      </w:r>
      <w:r w:rsidR="00B77B7E" w:rsidRPr="00AD09BD">
        <w:rPr>
          <w:rFonts w:ascii="Times New Roman" w:eastAsia="Calibri" w:hAnsi="Times New Roman" w:cs="Times New Roman"/>
          <w:sz w:val="24"/>
          <w:szCs w:val="24"/>
        </w:rPr>
        <w:t xml:space="preserve">administracinėje </w:t>
      </w:r>
      <w:r w:rsidR="00840657" w:rsidRPr="00AD09BD">
        <w:rPr>
          <w:rFonts w:ascii="Times New Roman" w:eastAsia="Calibri" w:hAnsi="Times New Roman" w:cs="Times New Roman"/>
          <w:sz w:val="24"/>
          <w:szCs w:val="24"/>
        </w:rPr>
        <w:t xml:space="preserve">byloje pirmiausiai būtina įvertinti, ar teisės normos, kurių atitiktį Konstitucijai </w:t>
      </w:r>
      <w:r w:rsidRPr="00AD09BD">
        <w:rPr>
          <w:rFonts w:ascii="Times New Roman" w:eastAsia="Calibri" w:hAnsi="Times New Roman" w:cs="Times New Roman"/>
          <w:sz w:val="24"/>
          <w:szCs w:val="24"/>
        </w:rPr>
        <w:t xml:space="preserve">2022 m. kovo 30 d. nutartyje </w:t>
      </w:r>
      <w:r w:rsidR="00840657" w:rsidRPr="00AD09BD">
        <w:rPr>
          <w:rFonts w:ascii="Times New Roman" w:eastAsia="Calibri" w:hAnsi="Times New Roman" w:cs="Times New Roman"/>
          <w:sz w:val="24"/>
          <w:szCs w:val="24"/>
        </w:rPr>
        <w:t xml:space="preserve">prašo ištirti Lietuvos vyriausiasis </w:t>
      </w:r>
      <w:r w:rsidR="00840657" w:rsidRPr="00AD09BD">
        <w:rPr>
          <w:rFonts w:ascii="Times New Roman" w:eastAsia="Calibri" w:hAnsi="Times New Roman" w:cs="Times New Roman"/>
          <w:sz w:val="24"/>
          <w:szCs w:val="24"/>
        </w:rPr>
        <w:lastRenderedPageBreak/>
        <w:t xml:space="preserve">administracinis teismas, </w:t>
      </w:r>
      <w:r w:rsidR="00A54E78" w:rsidRPr="00AD09BD">
        <w:rPr>
          <w:rFonts w:ascii="Times New Roman" w:eastAsia="Calibri" w:hAnsi="Times New Roman" w:cs="Times New Roman"/>
          <w:sz w:val="24"/>
          <w:szCs w:val="24"/>
        </w:rPr>
        <w:t>turi būti taikom</w:t>
      </w:r>
      <w:r w:rsidR="00230C63" w:rsidRPr="00AD09BD">
        <w:rPr>
          <w:rFonts w:ascii="Times New Roman" w:eastAsia="Calibri" w:hAnsi="Times New Roman" w:cs="Times New Roman"/>
          <w:sz w:val="24"/>
          <w:szCs w:val="24"/>
        </w:rPr>
        <w:t>os</w:t>
      </w:r>
      <w:r w:rsidR="00A54E78" w:rsidRPr="00AD09BD">
        <w:rPr>
          <w:rFonts w:ascii="Times New Roman" w:eastAsia="Calibri" w:hAnsi="Times New Roman" w:cs="Times New Roman"/>
          <w:sz w:val="24"/>
          <w:szCs w:val="24"/>
        </w:rPr>
        <w:t xml:space="preserve"> </w:t>
      </w:r>
      <w:r w:rsidRPr="00AD09BD">
        <w:rPr>
          <w:rFonts w:ascii="Times New Roman" w:eastAsia="Calibri" w:hAnsi="Times New Roman" w:cs="Times New Roman"/>
          <w:sz w:val="24"/>
          <w:szCs w:val="24"/>
        </w:rPr>
        <w:t xml:space="preserve">jo nagrinėjamoje </w:t>
      </w:r>
      <w:r w:rsidR="00E37DE2" w:rsidRPr="00AD09BD">
        <w:rPr>
          <w:rFonts w:ascii="Times New Roman" w:eastAsia="Calibri" w:hAnsi="Times New Roman" w:cs="Times New Roman"/>
          <w:sz w:val="24"/>
          <w:szCs w:val="24"/>
        </w:rPr>
        <w:t xml:space="preserve">individualioje </w:t>
      </w:r>
      <w:r w:rsidR="00A54E78" w:rsidRPr="00AD09BD">
        <w:rPr>
          <w:rFonts w:ascii="Times New Roman" w:eastAsia="Calibri" w:hAnsi="Times New Roman" w:cs="Times New Roman"/>
          <w:sz w:val="24"/>
          <w:szCs w:val="24"/>
        </w:rPr>
        <w:t>administracinėje byloje</w:t>
      </w:r>
      <w:r w:rsidRPr="00AD09BD">
        <w:rPr>
          <w:rFonts w:ascii="Times New Roman" w:eastAsia="Calibri" w:hAnsi="Times New Roman" w:cs="Times New Roman"/>
          <w:sz w:val="24"/>
          <w:szCs w:val="24"/>
        </w:rPr>
        <w:t>, t.</w:t>
      </w:r>
      <w:r w:rsidR="00953BDC">
        <w:rPr>
          <w:rFonts w:ascii="Times New Roman" w:eastAsia="Calibri" w:hAnsi="Times New Roman" w:cs="Times New Roman"/>
          <w:sz w:val="24"/>
          <w:szCs w:val="24"/>
        </w:rPr>
        <w:t> </w:t>
      </w:r>
      <w:r w:rsidRPr="00AD09BD">
        <w:rPr>
          <w:rFonts w:ascii="Times New Roman" w:eastAsia="Calibri" w:hAnsi="Times New Roman" w:cs="Times New Roman"/>
          <w:sz w:val="24"/>
          <w:szCs w:val="24"/>
        </w:rPr>
        <w:t xml:space="preserve">y. </w:t>
      </w:r>
      <w:r w:rsidR="00A54E78" w:rsidRPr="00AD09BD">
        <w:rPr>
          <w:rFonts w:ascii="Times New Roman" w:eastAsia="Calibri" w:hAnsi="Times New Roman" w:cs="Times New Roman"/>
          <w:sz w:val="24"/>
          <w:szCs w:val="24"/>
        </w:rPr>
        <w:t xml:space="preserve">ar tiriamų </w:t>
      </w:r>
      <w:r w:rsidR="00E37DE2" w:rsidRPr="00AD09BD">
        <w:rPr>
          <w:rFonts w:ascii="Times New Roman" w:eastAsia="Calibri" w:hAnsi="Times New Roman" w:cs="Times New Roman"/>
          <w:sz w:val="24"/>
          <w:szCs w:val="24"/>
        </w:rPr>
        <w:t xml:space="preserve">teisės </w:t>
      </w:r>
      <w:r w:rsidR="00A54E78" w:rsidRPr="00AD09BD">
        <w:rPr>
          <w:rFonts w:ascii="Times New Roman" w:eastAsia="Calibri" w:hAnsi="Times New Roman" w:cs="Times New Roman"/>
          <w:sz w:val="24"/>
          <w:szCs w:val="24"/>
        </w:rPr>
        <w:t>nuostatų teisėtumo patikrinimas yra būtinas tam, jog būtų įvykdytas teisingumas</w:t>
      </w:r>
      <w:r w:rsidRPr="00AD09BD">
        <w:rPr>
          <w:rFonts w:ascii="Times New Roman" w:eastAsia="Calibri" w:hAnsi="Times New Roman" w:cs="Times New Roman"/>
          <w:sz w:val="24"/>
          <w:szCs w:val="24"/>
        </w:rPr>
        <w:t xml:space="preserve"> </w:t>
      </w:r>
      <w:r w:rsidR="00411BBD" w:rsidRPr="00AD09BD">
        <w:rPr>
          <w:rFonts w:ascii="Times New Roman" w:eastAsia="Calibri" w:hAnsi="Times New Roman" w:cs="Times New Roman"/>
          <w:sz w:val="24"/>
          <w:szCs w:val="24"/>
        </w:rPr>
        <w:t>individualioje byloje</w:t>
      </w:r>
      <w:r w:rsidRPr="00AD09BD">
        <w:rPr>
          <w:rFonts w:ascii="Times New Roman" w:eastAsia="Calibri" w:hAnsi="Times New Roman" w:cs="Times New Roman"/>
          <w:sz w:val="24"/>
          <w:szCs w:val="24"/>
        </w:rPr>
        <w:t>, kurią nagrinėjant buvo pradėtas minėtų nuostatų teisėtumo tyrimas</w:t>
      </w:r>
      <w:r w:rsidR="00A54E78" w:rsidRPr="00AD09BD">
        <w:rPr>
          <w:rFonts w:ascii="Times New Roman" w:eastAsia="Calibri" w:hAnsi="Times New Roman" w:cs="Times New Roman"/>
          <w:sz w:val="24"/>
          <w:szCs w:val="24"/>
        </w:rPr>
        <w:t>.</w:t>
      </w:r>
    </w:p>
    <w:p w14:paraId="2CBC8359" w14:textId="497BC144" w:rsidR="007E123C" w:rsidRPr="00AD09BD" w:rsidRDefault="002B5CED" w:rsidP="00A54E78">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Nagrinėjamu atveju</w:t>
      </w:r>
      <w:r w:rsidRPr="00AD09BD">
        <w:t xml:space="preserve"> </w:t>
      </w:r>
      <w:bookmarkStart w:id="8" w:name="_Hlk105681574"/>
      <w:r w:rsidRPr="00AD09BD">
        <w:rPr>
          <w:rFonts w:ascii="Times New Roman" w:eastAsia="Calibri" w:hAnsi="Times New Roman" w:cs="Times New Roman"/>
          <w:sz w:val="24"/>
          <w:szCs w:val="24"/>
        </w:rPr>
        <w:t>Lietuvos vyriausiojo administracinio teismo 2022 m. kovo 30 d. nutartyje</w:t>
      </w:r>
      <w:bookmarkEnd w:id="8"/>
      <w:r w:rsidRPr="00AD09BD">
        <w:rPr>
          <w:rFonts w:ascii="Times New Roman" w:eastAsia="Calibri" w:hAnsi="Times New Roman" w:cs="Times New Roman"/>
          <w:sz w:val="24"/>
          <w:szCs w:val="24"/>
        </w:rPr>
        <w:t xml:space="preserve"> nurodyta, kad abejonė dėl aptariamų teisės normų teisėtumo nurodyta apimtimi kilo nagrinėjant individualią administracinę bylą</w:t>
      </w:r>
      <w:r w:rsidR="00D611A0" w:rsidRPr="00AD09BD">
        <w:rPr>
          <w:rFonts w:ascii="Times New Roman" w:eastAsia="Calibri" w:hAnsi="Times New Roman" w:cs="Times New Roman"/>
          <w:sz w:val="24"/>
          <w:szCs w:val="24"/>
        </w:rPr>
        <w:t xml:space="preserve"> Nr. A-220-520/2020</w:t>
      </w:r>
      <w:r w:rsidRPr="00AD09BD">
        <w:rPr>
          <w:rFonts w:ascii="Times New Roman" w:eastAsia="Calibri" w:hAnsi="Times New Roman" w:cs="Times New Roman"/>
          <w:sz w:val="24"/>
          <w:szCs w:val="24"/>
        </w:rPr>
        <w:t>, kurioje buvo</w:t>
      </w:r>
      <w:r w:rsidR="00D611A0" w:rsidRPr="00AD09BD">
        <w:rPr>
          <w:rFonts w:ascii="Times New Roman" w:eastAsia="Calibri" w:hAnsi="Times New Roman" w:cs="Times New Roman"/>
          <w:sz w:val="24"/>
          <w:szCs w:val="24"/>
        </w:rPr>
        <w:t xml:space="preserve"> </w:t>
      </w:r>
      <w:r w:rsidRPr="00AD09BD">
        <w:rPr>
          <w:rFonts w:ascii="Times New Roman" w:eastAsia="Calibri" w:hAnsi="Times New Roman" w:cs="Times New Roman"/>
          <w:sz w:val="24"/>
          <w:szCs w:val="24"/>
        </w:rPr>
        <w:t>vertinamas Administracijos direktoriaus 2020</w:t>
      </w:r>
      <w:r w:rsidR="00D611A0" w:rsidRPr="00AD09BD">
        <w:rPr>
          <w:rFonts w:ascii="Times New Roman" w:eastAsia="Calibri" w:hAnsi="Times New Roman" w:cs="Times New Roman"/>
          <w:sz w:val="24"/>
          <w:szCs w:val="24"/>
        </w:rPr>
        <w:t> </w:t>
      </w:r>
      <w:r w:rsidRPr="00AD09BD">
        <w:rPr>
          <w:rFonts w:ascii="Times New Roman" w:eastAsia="Calibri" w:hAnsi="Times New Roman" w:cs="Times New Roman"/>
          <w:sz w:val="24"/>
          <w:szCs w:val="24"/>
        </w:rPr>
        <w:t xml:space="preserve">m. kovo 24 d. įsakymo Nr. 2BE-104, priimto dėl 2020 m. sausio 10 d. įsakymo Nr. 2BE-14, kuriuo pareiškėjui atnaujinta teisė atlikti transporto priemonių techninę ekspertizę, panaikinimo, pagrįstumas ir teisėtumas. </w:t>
      </w:r>
      <w:r w:rsidR="00F100F5" w:rsidRPr="00AD09BD">
        <w:rPr>
          <w:rFonts w:ascii="Times New Roman" w:eastAsia="Calibri" w:hAnsi="Times New Roman" w:cs="Times New Roman"/>
          <w:sz w:val="24"/>
          <w:szCs w:val="24"/>
        </w:rPr>
        <w:t>G</w:t>
      </w:r>
      <w:r w:rsidRPr="00AD09BD">
        <w:rPr>
          <w:rFonts w:ascii="Times New Roman" w:eastAsia="Calibri" w:hAnsi="Times New Roman" w:cs="Times New Roman"/>
          <w:sz w:val="24"/>
          <w:szCs w:val="24"/>
        </w:rPr>
        <w:t xml:space="preserve">inčas </w:t>
      </w:r>
      <w:r w:rsidR="00D611A0" w:rsidRPr="00AD09BD">
        <w:rPr>
          <w:rFonts w:ascii="Times New Roman" w:eastAsia="Calibri" w:hAnsi="Times New Roman" w:cs="Times New Roman"/>
          <w:sz w:val="24"/>
          <w:szCs w:val="24"/>
        </w:rPr>
        <w:t xml:space="preserve">minėtoje </w:t>
      </w:r>
      <w:r w:rsidR="00F100F5" w:rsidRPr="00AD09BD">
        <w:rPr>
          <w:rFonts w:ascii="Times New Roman" w:eastAsia="Calibri" w:hAnsi="Times New Roman" w:cs="Times New Roman"/>
          <w:sz w:val="24"/>
          <w:szCs w:val="24"/>
        </w:rPr>
        <w:t xml:space="preserve">individualioje </w:t>
      </w:r>
      <w:r w:rsidRPr="00AD09BD">
        <w:rPr>
          <w:rFonts w:ascii="Times New Roman" w:eastAsia="Calibri" w:hAnsi="Times New Roman" w:cs="Times New Roman"/>
          <w:sz w:val="24"/>
          <w:szCs w:val="24"/>
        </w:rPr>
        <w:t>byloje kilo dėl to, ar aplinkybė, jog pareiškėjo eksperto pažymėjimas baigė galioti 2011 m. rugsėjo 10 d., t. y. dar iki tol, kai teisės aktai numatė, kad eksperto pažymėjimo galiojimo laikas yra neterminuotas, reiškia, kad pareiškėjas prarado teisę atlikti transporto priemonių technines ekspertizes</w:t>
      </w:r>
      <w:r w:rsidR="001D2C7A" w:rsidRPr="00AD09BD">
        <w:rPr>
          <w:rFonts w:ascii="Times New Roman" w:eastAsia="Calibri" w:hAnsi="Times New Roman" w:cs="Times New Roman"/>
          <w:sz w:val="24"/>
          <w:szCs w:val="24"/>
        </w:rPr>
        <w:t xml:space="preserve"> ir kad dėl to nebuvo pagrindo atnaujinti pareiškėjo nurodytą įgytą teisę atlikti transporto priemonių technines ekspertizes</w:t>
      </w:r>
      <w:r w:rsidR="00FB73C0" w:rsidRPr="00AD09BD">
        <w:rPr>
          <w:rFonts w:ascii="Times New Roman" w:eastAsia="Calibri" w:hAnsi="Times New Roman" w:cs="Times New Roman"/>
          <w:sz w:val="24"/>
          <w:szCs w:val="24"/>
        </w:rPr>
        <w:t>.</w:t>
      </w:r>
      <w:r w:rsidRPr="00AD09BD">
        <w:rPr>
          <w:rFonts w:ascii="Times New Roman" w:eastAsia="Calibri" w:hAnsi="Times New Roman" w:cs="Times New Roman"/>
          <w:sz w:val="24"/>
          <w:szCs w:val="24"/>
        </w:rPr>
        <w:t xml:space="preserve"> </w:t>
      </w:r>
      <w:r w:rsidR="00F100F5" w:rsidRPr="00AD09BD">
        <w:rPr>
          <w:rFonts w:ascii="Times New Roman" w:eastAsia="Calibri" w:hAnsi="Times New Roman" w:cs="Times New Roman"/>
          <w:sz w:val="24"/>
          <w:szCs w:val="24"/>
        </w:rPr>
        <w:t>Taigi</w:t>
      </w:r>
      <w:r w:rsidR="007F7D14" w:rsidRPr="00AD09BD">
        <w:rPr>
          <w:rFonts w:ascii="Times New Roman" w:eastAsia="Calibri" w:hAnsi="Times New Roman" w:cs="Times New Roman"/>
          <w:sz w:val="24"/>
          <w:szCs w:val="24"/>
        </w:rPr>
        <w:t xml:space="preserve"> ginčas individualioje administracinėje byloje </w:t>
      </w:r>
      <w:r w:rsidR="00D611A0" w:rsidRPr="00AD09BD">
        <w:rPr>
          <w:rFonts w:ascii="Times New Roman" w:eastAsia="Calibri" w:hAnsi="Times New Roman" w:cs="Times New Roman"/>
          <w:sz w:val="24"/>
          <w:szCs w:val="24"/>
        </w:rPr>
        <w:t xml:space="preserve">iš esmės </w:t>
      </w:r>
      <w:r w:rsidR="007F7D14" w:rsidRPr="00AD09BD">
        <w:rPr>
          <w:rFonts w:ascii="Times New Roman" w:eastAsia="Calibri" w:hAnsi="Times New Roman" w:cs="Times New Roman"/>
          <w:sz w:val="24"/>
          <w:szCs w:val="24"/>
        </w:rPr>
        <w:t xml:space="preserve">kilo dėl </w:t>
      </w:r>
      <w:r w:rsidR="00337F1B" w:rsidRPr="00AD09BD">
        <w:rPr>
          <w:rFonts w:ascii="Times New Roman" w:eastAsia="Calibri" w:hAnsi="Times New Roman" w:cs="Times New Roman"/>
          <w:sz w:val="24"/>
          <w:szCs w:val="24"/>
        </w:rPr>
        <w:t xml:space="preserve">galimybės atnaujinti </w:t>
      </w:r>
      <w:r w:rsidR="007F7D14" w:rsidRPr="00AD09BD">
        <w:rPr>
          <w:rFonts w:ascii="Times New Roman" w:eastAsia="Calibri" w:hAnsi="Times New Roman" w:cs="Times New Roman"/>
          <w:sz w:val="24"/>
          <w:szCs w:val="24"/>
        </w:rPr>
        <w:t>pareiškėjui išduoto eksperto pažymėjimo</w:t>
      </w:r>
      <w:r w:rsidR="00436658" w:rsidRPr="00AD09BD">
        <w:rPr>
          <w:rFonts w:ascii="Times New Roman" w:eastAsia="Calibri" w:hAnsi="Times New Roman" w:cs="Times New Roman"/>
          <w:sz w:val="24"/>
          <w:szCs w:val="24"/>
        </w:rPr>
        <w:t xml:space="preserve"> (juo suteiktos teisės)</w:t>
      </w:r>
      <w:r w:rsidR="00D51C83" w:rsidRPr="00AD09BD">
        <w:rPr>
          <w:rFonts w:ascii="Times New Roman" w:eastAsia="Calibri" w:hAnsi="Times New Roman" w:cs="Times New Roman"/>
          <w:sz w:val="24"/>
          <w:szCs w:val="24"/>
        </w:rPr>
        <w:t xml:space="preserve"> galiojim</w:t>
      </w:r>
      <w:r w:rsidR="00337F1B" w:rsidRPr="00AD09BD">
        <w:rPr>
          <w:rFonts w:ascii="Times New Roman" w:eastAsia="Calibri" w:hAnsi="Times New Roman" w:cs="Times New Roman"/>
          <w:sz w:val="24"/>
          <w:szCs w:val="24"/>
        </w:rPr>
        <w:t>ą</w:t>
      </w:r>
      <w:r w:rsidR="007E123C" w:rsidRPr="00AD09BD">
        <w:rPr>
          <w:rFonts w:ascii="Times New Roman" w:eastAsia="Calibri" w:hAnsi="Times New Roman" w:cs="Times New Roman"/>
          <w:sz w:val="24"/>
          <w:szCs w:val="24"/>
        </w:rPr>
        <w:t>.</w:t>
      </w:r>
    </w:p>
    <w:p w14:paraId="2876E0A2" w14:textId="4920A582" w:rsidR="00F10257" w:rsidRPr="00AD09BD" w:rsidRDefault="005B351D" w:rsidP="00D47FFA">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Įvertinus i</w:t>
      </w:r>
      <w:r w:rsidR="00F100F5" w:rsidRPr="00AD09BD">
        <w:rPr>
          <w:rFonts w:ascii="Times New Roman" w:eastAsia="Calibri" w:hAnsi="Times New Roman" w:cs="Times New Roman"/>
          <w:sz w:val="24"/>
          <w:szCs w:val="24"/>
        </w:rPr>
        <w:t>ndividualio</w:t>
      </w:r>
      <w:r w:rsidRPr="00AD09BD">
        <w:rPr>
          <w:rFonts w:ascii="Times New Roman" w:eastAsia="Calibri" w:hAnsi="Times New Roman" w:cs="Times New Roman"/>
          <w:sz w:val="24"/>
          <w:szCs w:val="24"/>
        </w:rPr>
        <w:t>s</w:t>
      </w:r>
      <w:r w:rsidR="00F100F5" w:rsidRPr="00AD09BD">
        <w:rPr>
          <w:rFonts w:ascii="Times New Roman" w:eastAsia="Calibri" w:hAnsi="Times New Roman" w:cs="Times New Roman"/>
          <w:sz w:val="24"/>
          <w:szCs w:val="24"/>
        </w:rPr>
        <w:t xml:space="preserve"> a</w:t>
      </w:r>
      <w:r w:rsidR="008D6B8E" w:rsidRPr="00AD09BD">
        <w:rPr>
          <w:rFonts w:ascii="Times New Roman" w:eastAsia="Calibri" w:hAnsi="Times New Roman" w:cs="Times New Roman"/>
          <w:sz w:val="24"/>
          <w:szCs w:val="24"/>
        </w:rPr>
        <w:t>dministracinė</w:t>
      </w:r>
      <w:r w:rsidRPr="00AD09BD">
        <w:rPr>
          <w:rFonts w:ascii="Times New Roman" w:eastAsia="Calibri" w:hAnsi="Times New Roman" w:cs="Times New Roman"/>
          <w:sz w:val="24"/>
          <w:szCs w:val="24"/>
        </w:rPr>
        <w:t>s</w:t>
      </w:r>
      <w:r w:rsidR="008D6B8E" w:rsidRPr="00AD09BD">
        <w:rPr>
          <w:rFonts w:ascii="Times New Roman" w:eastAsia="Calibri" w:hAnsi="Times New Roman" w:cs="Times New Roman"/>
          <w:sz w:val="24"/>
          <w:szCs w:val="24"/>
        </w:rPr>
        <w:t xml:space="preserve"> bylo</w:t>
      </w:r>
      <w:r w:rsidRPr="00AD09BD">
        <w:rPr>
          <w:rFonts w:ascii="Times New Roman" w:eastAsia="Calibri" w:hAnsi="Times New Roman" w:cs="Times New Roman"/>
          <w:sz w:val="24"/>
          <w:szCs w:val="24"/>
        </w:rPr>
        <w:t>s</w:t>
      </w:r>
      <w:r w:rsidR="00FB4D83" w:rsidRPr="00AD09BD">
        <w:rPr>
          <w:rFonts w:ascii="Times New Roman" w:eastAsia="Calibri" w:hAnsi="Times New Roman" w:cs="Times New Roman"/>
          <w:sz w:val="24"/>
          <w:szCs w:val="24"/>
        </w:rPr>
        <w:t xml:space="preserve"> </w:t>
      </w:r>
      <w:r w:rsidRPr="00AD09BD">
        <w:rPr>
          <w:rFonts w:ascii="Times New Roman" w:eastAsia="Calibri" w:hAnsi="Times New Roman" w:cs="Times New Roman"/>
          <w:sz w:val="24"/>
          <w:szCs w:val="24"/>
        </w:rPr>
        <w:t>medžiagą nustatyta</w:t>
      </w:r>
      <w:r w:rsidR="00FB4D83" w:rsidRPr="00AD09BD">
        <w:rPr>
          <w:rFonts w:ascii="Times New Roman" w:eastAsia="Calibri" w:hAnsi="Times New Roman" w:cs="Times New Roman"/>
          <w:sz w:val="24"/>
          <w:szCs w:val="24"/>
        </w:rPr>
        <w:t>, kad</w:t>
      </w:r>
      <w:r w:rsidR="00B6238A" w:rsidRPr="00AD09BD">
        <w:rPr>
          <w:rFonts w:ascii="Times New Roman" w:eastAsia="Calibri" w:hAnsi="Times New Roman" w:cs="Times New Roman"/>
          <w:sz w:val="24"/>
          <w:szCs w:val="24"/>
        </w:rPr>
        <w:t>:</w:t>
      </w:r>
      <w:r w:rsidR="00FB4D83" w:rsidRPr="00AD09BD">
        <w:rPr>
          <w:rFonts w:ascii="Times New Roman" w:eastAsia="Calibri" w:hAnsi="Times New Roman" w:cs="Times New Roman"/>
          <w:sz w:val="24"/>
          <w:szCs w:val="24"/>
        </w:rPr>
        <w:t xml:space="preserve"> </w:t>
      </w:r>
      <w:r w:rsidR="00B6238A" w:rsidRPr="00AD09BD">
        <w:rPr>
          <w:rFonts w:ascii="Times New Roman" w:eastAsia="Calibri" w:hAnsi="Times New Roman" w:cs="Times New Roman"/>
          <w:sz w:val="24"/>
          <w:szCs w:val="24"/>
        </w:rPr>
        <w:t>2011 m. rugsėjo 1</w:t>
      </w:r>
      <w:r w:rsidR="00095D4C" w:rsidRPr="00AD09BD">
        <w:rPr>
          <w:rFonts w:ascii="Times New Roman" w:eastAsia="Calibri" w:hAnsi="Times New Roman" w:cs="Times New Roman"/>
          <w:sz w:val="24"/>
          <w:szCs w:val="24"/>
        </w:rPr>
        <w:t>0</w:t>
      </w:r>
      <w:r w:rsidR="00B6238A" w:rsidRPr="00AD09BD">
        <w:rPr>
          <w:rFonts w:ascii="Times New Roman" w:eastAsia="Calibri" w:hAnsi="Times New Roman" w:cs="Times New Roman"/>
          <w:sz w:val="24"/>
          <w:szCs w:val="24"/>
        </w:rPr>
        <w:t xml:space="preserve"> d. baigė galioti pareiškėjui Inspekcijos išduotas eksperto pažymėjimas Nr. 1K-4, suteik</w:t>
      </w:r>
      <w:r w:rsidR="00D4469A" w:rsidRPr="00AD09BD">
        <w:rPr>
          <w:rFonts w:ascii="Times New Roman" w:eastAsia="Calibri" w:hAnsi="Times New Roman" w:cs="Times New Roman"/>
          <w:sz w:val="24"/>
          <w:szCs w:val="24"/>
        </w:rPr>
        <w:t>ęs</w:t>
      </w:r>
      <w:r w:rsidR="00B6238A" w:rsidRPr="00AD09BD">
        <w:rPr>
          <w:rFonts w:ascii="Times New Roman" w:eastAsia="Calibri" w:hAnsi="Times New Roman" w:cs="Times New Roman"/>
          <w:sz w:val="24"/>
          <w:szCs w:val="24"/>
        </w:rPr>
        <w:t xml:space="preserve"> teisę vykdyti kelių transporto priemonių technines ekspertizes; pareiškėjas 2019 m. gruodžio 5 d. Administracijai pateikė prašymą </w:t>
      </w:r>
      <w:r w:rsidR="00D85544">
        <w:rPr>
          <w:rFonts w:ascii="Times New Roman" w:eastAsia="Calibri" w:hAnsi="Times New Roman" w:cs="Times New Roman"/>
          <w:sz w:val="24"/>
          <w:szCs w:val="24"/>
        </w:rPr>
        <w:t xml:space="preserve"> jam išduotą transporto priemonių techninės ekspertizės pažymėjimą pakeisti į administracinį sprendimą, suteikiantį teisę atlikti transporto priemonių techninę ekspertizę</w:t>
      </w:r>
      <w:r w:rsidR="00B6238A" w:rsidRPr="00AD09BD">
        <w:rPr>
          <w:rFonts w:ascii="Times New Roman" w:eastAsia="Calibri" w:hAnsi="Times New Roman" w:cs="Times New Roman"/>
          <w:sz w:val="24"/>
          <w:szCs w:val="24"/>
        </w:rPr>
        <w:t>; Administracijos direktorius 2020 m. sausio 10 d. įsakymu Nr. 2BE-14 atnaujino pareiškėjui teisę atlikti transporto priemonių techninę ekspertizę, tačiau Administracijos Teisės ir rizikų valdymo skyriui išvadoje pasiūlius panaikinti 2020 m. sausio 10 d. įsakymą, Administracijos direktorius 2020</w:t>
      </w:r>
      <w:r w:rsidR="00DB5D04">
        <w:rPr>
          <w:rFonts w:ascii="Times New Roman" w:eastAsia="Calibri" w:hAnsi="Times New Roman" w:cs="Times New Roman"/>
          <w:sz w:val="24"/>
          <w:szCs w:val="24"/>
        </w:rPr>
        <w:t> </w:t>
      </w:r>
      <w:r w:rsidR="00B6238A" w:rsidRPr="00AD09BD">
        <w:rPr>
          <w:rFonts w:ascii="Times New Roman" w:eastAsia="Calibri" w:hAnsi="Times New Roman" w:cs="Times New Roman"/>
          <w:sz w:val="24"/>
          <w:szCs w:val="24"/>
        </w:rPr>
        <w:t>m. kovo 24 d. įsakymu Nr. 2BE-104 panaikino ankstesnį įsakymą dėl pareiškėjo teisės atlikti transporto priemonių techninę ekspertizę atnaujinimo</w:t>
      </w:r>
      <w:r w:rsidR="00095D4C" w:rsidRPr="00AD09BD">
        <w:rPr>
          <w:rFonts w:ascii="Times New Roman" w:eastAsia="Calibri" w:hAnsi="Times New Roman" w:cs="Times New Roman"/>
          <w:sz w:val="24"/>
          <w:szCs w:val="24"/>
        </w:rPr>
        <w:t>.</w:t>
      </w:r>
      <w:r w:rsidR="00D47FFA" w:rsidRPr="00AD09BD">
        <w:rPr>
          <w:rFonts w:ascii="Times New Roman" w:eastAsia="Calibri" w:hAnsi="Times New Roman" w:cs="Times New Roman"/>
          <w:sz w:val="24"/>
          <w:szCs w:val="24"/>
        </w:rPr>
        <w:t xml:space="preserve"> </w:t>
      </w:r>
      <w:r w:rsidR="00D4469A" w:rsidRPr="00AD09BD">
        <w:rPr>
          <w:rFonts w:ascii="Times New Roman" w:eastAsia="Calibri" w:hAnsi="Times New Roman" w:cs="Times New Roman"/>
          <w:sz w:val="24"/>
          <w:szCs w:val="24"/>
        </w:rPr>
        <w:t>Į</w:t>
      </w:r>
      <w:r w:rsidR="00433F69" w:rsidRPr="00AD09BD">
        <w:rPr>
          <w:rFonts w:ascii="Times New Roman" w:eastAsia="Calibri" w:hAnsi="Times New Roman" w:cs="Times New Roman"/>
          <w:sz w:val="24"/>
          <w:szCs w:val="24"/>
        </w:rPr>
        <w:t xml:space="preserve">vertinus šias, </w:t>
      </w:r>
      <w:r w:rsidR="00566DDB" w:rsidRPr="00AD09BD">
        <w:rPr>
          <w:rFonts w:ascii="Times New Roman" w:eastAsia="Calibri" w:hAnsi="Times New Roman" w:cs="Times New Roman"/>
          <w:sz w:val="24"/>
          <w:szCs w:val="24"/>
        </w:rPr>
        <w:t xml:space="preserve">administracinėje byloje Nr. A-220-520/2020 nustatytas faktines aplinkybes, matyti, kad </w:t>
      </w:r>
      <w:r w:rsidR="007E123C" w:rsidRPr="00AD09BD">
        <w:rPr>
          <w:rFonts w:ascii="Times New Roman" w:eastAsia="Calibri" w:hAnsi="Times New Roman" w:cs="Times New Roman"/>
          <w:sz w:val="24"/>
          <w:szCs w:val="24"/>
        </w:rPr>
        <w:t>byloje kilusiam ginčui išspręsti</w:t>
      </w:r>
      <w:r w:rsidR="0079268F" w:rsidRPr="00AD09BD">
        <w:rPr>
          <w:rFonts w:ascii="Times New Roman" w:eastAsia="Calibri" w:hAnsi="Times New Roman" w:cs="Times New Roman"/>
          <w:sz w:val="24"/>
          <w:szCs w:val="24"/>
        </w:rPr>
        <w:t xml:space="preserve"> yra</w:t>
      </w:r>
      <w:r w:rsidR="007E123C" w:rsidRPr="00AD09BD">
        <w:rPr>
          <w:rFonts w:ascii="Times New Roman" w:eastAsia="Calibri" w:hAnsi="Times New Roman" w:cs="Times New Roman"/>
          <w:sz w:val="24"/>
          <w:szCs w:val="24"/>
        </w:rPr>
        <w:t xml:space="preserve"> reikšmingas teisinis reguliavimas, galiojęs nuo pareiškėjui išduoto eksperto pažymėjimo</w:t>
      </w:r>
      <w:r w:rsidR="001463D6" w:rsidRPr="00AD09BD">
        <w:rPr>
          <w:rFonts w:ascii="Times New Roman" w:eastAsia="Calibri" w:hAnsi="Times New Roman" w:cs="Times New Roman"/>
          <w:sz w:val="24"/>
          <w:szCs w:val="24"/>
        </w:rPr>
        <w:t>, suteikusio teisę vykdyti kelių transporto priemonių technines ekspertizes,</w:t>
      </w:r>
      <w:r w:rsidR="007E123C" w:rsidRPr="00AD09BD">
        <w:rPr>
          <w:rFonts w:ascii="Times New Roman" w:eastAsia="Calibri" w:hAnsi="Times New Roman" w:cs="Times New Roman"/>
          <w:sz w:val="24"/>
          <w:szCs w:val="24"/>
        </w:rPr>
        <w:t xml:space="preserve"> </w:t>
      </w:r>
      <w:r w:rsidR="001463D6" w:rsidRPr="00AD09BD">
        <w:rPr>
          <w:rFonts w:ascii="Times New Roman" w:eastAsia="Calibri" w:hAnsi="Times New Roman" w:cs="Times New Roman"/>
          <w:sz w:val="24"/>
          <w:szCs w:val="24"/>
        </w:rPr>
        <w:t xml:space="preserve">galiojimo </w:t>
      </w:r>
      <w:r w:rsidR="007E123C" w:rsidRPr="00AD09BD">
        <w:rPr>
          <w:rFonts w:ascii="Times New Roman" w:eastAsia="Calibri" w:hAnsi="Times New Roman" w:cs="Times New Roman"/>
          <w:sz w:val="24"/>
          <w:szCs w:val="24"/>
        </w:rPr>
        <w:t>pa</w:t>
      </w:r>
      <w:r w:rsidR="001463D6" w:rsidRPr="00AD09BD">
        <w:rPr>
          <w:rFonts w:ascii="Times New Roman" w:eastAsia="Calibri" w:hAnsi="Times New Roman" w:cs="Times New Roman"/>
          <w:sz w:val="24"/>
          <w:szCs w:val="24"/>
        </w:rPr>
        <w:t xml:space="preserve">baigos, t. y. nuo 2011 m. rugsėjo 10 d., </w:t>
      </w:r>
      <w:r w:rsidR="00203014" w:rsidRPr="00AD09BD">
        <w:rPr>
          <w:rFonts w:ascii="Times New Roman" w:eastAsia="Calibri" w:hAnsi="Times New Roman" w:cs="Times New Roman"/>
          <w:sz w:val="24"/>
          <w:szCs w:val="24"/>
        </w:rPr>
        <w:t xml:space="preserve">iki 2020 m. kovo 24 d., kai Administracijoje </w:t>
      </w:r>
      <w:r w:rsidR="0079268F" w:rsidRPr="00AD09BD">
        <w:rPr>
          <w:rFonts w:ascii="Times New Roman" w:eastAsia="Calibri" w:hAnsi="Times New Roman" w:cs="Times New Roman"/>
          <w:sz w:val="24"/>
          <w:szCs w:val="24"/>
        </w:rPr>
        <w:t xml:space="preserve">galutinai </w:t>
      </w:r>
      <w:r w:rsidR="00203014" w:rsidRPr="00AD09BD">
        <w:rPr>
          <w:rFonts w:ascii="Times New Roman" w:eastAsia="Calibri" w:hAnsi="Times New Roman" w:cs="Times New Roman"/>
          <w:sz w:val="24"/>
          <w:szCs w:val="24"/>
        </w:rPr>
        <w:t>buvo išspręstas</w:t>
      </w:r>
      <w:r w:rsidR="00203014" w:rsidRPr="00AD09BD">
        <w:t xml:space="preserve"> </w:t>
      </w:r>
      <w:r w:rsidR="00203014" w:rsidRPr="00AD09BD">
        <w:rPr>
          <w:rFonts w:ascii="Times New Roman" w:eastAsia="Calibri" w:hAnsi="Times New Roman" w:cs="Times New Roman"/>
          <w:sz w:val="24"/>
          <w:szCs w:val="24"/>
        </w:rPr>
        <w:t>pareiškėjo prašymas dėl minėtu eksperto pažymėjimu suteiktos teisės galiojimo atnaujinimo</w:t>
      </w:r>
      <w:r w:rsidR="004C35A5" w:rsidRPr="00AD09BD">
        <w:rPr>
          <w:rFonts w:ascii="Times New Roman" w:eastAsia="Calibri" w:hAnsi="Times New Roman" w:cs="Times New Roman"/>
          <w:sz w:val="24"/>
          <w:szCs w:val="24"/>
        </w:rPr>
        <w:t xml:space="preserve">. </w:t>
      </w:r>
      <w:r w:rsidR="00B24224" w:rsidRPr="00AD09BD">
        <w:rPr>
          <w:rFonts w:ascii="Times New Roman" w:eastAsia="Calibri" w:hAnsi="Times New Roman" w:cs="Times New Roman"/>
          <w:sz w:val="24"/>
          <w:szCs w:val="24"/>
        </w:rPr>
        <w:t xml:space="preserve">Būtent šiuo laikotarpiu galiojęs teisinis reguliavimas </w:t>
      </w:r>
      <w:r w:rsidR="00712686" w:rsidRPr="00AD09BD">
        <w:rPr>
          <w:rFonts w:ascii="Times New Roman" w:eastAsia="Calibri" w:hAnsi="Times New Roman" w:cs="Times New Roman"/>
          <w:sz w:val="24"/>
          <w:szCs w:val="24"/>
        </w:rPr>
        <w:t>įtvirtino su pareiškėjo teisės</w:t>
      </w:r>
      <w:r w:rsidR="001463D6" w:rsidRPr="00AD09BD">
        <w:rPr>
          <w:rFonts w:ascii="Times New Roman" w:eastAsia="Calibri" w:hAnsi="Times New Roman" w:cs="Times New Roman"/>
          <w:sz w:val="24"/>
          <w:szCs w:val="24"/>
        </w:rPr>
        <w:t xml:space="preserve"> </w:t>
      </w:r>
      <w:r w:rsidR="00712686" w:rsidRPr="00AD09BD">
        <w:rPr>
          <w:rFonts w:ascii="Times New Roman" w:eastAsia="Calibri" w:hAnsi="Times New Roman" w:cs="Times New Roman"/>
          <w:sz w:val="24"/>
          <w:szCs w:val="24"/>
        </w:rPr>
        <w:t xml:space="preserve">vykdyti kelių transporto priemonių technines ekspertizes pagal eksperto pažymėjimą Nr. 1K-4 </w:t>
      </w:r>
      <w:r w:rsidR="00E41B7C" w:rsidRPr="00AD09BD">
        <w:rPr>
          <w:rFonts w:ascii="Times New Roman" w:eastAsia="Calibri" w:hAnsi="Times New Roman" w:cs="Times New Roman"/>
          <w:sz w:val="24"/>
          <w:szCs w:val="24"/>
        </w:rPr>
        <w:t>galiojimu</w:t>
      </w:r>
      <w:r w:rsidR="00050B13" w:rsidRPr="00AD09BD">
        <w:rPr>
          <w:rFonts w:ascii="Times New Roman" w:eastAsia="Calibri" w:hAnsi="Times New Roman" w:cs="Times New Roman"/>
          <w:sz w:val="24"/>
          <w:szCs w:val="24"/>
        </w:rPr>
        <w:t xml:space="preserve"> bei tolesniu įgyvendinimu</w:t>
      </w:r>
      <w:r w:rsidR="00E41B7C" w:rsidRPr="00AD09BD">
        <w:rPr>
          <w:rFonts w:ascii="Times New Roman" w:eastAsia="Calibri" w:hAnsi="Times New Roman" w:cs="Times New Roman"/>
          <w:sz w:val="24"/>
          <w:szCs w:val="24"/>
        </w:rPr>
        <w:t xml:space="preserve"> (ir / ar atnaujinimu)</w:t>
      </w:r>
      <w:r w:rsidR="002B4D2D" w:rsidRPr="00AD09BD">
        <w:rPr>
          <w:rFonts w:ascii="Times New Roman" w:eastAsia="Calibri" w:hAnsi="Times New Roman" w:cs="Times New Roman"/>
          <w:sz w:val="24"/>
          <w:szCs w:val="24"/>
        </w:rPr>
        <w:t xml:space="preserve"> susijusius</w:t>
      </w:r>
      <w:r w:rsidR="00712686" w:rsidRPr="00AD09BD">
        <w:rPr>
          <w:rFonts w:ascii="Times New Roman" w:eastAsia="Calibri" w:hAnsi="Times New Roman" w:cs="Times New Roman"/>
          <w:sz w:val="24"/>
          <w:szCs w:val="24"/>
        </w:rPr>
        <w:t xml:space="preserve"> materialiuosius bei proce</w:t>
      </w:r>
      <w:r w:rsidR="002B4D2D" w:rsidRPr="00AD09BD">
        <w:rPr>
          <w:rFonts w:ascii="Times New Roman" w:eastAsia="Calibri" w:hAnsi="Times New Roman" w:cs="Times New Roman"/>
          <w:sz w:val="24"/>
          <w:szCs w:val="24"/>
        </w:rPr>
        <w:t>dūrinius</w:t>
      </w:r>
      <w:r w:rsidR="00712686" w:rsidRPr="00AD09BD">
        <w:rPr>
          <w:rFonts w:ascii="Times New Roman" w:eastAsia="Calibri" w:hAnsi="Times New Roman" w:cs="Times New Roman"/>
          <w:sz w:val="24"/>
          <w:szCs w:val="24"/>
        </w:rPr>
        <w:t xml:space="preserve"> aspektus. </w:t>
      </w:r>
    </w:p>
    <w:p w14:paraId="553A3355" w14:textId="5A7CF549" w:rsidR="00C452F3" w:rsidRPr="00AD09BD" w:rsidRDefault="00C452F3" w:rsidP="00C452F3">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A</w:t>
      </w:r>
      <w:r w:rsidR="00A54E78" w:rsidRPr="00AD09BD">
        <w:rPr>
          <w:rFonts w:ascii="Times New Roman" w:eastAsia="Calibri" w:hAnsi="Times New Roman" w:cs="Times New Roman"/>
          <w:sz w:val="24"/>
          <w:szCs w:val="24"/>
        </w:rPr>
        <w:t xml:space="preserve">pibendrindama nurodytus argumentus, </w:t>
      </w:r>
      <w:r w:rsidRPr="00AD09BD">
        <w:rPr>
          <w:rFonts w:ascii="Times New Roman" w:eastAsia="Calibri" w:hAnsi="Times New Roman" w:cs="Times New Roman"/>
          <w:sz w:val="24"/>
          <w:szCs w:val="24"/>
        </w:rPr>
        <w:t xml:space="preserve">taip pat </w:t>
      </w:r>
      <w:r w:rsidR="001C1250" w:rsidRPr="00AD09BD">
        <w:rPr>
          <w:rFonts w:ascii="Times New Roman" w:eastAsia="Calibri" w:hAnsi="Times New Roman" w:cs="Times New Roman"/>
          <w:sz w:val="24"/>
          <w:szCs w:val="24"/>
        </w:rPr>
        <w:t>atsižvelgdama į tai, kad Lietuvos Respublikos susisiekimo ministr</w:t>
      </w:r>
      <w:r w:rsidR="00C93A7F" w:rsidRPr="00AD09BD">
        <w:rPr>
          <w:rFonts w:ascii="Times New Roman" w:eastAsia="Calibri" w:hAnsi="Times New Roman" w:cs="Times New Roman"/>
          <w:sz w:val="24"/>
          <w:szCs w:val="24"/>
        </w:rPr>
        <w:t>o</w:t>
      </w:r>
      <w:r w:rsidR="001C1250" w:rsidRPr="00AD09BD">
        <w:rPr>
          <w:rFonts w:ascii="Times New Roman" w:eastAsia="Calibri" w:hAnsi="Times New Roman" w:cs="Times New Roman"/>
          <w:sz w:val="24"/>
          <w:szCs w:val="24"/>
        </w:rPr>
        <w:t xml:space="preserve"> 1998 m. rugsėjo 11 d. įsakymu Nr. 348 patvirtinti Reikalavim</w:t>
      </w:r>
      <w:r w:rsidR="00C93A7F" w:rsidRPr="00AD09BD">
        <w:rPr>
          <w:rFonts w:ascii="Times New Roman" w:eastAsia="Calibri" w:hAnsi="Times New Roman" w:cs="Times New Roman"/>
          <w:sz w:val="24"/>
          <w:szCs w:val="24"/>
        </w:rPr>
        <w:t>ai</w:t>
      </w:r>
      <w:r w:rsidR="001C1250" w:rsidRPr="00AD09BD">
        <w:rPr>
          <w:rFonts w:ascii="Times New Roman" w:eastAsia="Calibri" w:hAnsi="Times New Roman" w:cs="Times New Roman"/>
          <w:sz w:val="24"/>
          <w:szCs w:val="24"/>
        </w:rPr>
        <w:t xml:space="preserve"> kelių transporto priemonių ekspertams neteko galios </w:t>
      </w:r>
      <w:r w:rsidR="003E3648" w:rsidRPr="00AD09BD">
        <w:rPr>
          <w:rFonts w:ascii="Times New Roman" w:eastAsia="Calibri" w:hAnsi="Times New Roman" w:cs="Times New Roman"/>
          <w:sz w:val="24"/>
          <w:szCs w:val="24"/>
        </w:rPr>
        <w:t>Lietuvos Respublikos susisiekimo ministro 2008</w:t>
      </w:r>
      <w:r w:rsidRPr="00AD09BD">
        <w:rPr>
          <w:rFonts w:ascii="Times New Roman" w:eastAsia="Calibri" w:hAnsi="Times New Roman" w:cs="Times New Roman"/>
          <w:sz w:val="24"/>
          <w:szCs w:val="24"/>
        </w:rPr>
        <w:t> </w:t>
      </w:r>
      <w:r w:rsidR="003E3648" w:rsidRPr="00AD09BD">
        <w:rPr>
          <w:rFonts w:ascii="Times New Roman" w:eastAsia="Calibri" w:hAnsi="Times New Roman" w:cs="Times New Roman"/>
          <w:sz w:val="24"/>
          <w:szCs w:val="24"/>
        </w:rPr>
        <w:t>m. gruodžio 3 d. įsakymu Nr. 3-483 „Dėl Lietuvos Respublikos susisiekimo ministro 1998 m. rugsėjo 11 d. įsakymo Nr. 348 „Dėl kelių transporto priemonių gamybos ir perdirbimo tvarkos ir jų techninės ekspertizės atlikimo norminių dokumentų tvirtinimo“ ir jį keitusių įsakymų pripažinimo netekusiais galios“ nuo 2009 m. sausio 1 d.</w:t>
      </w:r>
      <w:r w:rsidRPr="00AD09BD">
        <w:rPr>
          <w:rFonts w:ascii="Times New Roman" w:eastAsia="Calibri" w:hAnsi="Times New Roman" w:cs="Times New Roman"/>
          <w:sz w:val="24"/>
          <w:szCs w:val="24"/>
        </w:rPr>
        <w:t xml:space="preserve">, išplėstinė teisėjų kolegija </w:t>
      </w:r>
      <w:r w:rsidR="005B351D" w:rsidRPr="00AD09BD">
        <w:rPr>
          <w:rFonts w:ascii="Times New Roman" w:eastAsia="Calibri" w:hAnsi="Times New Roman" w:cs="Times New Roman"/>
          <w:sz w:val="24"/>
          <w:szCs w:val="24"/>
        </w:rPr>
        <w:t>sprendžia</w:t>
      </w:r>
      <w:r w:rsidR="00A54E78" w:rsidRPr="00AD09BD">
        <w:rPr>
          <w:rFonts w:ascii="Times New Roman" w:eastAsia="Calibri" w:hAnsi="Times New Roman" w:cs="Times New Roman"/>
          <w:sz w:val="24"/>
          <w:szCs w:val="24"/>
        </w:rPr>
        <w:t>,</w:t>
      </w:r>
      <w:r w:rsidR="00DD74C9" w:rsidRPr="00AD09BD">
        <w:rPr>
          <w:rFonts w:ascii="Times New Roman" w:eastAsia="Calibri" w:hAnsi="Times New Roman" w:cs="Times New Roman"/>
          <w:sz w:val="24"/>
          <w:szCs w:val="24"/>
        </w:rPr>
        <w:t xml:space="preserve"> kad šiuo atveju individualioj</w:t>
      </w:r>
      <w:r w:rsidR="00A54E78" w:rsidRPr="00AD09BD">
        <w:rPr>
          <w:rFonts w:ascii="Times New Roman" w:eastAsia="Calibri" w:hAnsi="Times New Roman" w:cs="Times New Roman"/>
          <w:sz w:val="24"/>
          <w:szCs w:val="24"/>
        </w:rPr>
        <w:t xml:space="preserve">e byloje apeliacinės instancijos teismo iškelta abejonė dėl </w:t>
      </w:r>
      <w:r w:rsidR="001C1250" w:rsidRPr="00AD09BD">
        <w:rPr>
          <w:rFonts w:ascii="Times New Roman" w:eastAsia="Calibri" w:hAnsi="Times New Roman" w:cs="Times New Roman"/>
          <w:sz w:val="24"/>
          <w:szCs w:val="24"/>
        </w:rPr>
        <w:t>Reikalavimų ekspertams 5</w:t>
      </w:r>
      <w:r w:rsidRPr="00AD09BD">
        <w:rPr>
          <w:rFonts w:ascii="Times New Roman" w:eastAsia="Calibri" w:hAnsi="Times New Roman" w:cs="Times New Roman"/>
          <w:sz w:val="24"/>
          <w:szCs w:val="24"/>
        </w:rPr>
        <w:t> </w:t>
      </w:r>
      <w:r w:rsidR="001C1250" w:rsidRPr="00AD09BD">
        <w:rPr>
          <w:rFonts w:ascii="Times New Roman" w:eastAsia="Calibri" w:hAnsi="Times New Roman" w:cs="Times New Roman"/>
          <w:sz w:val="24"/>
          <w:szCs w:val="24"/>
        </w:rPr>
        <w:t>punkto (1999 m. kovo 19 d. įsakymo Nr. 98 redakcija) ir 6.4 p</w:t>
      </w:r>
      <w:r w:rsidR="00707ACA">
        <w:rPr>
          <w:rFonts w:ascii="Times New Roman" w:eastAsia="Calibri" w:hAnsi="Times New Roman" w:cs="Times New Roman"/>
          <w:sz w:val="24"/>
          <w:szCs w:val="24"/>
        </w:rPr>
        <w:t>apunkčio</w:t>
      </w:r>
      <w:r w:rsidR="001C1250" w:rsidRPr="00AD09BD">
        <w:rPr>
          <w:rFonts w:ascii="Times New Roman" w:eastAsia="Calibri" w:hAnsi="Times New Roman" w:cs="Times New Roman"/>
          <w:sz w:val="24"/>
          <w:szCs w:val="24"/>
        </w:rPr>
        <w:t xml:space="preserve"> (2006 m. birželio 28 d. įsakymo Nr. 3-267 redakcija)</w:t>
      </w:r>
      <w:r w:rsidRPr="00AD09BD">
        <w:rPr>
          <w:rFonts w:ascii="Times New Roman" w:eastAsia="Calibri" w:hAnsi="Times New Roman" w:cs="Times New Roman"/>
          <w:sz w:val="24"/>
          <w:szCs w:val="24"/>
        </w:rPr>
        <w:t xml:space="preserve"> </w:t>
      </w:r>
      <w:r w:rsidR="00A54E78" w:rsidRPr="00AD09BD">
        <w:rPr>
          <w:rFonts w:ascii="Times New Roman" w:eastAsia="Calibri" w:hAnsi="Times New Roman" w:cs="Times New Roman"/>
          <w:sz w:val="24"/>
          <w:szCs w:val="24"/>
        </w:rPr>
        <w:t>teisėtumo neturi reikšmės sprendžiant ginčą</w:t>
      </w:r>
      <w:r w:rsidR="00DD74C9" w:rsidRPr="00AD09BD">
        <w:rPr>
          <w:rFonts w:ascii="Times New Roman" w:eastAsia="Calibri" w:hAnsi="Times New Roman" w:cs="Times New Roman"/>
          <w:sz w:val="24"/>
          <w:szCs w:val="24"/>
        </w:rPr>
        <w:t xml:space="preserve"> </w:t>
      </w:r>
      <w:r w:rsidR="00A54E78" w:rsidRPr="00AD09BD">
        <w:rPr>
          <w:rFonts w:ascii="Times New Roman" w:eastAsia="Calibri" w:hAnsi="Times New Roman" w:cs="Times New Roman"/>
          <w:sz w:val="24"/>
          <w:szCs w:val="24"/>
        </w:rPr>
        <w:t>dėl pareiškėjo</w:t>
      </w:r>
      <w:r w:rsidR="005B351D" w:rsidRPr="00AD09BD">
        <w:rPr>
          <w:rFonts w:ascii="Times New Roman" w:eastAsia="Calibri" w:hAnsi="Times New Roman" w:cs="Times New Roman"/>
          <w:sz w:val="24"/>
          <w:szCs w:val="24"/>
        </w:rPr>
        <w:t xml:space="preserve"> individualioje administracinėje byloje</w:t>
      </w:r>
      <w:r w:rsidR="00A54E78" w:rsidRPr="00AD09BD">
        <w:rPr>
          <w:rFonts w:ascii="Times New Roman" w:eastAsia="Calibri" w:hAnsi="Times New Roman" w:cs="Times New Roman"/>
          <w:sz w:val="24"/>
          <w:szCs w:val="24"/>
        </w:rPr>
        <w:t xml:space="preserve"> </w:t>
      </w:r>
      <w:r w:rsidRPr="00AD09BD">
        <w:rPr>
          <w:rFonts w:ascii="Times New Roman" w:eastAsia="Calibri" w:hAnsi="Times New Roman" w:cs="Times New Roman"/>
          <w:sz w:val="24"/>
          <w:szCs w:val="24"/>
        </w:rPr>
        <w:t xml:space="preserve">galbūt </w:t>
      </w:r>
      <w:r w:rsidR="00A54E78" w:rsidRPr="00AD09BD">
        <w:rPr>
          <w:rFonts w:ascii="Times New Roman" w:eastAsia="Calibri" w:hAnsi="Times New Roman" w:cs="Times New Roman"/>
          <w:sz w:val="24"/>
          <w:szCs w:val="24"/>
        </w:rPr>
        <w:t>pažeistų teisių gynimo</w:t>
      </w:r>
      <w:r w:rsidRPr="00AD09BD">
        <w:rPr>
          <w:rFonts w:ascii="Times New Roman" w:eastAsia="Calibri" w:hAnsi="Times New Roman" w:cs="Times New Roman"/>
          <w:sz w:val="24"/>
          <w:szCs w:val="24"/>
        </w:rPr>
        <w:t xml:space="preserve">. </w:t>
      </w:r>
    </w:p>
    <w:p w14:paraId="5AEEE0DB" w14:textId="635E9282" w:rsidR="002D71A0" w:rsidRPr="001E7148" w:rsidRDefault="00C452F3" w:rsidP="001E7148">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 xml:space="preserve">Atsižvelgiant į tai, </w:t>
      </w:r>
      <w:r w:rsidR="00A70ACB" w:rsidRPr="00AD09BD">
        <w:rPr>
          <w:rFonts w:ascii="Times New Roman" w:eastAsia="Calibri" w:hAnsi="Times New Roman" w:cs="Times New Roman"/>
          <w:sz w:val="24"/>
          <w:szCs w:val="24"/>
        </w:rPr>
        <w:t>Reikalavimų ekspertams 5 punkto (1999 m. kovo 19 d. įsakymo Nr. 98 redakcija) ir 6.4 p</w:t>
      </w:r>
      <w:r w:rsidR="00707ACA">
        <w:rPr>
          <w:rFonts w:ascii="Times New Roman" w:eastAsia="Calibri" w:hAnsi="Times New Roman" w:cs="Times New Roman"/>
          <w:sz w:val="24"/>
          <w:szCs w:val="24"/>
        </w:rPr>
        <w:t>apunkčio</w:t>
      </w:r>
      <w:r w:rsidR="00A70ACB" w:rsidRPr="00AD09BD">
        <w:rPr>
          <w:rFonts w:ascii="Times New Roman" w:eastAsia="Calibri" w:hAnsi="Times New Roman" w:cs="Times New Roman"/>
          <w:sz w:val="24"/>
          <w:szCs w:val="24"/>
        </w:rPr>
        <w:t xml:space="preserve"> (2006 m. birželio 28 d. įsakymo Nr. 3-267 redakcija) nuostatų teisėtumo tyrimas Lietuvos vyriausiojo administracinio teismo 2022 m. kovo 30 d. nutartyje nurodytu aspektu nėra būtinas nagrinėjant individualią administracinę bylą. Todėl </w:t>
      </w:r>
      <w:r w:rsidRPr="00AD09BD">
        <w:rPr>
          <w:rFonts w:ascii="Times New Roman" w:eastAsia="Calibri" w:hAnsi="Times New Roman" w:cs="Times New Roman"/>
          <w:sz w:val="24"/>
          <w:szCs w:val="24"/>
        </w:rPr>
        <w:t>norminės</w:t>
      </w:r>
      <w:r w:rsidR="00D70E7C" w:rsidRPr="00AD09BD">
        <w:rPr>
          <w:rFonts w:ascii="Times New Roman" w:eastAsia="Calibri" w:hAnsi="Times New Roman" w:cs="Times New Roman"/>
          <w:sz w:val="24"/>
          <w:szCs w:val="24"/>
        </w:rPr>
        <w:t xml:space="preserve"> administracinės</w:t>
      </w:r>
      <w:r w:rsidR="00A54E78" w:rsidRPr="00AD09BD">
        <w:rPr>
          <w:rFonts w:ascii="Times New Roman" w:eastAsia="Calibri" w:hAnsi="Times New Roman" w:cs="Times New Roman"/>
          <w:sz w:val="24"/>
          <w:szCs w:val="24"/>
        </w:rPr>
        <w:t xml:space="preserve"> byl</w:t>
      </w:r>
      <w:r w:rsidRPr="00AD09BD">
        <w:rPr>
          <w:rFonts w:ascii="Times New Roman" w:eastAsia="Calibri" w:hAnsi="Times New Roman" w:cs="Times New Roman"/>
          <w:sz w:val="24"/>
          <w:szCs w:val="24"/>
        </w:rPr>
        <w:t>os dalis dėl minėtų Reikalavimų ekspertams nuostatų teisėtumo patikrinimo</w:t>
      </w:r>
      <w:r w:rsidR="00A54E78" w:rsidRPr="00AD09BD">
        <w:rPr>
          <w:rFonts w:ascii="Times New Roman" w:eastAsia="Calibri" w:hAnsi="Times New Roman" w:cs="Times New Roman"/>
          <w:sz w:val="24"/>
          <w:szCs w:val="24"/>
        </w:rPr>
        <w:t xml:space="preserve"> nutrauktina</w:t>
      </w:r>
      <w:r w:rsidR="00A70ACB" w:rsidRPr="00AD09BD">
        <w:rPr>
          <w:rFonts w:ascii="Times New Roman" w:eastAsia="Calibri" w:hAnsi="Times New Roman" w:cs="Times New Roman"/>
          <w:sz w:val="24"/>
          <w:szCs w:val="24"/>
        </w:rPr>
        <w:t>, vadovaujantis</w:t>
      </w:r>
      <w:r w:rsidRPr="00AD09BD">
        <w:rPr>
          <w:rFonts w:ascii="Times New Roman" w:eastAsia="Calibri" w:hAnsi="Times New Roman" w:cs="Times New Roman"/>
          <w:sz w:val="24"/>
          <w:szCs w:val="24"/>
        </w:rPr>
        <w:t xml:space="preserve"> ABTĮ</w:t>
      </w:r>
      <w:r w:rsidR="00A54E78" w:rsidRPr="00AD09BD">
        <w:rPr>
          <w:rFonts w:ascii="Times New Roman" w:eastAsia="Calibri" w:hAnsi="Times New Roman" w:cs="Times New Roman"/>
          <w:sz w:val="24"/>
          <w:szCs w:val="24"/>
        </w:rPr>
        <w:t xml:space="preserve"> 103</w:t>
      </w:r>
      <w:r w:rsidR="00A70ACB" w:rsidRPr="00AD09BD">
        <w:rPr>
          <w:rFonts w:ascii="Times New Roman" w:eastAsia="Calibri" w:hAnsi="Times New Roman" w:cs="Times New Roman"/>
          <w:sz w:val="24"/>
          <w:szCs w:val="24"/>
        </w:rPr>
        <w:t> </w:t>
      </w:r>
      <w:r w:rsidR="00A54E78" w:rsidRPr="00AD09BD">
        <w:rPr>
          <w:rFonts w:ascii="Times New Roman" w:eastAsia="Calibri" w:hAnsi="Times New Roman" w:cs="Times New Roman"/>
          <w:sz w:val="24"/>
          <w:szCs w:val="24"/>
        </w:rPr>
        <w:t>straipsnio 1</w:t>
      </w:r>
      <w:r w:rsidR="00D70E7C" w:rsidRPr="00AD09BD">
        <w:rPr>
          <w:rFonts w:ascii="Times New Roman" w:eastAsia="Calibri" w:hAnsi="Times New Roman" w:cs="Times New Roman"/>
          <w:sz w:val="24"/>
          <w:szCs w:val="24"/>
        </w:rPr>
        <w:t> </w:t>
      </w:r>
      <w:r w:rsidR="00A54E78" w:rsidRPr="00AD09BD">
        <w:rPr>
          <w:rFonts w:ascii="Times New Roman" w:eastAsia="Calibri" w:hAnsi="Times New Roman" w:cs="Times New Roman"/>
          <w:sz w:val="24"/>
          <w:szCs w:val="24"/>
        </w:rPr>
        <w:t>punkt</w:t>
      </w:r>
      <w:r w:rsidR="00A70ACB" w:rsidRPr="00AD09BD">
        <w:rPr>
          <w:rFonts w:ascii="Times New Roman" w:eastAsia="Calibri" w:hAnsi="Times New Roman" w:cs="Times New Roman"/>
          <w:sz w:val="24"/>
          <w:szCs w:val="24"/>
        </w:rPr>
        <w:t>u</w:t>
      </w:r>
      <w:r w:rsidR="00A54E78" w:rsidRPr="00AD09BD">
        <w:rPr>
          <w:rFonts w:ascii="Times New Roman" w:eastAsia="Calibri" w:hAnsi="Times New Roman" w:cs="Times New Roman"/>
          <w:sz w:val="24"/>
          <w:szCs w:val="24"/>
        </w:rPr>
        <w:t xml:space="preserve"> (byla nepriskirtina administracinių teismų kompetencijai).</w:t>
      </w:r>
    </w:p>
    <w:p w14:paraId="699C4412" w14:textId="77777777" w:rsidR="00A313D2" w:rsidRDefault="00A313D2" w:rsidP="009A0353">
      <w:pPr>
        <w:pStyle w:val="Sraopastraipa"/>
        <w:tabs>
          <w:tab w:val="left" w:pos="851"/>
          <w:tab w:val="left" w:pos="1134"/>
        </w:tabs>
        <w:spacing w:after="0" w:line="240" w:lineRule="auto"/>
        <w:ind w:left="709"/>
        <w:jc w:val="both"/>
        <w:rPr>
          <w:rFonts w:ascii="Times New Roman" w:eastAsia="Calibri" w:hAnsi="Times New Roman" w:cs="Times New Roman"/>
          <w:i/>
          <w:iCs/>
          <w:sz w:val="24"/>
          <w:szCs w:val="24"/>
        </w:rPr>
      </w:pPr>
    </w:p>
    <w:p w14:paraId="49B87DFF" w14:textId="77777777" w:rsidR="00A313D2" w:rsidRDefault="00A313D2" w:rsidP="009A0353">
      <w:pPr>
        <w:pStyle w:val="Sraopastraipa"/>
        <w:tabs>
          <w:tab w:val="left" w:pos="851"/>
          <w:tab w:val="left" w:pos="1134"/>
        </w:tabs>
        <w:spacing w:after="0" w:line="240" w:lineRule="auto"/>
        <w:ind w:left="709"/>
        <w:jc w:val="both"/>
        <w:rPr>
          <w:rFonts w:ascii="Times New Roman" w:eastAsia="Calibri" w:hAnsi="Times New Roman" w:cs="Times New Roman"/>
          <w:i/>
          <w:iCs/>
          <w:sz w:val="24"/>
          <w:szCs w:val="24"/>
        </w:rPr>
      </w:pPr>
    </w:p>
    <w:p w14:paraId="716AB0F1" w14:textId="2AEC63AC" w:rsidR="009A0353" w:rsidRPr="00AD09BD" w:rsidRDefault="009A0353" w:rsidP="009A0353">
      <w:pPr>
        <w:pStyle w:val="Sraopastraipa"/>
        <w:tabs>
          <w:tab w:val="left" w:pos="851"/>
          <w:tab w:val="left" w:pos="1134"/>
        </w:tabs>
        <w:spacing w:after="0" w:line="240" w:lineRule="auto"/>
        <w:ind w:left="709"/>
        <w:jc w:val="both"/>
        <w:rPr>
          <w:rFonts w:ascii="Times New Roman" w:eastAsia="Calibri" w:hAnsi="Times New Roman" w:cs="Times New Roman"/>
          <w:sz w:val="24"/>
          <w:szCs w:val="24"/>
        </w:rPr>
      </w:pPr>
      <w:r w:rsidRPr="00AD09BD">
        <w:rPr>
          <w:rFonts w:ascii="Times New Roman" w:eastAsia="Calibri" w:hAnsi="Times New Roman" w:cs="Times New Roman"/>
          <w:i/>
          <w:iCs/>
          <w:sz w:val="24"/>
          <w:szCs w:val="24"/>
        </w:rPr>
        <w:lastRenderedPageBreak/>
        <w:t>Dėl norminės administracinės bylos tyrimo ribų</w:t>
      </w:r>
    </w:p>
    <w:p w14:paraId="63FE4782" w14:textId="77777777" w:rsidR="009A0353" w:rsidRPr="00AD09BD" w:rsidRDefault="009A0353" w:rsidP="009A0353">
      <w:pPr>
        <w:pStyle w:val="Sraopastraipa"/>
        <w:tabs>
          <w:tab w:val="left" w:pos="851"/>
          <w:tab w:val="left" w:pos="1134"/>
        </w:tabs>
        <w:spacing w:after="0" w:line="240" w:lineRule="auto"/>
        <w:ind w:left="709"/>
        <w:jc w:val="both"/>
        <w:rPr>
          <w:rFonts w:ascii="Times New Roman" w:eastAsia="Calibri" w:hAnsi="Times New Roman" w:cs="Times New Roman"/>
          <w:sz w:val="24"/>
          <w:szCs w:val="24"/>
        </w:rPr>
      </w:pPr>
    </w:p>
    <w:p w14:paraId="3B7D5C75" w14:textId="2D5D06CC" w:rsidR="006107A1" w:rsidRPr="00AD09BD" w:rsidRDefault="006107A1" w:rsidP="00792A22">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Prašymą pateikusi išplėstinė teisėjų kolegij</w:t>
      </w:r>
      <w:r w:rsidR="009C4F7E" w:rsidRPr="00AD09BD">
        <w:rPr>
          <w:rFonts w:ascii="Times New Roman" w:eastAsia="Calibri" w:hAnsi="Times New Roman" w:cs="Times New Roman"/>
          <w:sz w:val="24"/>
          <w:szCs w:val="24"/>
        </w:rPr>
        <w:t xml:space="preserve">a teigia, kad ginčo laikotarpiu eismo saugumo automobilių keliais Lietuvos Respublikoje teisinius pagrindus, valstybės ir savivaldybių institucijų ir įstaigų pareigas įgyvendinant saugaus eismo politiką, taip pat pagrindinius su transporto priemonių technine būkle, techninės būklės tikrinimu susijusius reikalavimus reguliavo SEAKĮ. Ji nurodo, kad </w:t>
      </w:r>
      <w:r w:rsidRPr="00AD09BD">
        <w:rPr>
          <w:rFonts w:ascii="Times New Roman" w:eastAsia="Calibri" w:hAnsi="Times New Roman" w:cs="Times New Roman"/>
          <w:sz w:val="24"/>
          <w:szCs w:val="24"/>
        </w:rPr>
        <w:t xml:space="preserve">paminėtame įstatyme nebuvo reglamentuota </w:t>
      </w:r>
      <w:r w:rsidR="00334BDA" w:rsidRPr="00AD09BD">
        <w:rPr>
          <w:rFonts w:ascii="Times New Roman" w:eastAsia="Calibri" w:hAnsi="Times New Roman" w:cs="Times New Roman"/>
          <w:sz w:val="24"/>
          <w:szCs w:val="24"/>
        </w:rPr>
        <w:t xml:space="preserve">asmenų teisė atlikti transporto priemonių techninę ekspertizę (šios teisės įgijimo / praradimo pagrindai, su tuo susiję reikalavimai), </w:t>
      </w:r>
      <w:r w:rsidRPr="00AD09BD">
        <w:rPr>
          <w:rFonts w:ascii="Times New Roman" w:eastAsia="Calibri" w:hAnsi="Times New Roman" w:cs="Times New Roman"/>
          <w:sz w:val="24"/>
          <w:szCs w:val="24"/>
        </w:rPr>
        <w:t xml:space="preserve">taip pat </w:t>
      </w:r>
      <w:r w:rsidR="00334BDA" w:rsidRPr="00AD09BD">
        <w:rPr>
          <w:rFonts w:ascii="Times New Roman" w:eastAsia="Calibri" w:hAnsi="Times New Roman" w:cs="Times New Roman"/>
          <w:sz w:val="24"/>
          <w:szCs w:val="24"/>
        </w:rPr>
        <w:t xml:space="preserve">Ministerijai (jos įgaliotoms institucijoms) </w:t>
      </w:r>
      <w:proofErr w:type="spellStart"/>
      <w:r w:rsidR="00334BDA" w:rsidRPr="00AD09BD">
        <w:rPr>
          <w:rFonts w:ascii="Times New Roman" w:eastAsia="Calibri" w:hAnsi="Times New Roman" w:cs="Times New Roman"/>
          <w:i/>
          <w:iCs/>
          <w:sz w:val="24"/>
          <w:szCs w:val="24"/>
        </w:rPr>
        <w:t>expressis</w:t>
      </w:r>
      <w:proofErr w:type="spellEnd"/>
      <w:r w:rsidR="00334BDA" w:rsidRPr="00AD09BD">
        <w:rPr>
          <w:rFonts w:ascii="Times New Roman" w:eastAsia="Calibri" w:hAnsi="Times New Roman" w:cs="Times New Roman"/>
          <w:i/>
          <w:iCs/>
          <w:sz w:val="24"/>
          <w:szCs w:val="24"/>
        </w:rPr>
        <w:t xml:space="preserve"> </w:t>
      </w:r>
      <w:proofErr w:type="spellStart"/>
      <w:r w:rsidR="00334BDA" w:rsidRPr="00AD09BD">
        <w:rPr>
          <w:rFonts w:ascii="Times New Roman" w:eastAsia="Calibri" w:hAnsi="Times New Roman" w:cs="Times New Roman"/>
          <w:i/>
          <w:iCs/>
          <w:sz w:val="24"/>
          <w:szCs w:val="24"/>
        </w:rPr>
        <w:t>verbis</w:t>
      </w:r>
      <w:proofErr w:type="spellEnd"/>
      <w:r w:rsidR="00334BDA" w:rsidRPr="00AD09BD">
        <w:rPr>
          <w:rFonts w:ascii="Times New Roman" w:eastAsia="Calibri" w:hAnsi="Times New Roman" w:cs="Times New Roman"/>
          <w:sz w:val="24"/>
          <w:szCs w:val="24"/>
        </w:rPr>
        <w:t xml:space="preserve"> nebuvo suteikti įgalinimai šioje srityje. </w:t>
      </w:r>
      <w:r w:rsidR="00C40916" w:rsidRPr="00AD09BD">
        <w:rPr>
          <w:rFonts w:ascii="Times New Roman" w:eastAsia="Calibri" w:hAnsi="Times New Roman" w:cs="Times New Roman"/>
          <w:sz w:val="24"/>
          <w:szCs w:val="24"/>
        </w:rPr>
        <w:t>Nepaisant to, Inspekcijos viršininko įsakymu patvirtintoje</w:t>
      </w:r>
      <w:r w:rsidR="00334BDA" w:rsidRPr="00AD09BD">
        <w:rPr>
          <w:rFonts w:ascii="Times New Roman" w:eastAsia="Calibri" w:hAnsi="Times New Roman" w:cs="Times New Roman"/>
          <w:sz w:val="24"/>
          <w:szCs w:val="24"/>
        </w:rPr>
        <w:t xml:space="preserve"> Ekspertizės tvarkoje (2008 m. gruodžio 23 d. įsakymo Nr. 2B-515, 2011 m. gegužės 27</w:t>
      </w:r>
      <w:r w:rsidR="009E36A8" w:rsidRPr="00AD09BD">
        <w:rPr>
          <w:rFonts w:ascii="Times New Roman" w:eastAsia="Calibri" w:hAnsi="Times New Roman" w:cs="Times New Roman"/>
          <w:sz w:val="24"/>
          <w:szCs w:val="24"/>
        </w:rPr>
        <w:t> </w:t>
      </w:r>
      <w:r w:rsidR="00334BDA" w:rsidRPr="00AD09BD">
        <w:rPr>
          <w:rFonts w:ascii="Times New Roman" w:eastAsia="Calibri" w:hAnsi="Times New Roman" w:cs="Times New Roman"/>
          <w:sz w:val="24"/>
          <w:szCs w:val="24"/>
        </w:rPr>
        <w:t>d. įsakymo Nr. 2B-216 ir 2014 m. rugsėjo 15 d. įsakymo Nr. 2B-195 redakcijos)</w:t>
      </w:r>
      <w:r w:rsidR="009E36A8" w:rsidRPr="00AD09BD">
        <w:rPr>
          <w:rFonts w:ascii="Times New Roman" w:eastAsia="Calibri" w:hAnsi="Times New Roman" w:cs="Times New Roman"/>
          <w:sz w:val="24"/>
          <w:szCs w:val="24"/>
        </w:rPr>
        <w:t xml:space="preserve">, </w:t>
      </w:r>
      <w:proofErr w:type="spellStart"/>
      <w:r w:rsidR="009E36A8" w:rsidRPr="00AD09BD">
        <w:rPr>
          <w:rFonts w:ascii="Times New Roman" w:eastAsia="Calibri" w:hAnsi="Times New Roman" w:cs="Times New Roman"/>
          <w:i/>
          <w:iCs/>
          <w:sz w:val="24"/>
          <w:szCs w:val="24"/>
        </w:rPr>
        <w:t>inter</w:t>
      </w:r>
      <w:proofErr w:type="spellEnd"/>
      <w:r w:rsidR="009E36A8" w:rsidRPr="00AD09BD">
        <w:rPr>
          <w:rFonts w:ascii="Times New Roman" w:eastAsia="Calibri" w:hAnsi="Times New Roman" w:cs="Times New Roman"/>
          <w:i/>
          <w:iCs/>
          <w:sz w:val="24"/>
          <w:szCs w:val="24"/>
        </w:rPr>
        <w:t xml:space="preserve"> alia</w:t>
      </w:r>
      <w:r w:rsidR="009E36A8" w:rsidRPr="00AD09BD">
        <w:rPr>
          <w:rFonts w:ascii="Times New Roman" w:eastAsia="Calibri" w:hAnsi="Times New Roman" w:cs="Times New Roman"/>
          <w:sz w:val="24"/>
          <w:szCs w:val="24"/>
        </w:rPr>
        <w:t xml:space="preserve"> (be kita ko)</w:t>
      </w:r>
      <w:r w:rsidR="00334BDA" w:rsidRPr="00AD09BD">
        <w:rPr>
          <w:rFonts w:ascii="Times New Roman" w:eastAsia="Calibri" w:hAnsi="Times New Roman" w:cs="Times New Roman"/>
          <w:sz w:val="24"/>
          <w:szCs w:val="24"/>
        </w:rPr>
        <w:t xml:space="preserve"> </w:t>
      </w:r>
      <w:r w:rsidR="009E36A8" w:rsidRPr="00AD09BD">
        <w:rPr>
          <w:rFonts w:ascii="Times New Roman" w:eastAsia="Calibri" w:hAnsi="Times New Roman" w:cs="Times New Roman"/>
          <w:sz w:val="24"/>
          <w:szCs w:val="24"/>
        </w:rPr>
        <w:t>jos 83 punkte (2008 m. gruodžio 23 d. įsakymo Nr. 2B-515 ir 2011 m. gegužės 27 d. įsakymo Nr. 2B-216 redakcijos), 119.4 ir 122.3 p</w:t>
      </w:r>
      <w:r w:rsidR="00707ACA">
        <w:rPr>
          <w:rFonts w:ascii="Times New Roman" w:eastAsia="Calibri" w:hAnsi="Times New Roman" w:cs="Times New Roman"/>
          <w:sz w:val="24"/>
          <w:szCs w:val="24"/>
        </w:rPr>
        <w:t>apunkčiuose</w:t>
      </w:r>
      <w:r w:rsidR="009E36A8" w:rsidRPr="00AD09BD">
        <w:rPr>
          <w:rFonts w:ascii="Times New Roman" w:eastAsia="Calibri" w:hAnsi="Times New Roman" w:cs="Times New Roman"/>
          <w:sz w:val="24"/>
          <w:szCs w:val="24"/>
        </w:rPr>
        <w:t xml:space="preserve"> (2014 m. rugsėjo 15 d. įsakymo Nr. 2B-195 redakcija) </w:t>
      </w:r>
      <w:r w:rsidR="00F65DCC" w:rsidRPr="00AD09BD">
        <w:rPr>
          <w:rFonts w:ascii="Times New Roman" w:eastAsia="Calibri" w:hAnsi="Times New Roman" w:cs="Times New Roman"/>
          <w:sz w:val="24"/>
          <w:szCs w:val="24"/>
        </w:rPr>
        <w:t xml:space="preserve">esą </w:t>
      </w:r>
      <w:r w:rsidR="00334BDA" w:rsidRPr="00AD09BD">
        <w:rPr>
          <w:rFonts w:ascii="Times New Roman" w:eastAsia="Calibri" w:hAnsi="Times New Roman" w:cs="Times New Roman"/>
          <w:sz w:val="24"/>
          <w:szCs w:val="24"/>
        </w:rPr>
        <w:t>buvo įtvirtinti ir teisės atlikti transporto priemonių technines ekspertizes įgijimo, išlaikymo bei pasibaigimo pagrindai, t. y. sureguliuoti teisiniai santykiai, kurių nereguliavo SEAKĮ ir kuriems reguliuoti Inspekcija neturėjo įstatyme nustatyto pagrindo.</w:t>
      </w:r>
    </w:p>
    <w:p w14:paraId="3110094D" w14:textId="484CB49A" w:rsidR="00A16539" w:rsidRPr="00AD09BD" w:rsidRDefault="009C4F7E" w:rsidP="00792A22">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Prašymą pateikusi išplėstinė teisėjų kolegija</w:t>
      </w:r>
      <w:r w:rsidR="00334BDA" w:rsidRPr="00AD09BD">
        <w:rPr>
          <w:rFonts w:ascii="Times New Roman" w:eastAsia="Calibri" w:hAnsi="Times New Roman" w:cs="Times New Roman"/>
          <w:sz w:val="24"/>
          <w:szCs w:val="24"/>
        </w:rPr>
        <w:t xml:space="preserve"> </w:t>
      </w:r>
      <w:r w:rsidR="00F65DCC" w:rsidRPr="00AD09BD">
        <w:rPr>
          <w:rFonts w:ascii="Times New Roman" w:eastAsia="Calibri" w:hAnsi="Times New Roman" w:cs="Times New Roman"/>
          <w:sz w:val="24"/>
          <w:szCs w:val="24"/>
        </w:rPr>
        <w:t>laikosi pozicijos</w:t>
      </w:r>
      <w:r w:rsidR="00334BDA" w:rsidRPr="00AD09BD">
        <w:rPr>
          <w:rFonts w:ascii="Times New Roman" w:eastAsia="Calibri" w:hAnsi="Times New Roman" w:cs="Times New Roman"/>
          <w:sz w:val="24"/>
          <w:szCs w:val="24"/>
        </w:rPr>
        <w:t xml:space="preserve">, kad </w:t>
      </w:r>
      <w:r w:rsidR="00A16539" w:rsidRPr="00AD09BD">
        <w:rPr>
          <w:rFonts w:ascii="Times New Roman" w:eastAsia="Calibri" w:hAnsi="Times New Roman" w:cs="Times New Roman"/>
          <w:sz w:val="24"/>
          <w:szCs w:val="24"/>
        </w:rPr>
        <w:t>Ekspertizės tvarkos 83 punktas (2008 m. gruodžio 23</w:t>
      </w:r>
      <w:r w:rsidR="00A70ACB" w:rsidRPr="00AD09BD">
        <w:rPr>
          <w:rFonts w:ascii="Times New Roman" w:eastAsia="Calibri" w:hAnsi="Times New Roman" w:cs="Times New Roman"/>
          <w:sz w:val="24"/>
          <w:szCs w:val="24"/>
        </w:rPr>
        <w:t> </w:t>
      </w:r>
      <w:r w:rsidR="00A16539" w:rsidRPr="00AD09BD">
        <w:rPr>
          <w:rFonts w:ascii="Times New Roman" w:eastAsia="Calibri" w:hAnsi="Times New Roman" w:cs="Times New Roman"/>
          <w:sz w:val="24"/>
          <w:szCs w:val="24"/>
        </w:rPr>
        <w:t>d. įsakymo Nr. 2B-515 ir 2011 m. gegužės 27 d. įsakymo Nr. 2B-216 redakcijos) bei 119.4 ir 122.3</w:t>
      </w:r>
      <w:r w:rsidR="00A70ACB" w:rsidRPr="00AD09BD">
        <w:rPr>
          <w:rFonts w:ascii="Times New Roman" w:eastAsia="Calibri" w:hAnsi="Times New Roman" w:cs="Times New Roman"/>
          <w:sz w:val="24"/>
          <w:szCs w:val="24"/>
        </w:rPr>
        <w:t> </w:t>
      </w:r>
      <w:r w:rsidR="00A16539" w:rsidRPr="00AD09BD">
        <w:rPr>
          <w:rFonts w:ascii="Times New Roman" w:eastAsia="Calibri" w:hAnsi="Times New Roman" w:cs="Times New Roman"/>
          <w:sz w:val="24"/>
          <w:szCs w:val="24"/>
        </w:rPr>
        <w:t>p</w:t>
      </w:r>
      <w:r w:rsidR="00707ACA">
        <w:rPr>
          <w:rFonts w:ascii="Times New Roman" w:eastAsia="Calibri" w:hAnsi="Times New Roman" w:cs="Times New Roman"/>
          <w:sz w:val="24"/>
          <w:szCs w:val="24"/>
        </w:rPr>
        <w:t>apunkčiai</w:t>
      </w:r>
      <w:r w:rsidR="00A16539" w:rsidRPr="00AD09BD">
        <w:rPr>
          <w:rFonts w:ascii="Times New Roman" w:eastAsia="Calibri" w:hAnsi="Times New Roman" w:cs="Times New Roman"/>
          <w:sz w:val="24"/>
          <w:szCs w:val="24"/>
        </w:rPr>
        <w:t xml:space="preserve"> (2014 m. rugsėjo 15 d. įsakymo Nr. 2B-195 redakcija) ta apimtimi, kuria juose nustatyti asmenų teisės atlikti transporto priemonių technines ekspertizes įgijimo ir išlaikymo pagrindai, prieštarauja konstituciniam teisinės valstybės principui ir Konstitucijos 5 straipsnio 2 daliai, nes paminėtose ginčijamose teisės normose nustatytos esminės ūkinės veiklos sąlygos, draudimai ir ribojimai, darantys esminį poveikį ūkinei veiklai, o toks teisinis reglamentavimas pagal Konstituciją gali būti nustatytas tik įstatymu.</w:t>
      </w:r>
    </w:p>
    <w:p w14:paraId="226AECC9" w14:textId="4B43060A" w:rsidR="00E20E3C" w:rsidRPr="00AD09BD" w:rsidRDefault="00276BF9" w:rsidP="00A54E78">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 xml:space="preserve">Atsižvelgiant į </w:t>
      </w:r>
      <w:r w:rsidR="00A70ACB" w:rsidRPr="00AD09BD">
        <w:rPr>
          <w:rFonts w:ascii="Times New Roman" w:eastAsia="Calibri" w:hAnsi="Times New Roman" w:cs="Times New Roman"/>
          <w:sz w:val="24"/>
          <w:szCs w:val="24"/>
        </w:rPr>
        <w:t>paminėto</w:t>
      </w:r>
      <w:r w:rsidR="004674D2" w:rsidRPr="00AD09BD">
        <w:rPr>
          <w:rFonts w:ascii="Times New Roman" w:eastAsia="Calibri" w:hAnsi="Times New Roman" w:cs="Times New Roman"/>
          <w:sz w:val="24"/>
          <w:szCs w:val="24"/>
        </w:rPr>
        <w:t xml:space="preserve"> prašymo </w:t>
      </w:r>
      <w:r w:rsidR="001957FA" w:rsidRPr="00AD09BD">
        <w:rPr>
          <w:rFonts w:ascii="Times New Roman" w:eastAsia="Calibri" w:hAnsi="Times New Roman" w:cs="Times New Roman"/>
          <w:sz w:val="24"/>
          <w:szCs w:val="24"/>
        </w:rPr>
        <w:t>turinį, tiriant, ar Ekspertizės tvarkos 83 punktas (2008</w:t>
      </w:r>
      <w:r w:rsidR="001C6E0A">
        <w:rPr>
          <w:rFonts w:ascii="Times New Roman" w:eastAsia="Calibri" w:hAnsi="Times New Roman" w:cs="Times New Roman"/>
          <w:sz w:val="24"/>
          <w:szCs w:val="24"/>
        </w:rPr>
        <w:t> </w:t>
      </w:r>
      <w:r w:rsidR="001957FA" w:rsidRPr="00AD09BD">
        <w:rPr>
          <w:rFonts w:ascii="Times New Roman" w:eastAsia="Calibri" w:hAnsi="Times New Roman" w:cs="Times New Roman"/>
          <w:sz w:val="24"/>
          <w:szCs w:val="24"/>
        </w:rPr>
        <w:t xml:space="preserve">m. gruodžio 23 d. įsakymo Nr. 2B-515 ir 2011 m. gegužės 27 d. įsakymo Nr. 2B-216 redakcijos) bei 119.4 ir 122.3 </w:t>
      </w:r>
      <w:r w:rsidR="00707ACA">
        <w:rPr>
          <w:rFonts w:ascii="Times New Roman" w:eastAsia="Calibri" w:hAnsi="Times New Roman" w:cs="Times New Roman"/>
          <w:sz w:val="24"/>
          <w:szCs w:val="24"/>
        </w:rPr>
        <w:t>papunkčiai</w:t>
      </w:r>
      <w:r w:rsidR="001957FA" w:rsidRPr="00AD09BD">
        <w:rPr>
          <w:rFonts w:ascii="Times New Roman" w:eastAsia="Calibri" w:hAnsi="Times New Roman" w:cs="Times New Roman"/>
          <w:sz w:val="24"/>
          <w:szCs w:val="24"/>
        </w:rPr>
        <w:t xml:space="preserve"> (2014 m. rugsėjo 15 d. įsakymo Nr. 2B-195 redakcija)</w:t>
      </w:r>
      <w:r w:rsidR="008D2343" w:rsidRPr="00AD09BD">
        <w:rPr>
          <w:rFonts w:ascii="Times New Roman" w:eastAsia="Calibri" w:hAnsi="Times New Roman" w:cs="Times New Roman"/>
          <w:sz w:val="24"/>
          <w:szCs w:val="24"/>
        </w:rPr>
        <w:t xml:space="preserve"> </w:t>
      </w:r>
      <w:r w:rsidR="001957FA" w:rsidRPr="00AD09BD">
        <w:rPr>
          <w:rFonts w:ascii="Times New Roman" w:eastAsia="Calibri" w:hAnsi="Times New Roman" w:cs="Times New Roman"/>
          <w:sz w:val="24"/>
          <w:szCs w:val="24"/>
        </w:rPr>
        <w:t>neprieštarauja</w:t>
      </w:r>
      <w:r w:rsidR="004674D2" w:rsidRPr="00AD09BD">
        <w:rPr>
          <w:rFonts w:ascii="Times New Roman" w:eastAsia="Calibri" w:hAnsi="Times New Roman" w:cs="Times New Roman"/>
          <w:sz w:val="24"/>
          <w:szCs w:val="24"/>
        </w:rPr>
        <w:t xml:space="preserve"> </w:t>
      </w:r>
      <w:r w:rsidR="008D2343" w:rsidRPr="00AD09BD">
        <w:rPr>
          <w:rFonts w:ascii="Times New Roman" w:eastAsia="Calibri" w:hAnsi="Times New Roman" w:cs="Times New Roman"/>
          <w:sz w:val="24"/>
          <w:szCs w:val="24"/>
        </w:rPr>
        <w:t>konstituciniam teisinės valstybės principui ir Konstitucijos 5 straipsnio 2 daliai</w:t>
      </w:r>
      <w:r w:rsidR="004674D2" w:rsidRPr="00AD09BD">
        <w:rPr>
          <w:rFonts w:ascii="Times New Roman" w:eastAsia="Calibri" w:hAnsi="Times New Roman" w:cs="Times New Roman"/>
          <w:sz w:val="24"/>
          <w:szCs w:val="24"/>
        </w:rPr>
        <w:t xml:space="preserve">, </w:t>
      </w:r>
      <w:r w:rsidR="0068293A" w:rsidRPr="00AD09BD">
        <w:rPr>
          <w:rFonts w:ascii="Times New Roman" w:eastAsia="Calibri" w:hAnsi="Times New Roman" w:cs="Times New Roman"/>
          <w:sz w:val="24"/>
          <w:szCs w:val="24"/>
        </w:rPr>
        <w:t xml:space="preserve">šioje norminėje </w:t>
      </w:r>
      <w:r w:rsidR="00B77B7E" w:rsidRPr="00AD09BD">
        <w:rPr>
          <w:rFonts w:ascii="Times New Roman" w:eastAsia="Calibri" w:hAnsi="Times New Roman" w:cs="Times New Roman"/>
          <w:sz w:val="24"/>
          <w:szCs w:val="24"/>
        </w:rPr>
        <w:t xml:space="preserve">administracinėje </w:t>
      </w:r>
      <w:r w:rsidR="0068293A" w:rsidRPr="00AD09BD">
        <w:rPr>
          <w:rFonts w:ascii="Times New Roman" w:eastAsia="Calibri" w:hAnsi="Times New Roman" w:cs="Times New Roman"/>
          <w:sz w:val="24"/>
          <w:szCs w:val="24"/>
        </w:rPr>
        <w:t>byloje bus vertinama</w:t>
      </w:r>
      <w:r w:rsidR="00E20E3C" w:rsidRPr="00AD09BD">
        <w:rPr>
          <w:rFonts w:ascii="Times New Roman" w:eastAsia="Calibri" w:hAnsi="Times New Roman" w:cs="Times New Roman"/>
          <w:sz w:val="24"/>
          <w:szCs w:val="24"/>
        </w:rPr>
        <w:t>,</w:t>
      </w:r>
      <w:r w:rsidR="002F7CF7" w:rsidRPr="00AD09BD">
        <w:rPr>
          <w:rFonts w:ascii="Times New Roman" w:eastAsia="Calibri" w:hAnsi="Times New Roman" w:cs="Times New Roman"/>
          <w:sz w:val="24"/>
          <w:szCs w:val="24"/>
        </w:rPr>
        <w:t xml:space="preserve"> </w:t>
      </w:r>
      <w:r w:rsidR="00E20E3C" w:rsidRPr="00AD09BD">
        <w:rPr>
          <w:rFonts w:ascii="Times New Roman" w:eastAsia="Calibri" w:hAnsi="Times New Roman" w:cs="Times New Roman"/>
          <w:sz w:val="24"/>
          <w:szCs w:val="24"/>
        </w:rPr>
        <w:t>ar</w:t>
      </w:r>
      <w:r w:rsidR="0068293A" w:rsidRPr="00AD09BD">
        <w:rPr>
          <w:rFonts w:ascii="Times New Roman" w:eastAsia="Calibri" w:hAnsi="Times New Roman" w:cs="Times New Roman"/>
          <w:sz w:val="24"/>
          <w:szCs w:val="24"/>
        </w:rPr>
        <w:t xml:space="preserve"> ginčijamu teisiniu </w:t>
      </w:r>
      <w:r w:rsidR="00657B85">
        <w:rPr>
          <w:rFonts w:ascii="Times New Roman" w:eastAsia="Calibri" w:hAnsi="Times New Roman" w:cs="Times New Roman"/>
          <w:sz w:val="24"/>
          <w:szCs w:val="24"/>
        </w:rPr>
        <w:t>reguliavimu</w:t>
      </w:r>
      <w:r w:rsidR="0068293A" w:rsidRPr="00AD09BD">
        <w:rPr>
          <w:rFonts w:ascii="Times New Roman" w:eastAsia="Calibri" w:hAnsi="Times New Roman" w:cs="Times New Roman"/>
          <w:sz w:val="24"/>
          <w:szCs w:val="24"/>
        </w:rPr>
        <w:t xml:space="preserve"> nebuvo įtvirtint</w:t>
      </w:r>
      <w:r w:rsidR="00657B85">
        <w:rPr>
          <w:rFonts w:ascii="Times New Roman" w:eastAsia="Calibri" w:hAnsi="Times New Roman" w:cs="Times New Roman"/>
          <w:sz w:val="24"/>
          <w:szCs w:val="24"/>
        </w:rPr>
        <w:t>os</w:t>
      </w:r>
      <w:r w:rsidR="0068293A" w:rsidRPr="00AD09BD">
        <w:rPr>
          <w:rFonts w:ascii="Times New Roman" w:eastAsia="Calibri" w:hAnsi="Times New Roman" w:cs="Times New Roman"/>
          <w:sz w:val="24"/>
          <w:szCs w:val="24"/>
        </w:rPr>
        <w:t xml:space="preserve"> </w:t>
      </w:r>
      <w:r w:rsidR="00E20E3C" w:rsidRPr="00AD09BD">
        <w:rPr>
          <w:rFonts w:ascii="Times New Roman" w:eastAsia="Calibri" w:hAnsi="Times New Roman" w:cs="Times New Roman"/>
          <w:sz w:val="24"/>
          <w:szCs w:val="24"/>
        </w:rPr>
        <w:t>esmin</w:t>
      </w:r>
      <w:r w:rsidR="0068293A" w:rsidRPr="00AD09BD">
        <w:rPr>
          <w:rFonts w:ascii="Times New Roman" w:eastAsia="Calibri" w:hAnsi="Times New Roman" w:cs="Times New Roman"/>
          <w:sz w:val="24"/>
          <w:szCs w:val="24"/>
        </w:rPr>
        <w:t>ės</w:t>
      </w:r>
      <w:r w:rsidR="00E20E3C" w:rsidRPr="00AD09BD">
        <w:rPr>
          <w:rFonts w:ascii="Times New Roman" w:eastAsia="Calibri" w:hAnsi="Times New Roman" w:cs="Times New Roman"/>
          <w:sz w:val="24"/>
          <w:szCs w:val="24"/>
        </w:rPr>
        <w:t xml:space="preserve"> ūkin</w:t>
      </w:r>
      <w:r w:rsidR="00967A6A" w:rsidRPr="00AD09BD">
        <w:rPr>
          <w:rFonts w:ascii="Times New Roman" w:eastAsia="Calibri" w:hAnsi="Times New Roman" w:cs="Times New Roman"/>
          <w:sz w:val="24"/>
          <w:szCs w:val="24"/>
        </w:rPr>
        <w:t>ės</w:t>
      </w:r>
      <w:r w:rsidR="00E20E3C" w:rsidRPr="00AD09BD">
        <w:rPr>
          <w:rFonts w:ascii="Times New Roman" w:eastAsia="Calibri" w:hAnsi="Times New Roman" w:cs="Times New Roman"/>
          <w:sz w:val="24"/>
          <w:szCs w:val="24"/>
        </w:rPr>
        <w:t xml:space="preserve"> veiklos sąlyg</w:t>
      </w:r>
      <w:r w:rsidR="0068293A" w:rsidRPr="00AD09BD">
        <w:rPr>
          <w:rFonts w:ascii="Times New Roman" w:eastAsia="Calibri" w:hAnsi="Times New Roman" w:cs="Times New Roman"/>
          <w:sz w:val="24"/>
          <w:szCs w:val="24"/>
        </w:rPr>
        <w:t>os</w:t>
      </w:r>
      <w:r w:rsidR="00E20E3C" w:rsidRPr="00AD09BD">
        <w:rPr>
          <w:rFonts w:ascii="Times New Roman" w:eastAsia="Calibri" w:hAnsi="Times New Roman" w:cs="Times New Roman"/>
          <w:sz w:val="24"/>
          <w:szCs w:val="24"/>
        </w:rPr>
        <w:t>, draudim</w:t>
      </w:r>
      <w:r w:rsidR="0068293A" w:rsidRPr="00AD09BD">
        <w:rPr>
          <w:rFonts w:ascii="Times New Roman" w:eastAsia="Calibri" w:hAnsi="Times New Roman" w:cs="Times New Roman"/>
          <w:sz w:val="24"/>
          <w:szCs w:val="24"/>
        </w:rPr>
        <w:t>ai</w:t>
      </w:r>
      <w:r w:rsidR="00E20E3C" w:rsidRPr="00AD09BD">
        <w:rPr>
          <w:rFonts w:ascii="Times New Roman" w:eastAsia="Calibri" w:hAnsi="Times New Roman" w:cs="Times New Roman"/>
          <w:sz w:val="24"/>
          <w:szCs w:val="24"/>
        </w:rPr>
        <w:t xml:space="preserve"> ir ribojim</w:t>
      </w:r>
      <w:r w:rsidR="0068293A" w:rsidRPr="00AD09BD">
        <w:rPr>
          <w:rFonts w:ascii="Times New Roman" w:eastAsia="Calibri" w:hAnsi="Times New Roman" w:cs="Times New Roman"/>
          <w:sz w:val="24"/>
          <w:szCs w:val="24"/>
        </w:rPr>
        <w:t>ai</w:t>
      </w:r>
      <w:r w:rsidR="00E20E3C" w:rsidRPr="00AD09BD">
        <w:rPr>
          <w:rFonts w:ascii="Times New Roman" w:eastAsia="Calibri" w:hAnsi="Times New Roman" w:cs="Times New Roman"/>
          <w:sz w:val="24"/>
          <w:szCs w:val="24"/>
        </w:rPr>
        <w:t>, daran</w:t>
      </w:r>
      <w:r w:rsidR="0068293A" w:rsidRPr="00AD09BD">
        <w:rPr>
          <w:rFonts w:ascii="Times New Roman" w:eastAsia="Calibri" w:hAnsi="Times New Roman" w:cs="Times New Roman"/>
          <w:sz w:val="24"/>
          <w:szCs w:val="24"/>
        </w:rPr>
        <w:t>tys</w:t>
      </w:r>
      <w:r w:rsidR="00E20E3C" w:rsidRPr="00AD09BD">
        <w:rPr>
          <w:rFonts w:ascii="Times New Roman" w:eastAsia="Calibri" w:hAnsi="Times New Roman" w:cs="Times New Roman"/>
          <w:sz w:val="24"/>
          <w:szCs w:val="24"/>
        </w:rPr>
        <w:t xml:space="preserve"> esminį poveikį ūkinei veiklai</w:t>
      </w:r>
      <w:r w:rsidR="00884941" w:rsidRPr="00AD09BD">
        <w:rPr>
          <w:rFonts w:ascii="Times New Roman" w:eastAsia="Calibri" w:hAnsi="Times New Roman" w:cs="Times New Roman"/>
          <w:sz w:val="24"/>
          <w:szCs w:val="24"/>
        </w:rPr>
        <w:t>,</w:t>
      </w:r>
      <w:r w:rsidR="00A02112" w:rsidRPr="00AD09BD">
        <w:rPr>
          <w:rFonts w:ascii="Times New Roman" w:eastAsia="Calibri" w:hAnsi="Times New Roman" w:cs="Times New Roman"/>
          <w:sz w:val="24"/>
          <w:szCs w:val="24"/>
        </w:rPr>
        <w:t xml:space="preserve"> kurie gali būti įtvirtinti tik įstatymo lygmens norminiu teisės aktu</w:t>
      </w:r>
      <w:r w:rsidR="009B7042" w:rsidRPr="00AD09BD">
        <w:rPr>
          <w:rFonts w:ascii="Times New Roman" w:eastAsia="Calibri" w:hAnsi="Times New Roman" w:cs="Times New Roman"/>
          <w:sz w:val="24"/>
          <w:szCs w:val="24"/>
        </w:rPr>
        <w:t xml:space="preserve"> (</w:t>
      </w:r>
      <w:r w:rsidR="0092139A" w:rsidRPr="00AD09BD">
        <w:rPr>
          <w:rFonts w:ascii="Times New Roman" w:eastAsia="Calibri" w:hAnsi="Times New Roman" w:cs="Times New Roman"/>
          <w:sz w:val="24"/>
          <w:szCs w:val="24"/>
        </w:rPr>
        <w:t>K</w:t>
      </w:r>
      <w:r w:rsidR="00025AF0" w:rsidRPr="00AD09BD">
        <w:rPr>
          <w:rFonts w:ascii="Times New Roman" w:eastAsia="Calibri" w:hAnsi="Times New Roman" w:cs="Times New Roman"/>
          <w:sz w:val="24"/>
          <w:szCs w:val="24"/>
        </w:rPr>
        <w:t>onstitucijos 46 str.</w:t>
      </w:r>
      <w:r w:rsidR="009B7042" w:rsidRPr="00AD09BD">
        <w:rPr>
          <w:rFonts w:ascii="Times New Roman" w:eastAsia="Calibri" w:hAnsi="Times New Roman" w:cs="Times New Roman"/>
          <w:sz w:val="24"/>
          <w:szCs w:val="24"/>
        </w:rPr>
        <w:t>)</w:t>
      </w:r>
      <w:r w:rsidR="00A02112" w:rsidRPr="00AD09BD">
        <w:rPr>
          <w:rFonts w:ascii="Times New Roman" w:eastAsia="Calibri" w:hAnsi="Times New Roman" w:cs="Times New Roman"/>
          <w:sz w:val="24"/>
          <w:szCs w:val="24"/>
        </w:rPr>
        <w:t>.</w:t>
      </w:r>
    </w:p>
    <w:p w14:paraId="21AC12EC" w14:textId="0B939E37" w:rsidR="008D2343" w:rsidRPr="00AD09BD" w:rsidRDefault="008D2343" w:rsidP="008D2343">
      <w:pPr>
        <w:tabs>
          <w:tab w:val="left" w:pos="851"/>
          <w:tab w:val="left" w:pos="1134"/>
        </w:tabs>
        <w:spacing w:after="0" w:line="240" w:lineRule="auto"/>
        <w:jc w:val="both"/>
        <w:rPr>
          <w:rFonts w:ascii="Times New Roman" w:eastAsia="Calibri" w:hAnsi="Times New Roman" w:cs="Times New Roman"/>
          <w:sz w:val="24"/>
          <w:szCs w:val="24"/>
        </w:rPr>
      </w:pPr>
    </w:p>
    <w:p w14:paraId="392958CE" w14:textId="0491F811" w:rsidR="008D2343" w:rsidRPr="00AD09BD" w:rsidRDefault="00C85DA5" w:rsidP="008D2343">
      <w:pPr>
        <w:tabs>
          <w:tab w:val="left" w:pos="851"/>
          <w:tab w:val="left" w:pos="1134"/>
        </w:tabs>
        <w:spacing w:after="0" w:line="240" w:lineRule="auto"/>
        <w:ind w:firstLine="709"/>
        <w:jc w:val="both"/>
        <w:rPr>
          <w:rFonts w:ascii="Times New Roman" w:eastAsia="Calibri" w:hAnsi="Times New Roman" w:cs="Times New Roman"/>
          <w:i/>
          <w:iCs/>
          <w:sz w:val="24"/>
          <w:szCs w:val="24"/>
        </w:rPr>
      </w:pPr>
      <w:r w:rsidRPr="00AD09BD">
        <w:rPr>
          <w:rFonts w:ascii="Times New Roman" w:eastAsia="Calibri" w:hAnsi="Times New Roman" w:cs="Times New Roman"/>
          <w:i/>
          <w:iCs/>
          <w:sz w:val="24"/>
          <w:szCs w:val="24"/>
        </w:rPr>
        <w:t>Ginč</w:t>
      </w:r>
      <w:r w:rsidR="001B7294" w:rsidRPr="00AD09BD">
        <w:rPr>
          <w:rFonts w:ascii="Times New Roman" w:eastAsia="Calibri" w:hAnsi="Times New Roman" w:cs="Times New Roman"/>
          <w:i/>
          <w:iCs/>
          <w:sz w:val="24"/>
          <w:szCs w:val="24"/>
        </w:rPr>
        <w:t>ijamas</w:t>
      </w:r>
      <w:r w:rsidRPr="00AD09BD">
        <w:rPr>
          <w:rFonts w:ascii="Times New Roman" w:eastAsia="Calibri" w:hAnsi="Times New Roman" w:cs="Times New Roman"/>
          <w:i/>
          <w:iCs/>
          <w:sz w:val="24"/>
          <w:szCs w:val="24"/>
        </w:rPr>
        <w:t xml:space="preserve"> ir su juo susijęs bylai aktualus teisinis reguliavimas</w:t>
      </w:r>
    </w:p>
    <w:p w14:paraId="071A0AC6" w14:textId="77777777" w:rsidR="008D2343" w:rsidRPr="00AD09BD" w:rsidRDefault="008D2343" w:rsidP="008D2343">
      <w:pPr>
        <w:tabs>
          <w:tab w:val="left" w:pos="851"/>
          <w:tab w:val="left" w:pos="1134"/>
        </w:tabs>
        <w:spacing w:after="0" w:line="240" w:lineRule="auto"/>
        <w:jc w:val="both"/>
        <w:rPr>
          <w:rFonts w:ascii="Times New Roman" w:eastAsia="Calibri" w:hAnsi="Times New Roman" w:cs="Times New Roman"/>
          <w:sz w:val="24"/>
          <w:szCs w:val="24"/>
        </w:rPr>
      </w:pPr>
    </w:p>
    <w:p w14:paraId="5BC58AD1" w14:textId="1C71504B" w:rsidR="00A54E78" w:rsidRPr="00AD09BD" w:rsidRDefault="00F66849" w:rsidP="00160111">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Bendrieji Lietuvos Respublikos transporto veiklos ir valdymo pagrindai, įskaitant t</w:t>
      </w:r>
      <w:r w:rsidR="0082308F" w:rsidRPr="00AD09BD">
        <w:rPr>
          <w:rFonts w:ascii="Times New Roman" w:eastAsia="Calibri" w:hAnsi="Times New Roman" w:cs="Times New Roman"/>
          <w:sz w:val="24"/>
          <w:szCs w:val="24"/>
        </w:rPr>
        <w:t>ransporto ir su juo susijusio saugaus eismo reikalavim</w:t>
      </w:r>
      <w:r w:rsidRPr="00AD09BD">
        <w:rPr>
          <w:rFonts w:ascii="Times New Roman" w:eastAsia="Calibri" w:hAnsi="Times New Roman" w:cs="Times New Roman"/>
          <w:sz w:val="24"/>
          <w:szCs w:val="24"/>
        </w:rPr>
        <w:t>us,</w:t>
      </w:r>
      <w:r w:rsidR="0082308F" w:rsidRPr="00AD09BD">
        <w:rPr>
          <w:rFonts w:ascii="Times New Roman" w:eastAsia="Calibri" w:hAnsi="Times New Roman" w:cs="Times New Roman"/>
          <w:sz w:val="24"/>
          <w:szCs w:val="24"/>
        </w:rPr>
        <w:t xml:space="preserve"> Lietuvos Respublikoje pradėti reguliuoti</w:t>
      </w:r>
      <w:r w:rsidR="00637290" w:rsidRPr="00AD09BD">
        <w:rPr>
          <w:rFonts w:ascii="Times New Roman" w:eastAsia="Calibri" w:hAnsi="Times New Roman" w:cs="Times New Roman"/>
          <w:sz w:val="24"/>
          <w:szCs w:val="24"/>
        </w:rPr>
        <w:t xml:space="preserve"> 1991 m. spalio 8 d. Lietuvos Respublikos transporto veiklos pagrindų įstatymu Nr. I-1863, kurio </w:t>
      </w:r>
      <w:r w:rsidR="00616BFF" w:rsidRPr="00AD09BD">
        <w:rPr>
          <w:rFonts w:ascii="Times New Roman" w:eastAsia="Calibri" w:hAnsi="Times New Roman" w:cs="Times New Roman"/>
          <w:sz w:val="24"/>
          <w:szCs w:val="24"/>
        </w:rPr>
        <w:t>2002</w:t>
      </w:r>
      <w:r w:rsidR="00BE7B4B" w:rsidRPr="00AD09BD">
        <w:rPr>
          <w:rFonts w:ascii="Times New Roman" w:eastAsia="Calibri" w:hAnsi="Times New Roman" w:cs="Times New Roman"/>
          <w:sz w:val="24"/>
          <w:szCs w:val="24"/>
        </w:rPr>
        <w:t> </w:t>
      </w:r>
      <w:r w:rsidR="00616BFF" w:rsidRPr="00AD09BD">
        <w:rPr>
          <w:rFonts w:ascii="Times New Roman" w:eastAsia="Calibri" w:hAnsi="Times New Roman" w:cs="Times New Roman"/>
          <w:sz w:val="24"/>
          <w:szCs w:val="24"/>
        </w:rPr>
        <w:t xml:space="preserve">m. vasario 28 d. </w:t>
      </w:r>
      <w:r w:rsidR="00BE7B4B" w:rsidRPr="00AD09BD">
        <w:rPr>
          <w:rFonts w:ascii="Times New Roman" w:eastAsia="Calibri" w:hAnsi="Times New Roman" w:cs="Times New Roman"/>
          <w:sz w:val="24"/>
          <w:szCs w:val="24"/>
        </w:rPr>
        <w:t>redakcijoje</w:t>
      </w:r>
      <w:r w:rsidR="00616BFF" w:rsidRPr="00AD09BD">
        <w:rPr>
          <w:rFonts w:ascii="Times New Roman" w:eastAsia="Calibri" w:hAnsi="Times New Roman" w:cs="Times New Roman"/>
          <w:sz w:val="24"/>
          <w:szCs w:val="24"/>
        </w:rPr>
        <w:t xml:space="preserve"> Nr. IX-747 </w:t>
      </w:r>
      <w:r w:rsidR="006E499B" w:rsidRPr="00AD09BD">
        <w:rPr>
          <w:rFonts w:ascii="Times New Roman" w:eastAsia="Calibri" w:hAnsi="Times New Roman" w:cs="Times New Roman"/>
          <w:sz w:val="24"/>
          <w:szCs w:val="24"/>
        </w:rPr>
        <w:t>(įsigaliojo nuo 2002 m. kovo 20 d.)</w:t>
      </w:r>
      <w:r w:rsidR="00B3116F" w:rsidRPr="00AD09BD">
        <w:rPr>
          <w:rFonts w:ascii="Times New Roman" w:eastAsia="Calibri" w:hAnsi="Times New Roman" w:cs="Times New Roman"/>
          <w:sz w:val="24"/>
          <w:szCs w:val="24"/>
        </w:rPr>
        <w:t xml:space="preserve"> nustatyta</w:t>
      </w:r>
      <w:r w:rsidR="00B55D61" w:rsidRPr="00AD09BD">
        <w:rPr>
          <w:rFonts w:ascii="Times New Roman" w:eastAsia="Calibri" w:hAnsi="Times New Roman" w:cs="Times New Roman"/>
          <w:sz w:val="24"/>
          <w:szCs w:val="24"/>
        </w:rPr>
        <w:t>:</w:t>
      </w:r>
      <w:r w:rsidR="00B3116F" w:rsidRPr="00AD09BD">
        <w:rPr>
          <w:rFonts w:ascii="Times New Roman" w:eastAsia="Calibri" w:hAnsi="Times New Roman" w:cs="Times New Roman"/>
          <w:sz w:val="24"/>
          <w:szCs w:val="24"/>
        </w:rPr>
        <w:t xml:space="preserve"> </w:t>
      </w:r>
      <w:r w:rsidR="00BE7B4B" w:rsidRPr="00AD09BD">
        <w:rPr>
          <w:rFonts w:ascii="Times New Roman" w:eastAsia="Calibri" w:hAnsi="Times New Roman" w:cs="Times New Roman"/>
          <w:sz w:val="24"/>
          <w:szCs w:val="24"/>
        </w:rPr>
        <w:t>„Transporto priemonės valstybinė techninė apžiūra (priežiūra) – Lietuvos Respublikoje įregistruotos transporto priemonės privalomas periodinis techninės būklės patikrinimas teisės aktų nustatyta tvarka“ (2 str. 9 d.</w:t>
      </w:r>
      <w:r w:rsidR="00C979A7" w:rsidRPr="00AD09BD">
        <w:rPr>
          <w:rFonts w:ascii="Times New Roman" w:eastAsia="Calibri" w:hAnsi="Times New Roman" w:cs="Times New Roman"/>
          <w:sz w:val="24"/>
          <w:szCs w:val="24"/>
        </w:rPr>
        <w:t>; 201</w:t>
      </w:r>
      <w:r w:rsidR="003D63CE" w:rsidRPr="00AD09BD">
        <w:rPr>
          <w:rFonts w:ascii="Times New Roman" w:eastAsia="Calibri" w:hAnsi="Times New Roman" w:cs="Times New Roman"/>
          <w:sz w:val="24"/>
          <w:szCs w:val="24"/>
        </w:rPr>
        <w:t>2</w:t>
      </w:r>
      <w:r w:rsidR="00C979A7" w:rsidRPr="00AD09BD">
        <w:rPr>
          <w:rFonts w:ascii="Times New Roman" w:eastAsia="Calibri" w:hAnsi="Times New Roman" w:cs="Times New Roman"/>
          <w:sz w:val="24"/>
          <w:szCs w:val="24"/>
        </w:rPr>
        <w:t xml:space="preserve"> m. </w:t>
      </w:r>
      <w:r w:rsidR="003D63CE" w:rsidRPr="00AD09BD">
        <w:rPr>
          <w:rFonts w:ascii="Times New Roman" w:eastAsia="Calibri" w:hAnsi="Times New Roman" w:cs="Times New Roman"/>
          <w:sz w:val="24"/>
          <w:szCs w:val="24"/>
        </w:rPr>
        <w:t>lapkričio 8</w:t>
      </w:r>
      <w:r w:rsidR="00C979A7" w:rsidRPr="00AD09BD">
        <w:rPr>
          <w:rFonts w:ascii="Times New Roman" w:eastAsia="Calibri" w:hAnsi="Times New Roman" w:cs="Times New Roman"/>
          <w:sz w:val="24"/>
          <w:szCs w:val="24"/>
        </w:rPr>
        <w:t xml:space="preserve"> d. įstatymo</w:t>
      </w:r>
      <w:r w:rsidR="003D63CE" w:rsidRPr="00AD09BD">
        <w:rPr>
          <w:rFonts w:ascii="Times New Roman" w:eastAsia="Calibri" w:hAnsi="Times New Roman" w:cs="Times New Roman"/>
          <w:sz w:val="24"/>
          <w:szCs w:val="24"/>
        </w:rPr>
        <w:t xml:space="preserve"> Nr. XI-2384</w:t>
      </w:r>
      <w:r w:rsidR="00C979A7" w:rsidRPr="00AD09BD">
        <w:rPr>
          <w:rFonts w:ascii="Times New Roman" w:eastAsia="Calibri" w:hAnsi="Times New Roman" w:cs="Times New Roman"/>
          <w:sz w:val="24"/>
          <w:szCs w:val="24"/>
        </w:rPr>
        <w:t xml:space="preserve"> redakcijos 2 str. 1</w:t>
      </w:r>
      <w:r w:rsidR="003D63CE" w:rsidRPr="00AD09BD">
        <w:rPr>
          <w:rFonts w:ascii="Times New Roman" w:eastAsia="Calibri" w:hAnsi="Times New Roman" w:cs="Times New Roman"/>
          <w:sz w:val="24"/>
          <w:szCs w:val="24"/>
        </w:rPr>
        <w:t>4</w:t>
      </w:r>
      <w:r w:rsidR="00C979A7" w:rsidRPr="00AD09BD">
        <w:rPr>
          <w:rFonts w:ascii="Times New Roman" w:eastAsia="Calibri" w:hAnsi="Times New Roman" w:cs="Times New Roman"/>
          <w:sz w:val="24"/>
          <w:szCs w:val="24"/>
        </w:rPr>
        <w:t xml:space="preserve"> d.)</w:t>
      </w:r>
      <w:r w:rsidR="00BE7B4B" w:rsidRPr="00AD09BD">
        <w:rPr>
          <w:rFonts w:ascii="Times New Roman" w:eastAsia="Calibri" w:hAnsi="Times New Roman" w:cs="Times New Roman"/>
          <w:sz w:val="24"/>
          <w:szCs w:val="24"/>
        </w:rPr>
        <w:t xml:space="preserve">; </w:t>
      </w:r>
      <w:r w:rsidR="00B55D61" w:rsidRPr="00AD09BD">
        <w:rPr>
          <w:rFonts w:ascii="Times New Roman" w:eastAsia="Calibri" w:hAnsi="Times New Roman" w:cs="Times New Roman"/>
          <w:sz w:val="24"/>
          <w:szCs w:val="24"/>
        </w:rPr>
        <w:t>„Transporto viešąjį administravimą vykdo Vyriausybė, Susisiekimo ministerija bei savivaldybių institucijos“ (4</w:t>
      </w:r>
      <w:r w:rsidR="00C2222A" w:rsidRPr="00AD09BD">
        <w:rPr>
          <w:rFonts w:ascii="Times New Roman" w:eastAsia="Calibri" w:hAnsi="Times New Roman" w:cs="Times New Roman"/>
          <w:sz w:val="24"/>
          <w:szCs w:val="24"/>
        </w:rPr>
        <w:t> </w:t>
      </w:r>
      <w:r w:rsidR="00B55D61" w:rsidRPr="00AD09BD">
        <w:rPr>
          <w:rFonts w:ascii="Times New Roman" w:eastAsia="Calibri" w:hAnsi="Times New Roman" w:cs="Times New Roman"/>
          <w:sz w:val="24"/>
          <w:szCs w:val="24"/>
        </w:rPr>
        <w:t>str. 1 d.); „Susisiekimo ministerija: įgyvendina valstybės transporto politiką; organizuoja strateginių transporto sistemos plėtojimo programų rengimą, tarp jų – &lt;...&gt; eismo saugos ir aplinkosaugos, ir užtikrina jų įgyvendinimą;</w:t>
      </w:r>
      <w:r w:rsidR="006320F8" w:rsidRPr="00AD09BD">
        <w:rPr>
          <w:rFonts w:ascii="Times New Roman" w:eastAsia="Calibri" w:hAnsi="Times New Roman" w:cs="Times New Roman"/>
          <w:sz w:val="24"/>
          <w:szCs w:val="24"/>
        </w:rPr>
        <w:t xml:space="preserve"> &lt;...&gt;</w:t>
      </w:r>
      <w:r w:rsidR="00B55D61" w:rsidRPr="00AD09BD">
        <w:rPr>
          <w:rFonts w:ascii="Times New Roman" w:eastAsia="Calibri" w:hAnsi="Times New Roman" w:cs="Times New Roman"/>
          <w:sz w:val="24"/>
          <w:szCs w:val="24"/>
        </w:rPr>
        <w:t xml:space="preserve"> pagal savo kompetenciją leidžia teisės aktus ir tiesiogiai ar per įgaliotas institucijas kontroliuoja, kaip šie aktai vykdomi“ (4</w:t>
      </w:r>
      <w:r w:rsidR="00BE7B4B" w:rsidRPr="00AD09BD">
        <w:rPr>
          <w:rFonts w:ascii="Times New Roman" w:eastAsia="Calibri" w:hAnsi="Times New Roman" w:cs="Times New Roman"/>
          <w:sz w:val="24"/>
          <w:szCs w:val="24"/>
        </w:rPr>
        <w:t> </w:t>
      </w:r>
      <w:r w:rsidR="00B55D61" w:rsidRPr="00AD09BD">
        <w:rPr>
          <w:rFonts w:ascii="Times New Roman" w:eastAsia="Calibri" w:hAnsi="Times New Roman" w:cs="Times New Roman"/>
          <w:sz w:val="24"/>
          <w:szCs w:val="24"/>
        </w:rPr>
        <w:t>str. 3 d. 1, 2 ir 6 p.)</w:t>
      </w:r>
      <w:r w:rsidR="009C4F7E" w:rsidRPr="00AD09BD">
        <w:rPr>
          <w:rFonts w:ascii="Times New Roman" w:eastAsia="Calibri" w:hAnsi="Times New Roman" w:cs="Times New Roman"/>
          <w:sz w:val="24"/>
          <w:szCs w:val="24"/>
        </w:rPr>
        <w:t>;</w:t>
      </w:r>
      <w:r w:rsidR="00B55D61" w:rsidRPr="00AD09BD">
        <w:rPr>
          <w:rFonts w:ascii="Times New Roman" w:eastAsia="Calibri" w:hAnsi="Times New Roman" w:cs="Times New Roman"/>
          <w:sz w:val="24"/>
          <w:szCs w:val="24"/>
        </w:rPr>
        <w:t xml:space="preserve"> </w:t>
      </w:r>
      <w:r w:rsidR="005D16B3" w:rsidRPr="00AD09BD">
        <w:rPr>
          <w:rFonts w:ascii="Times New Roman" w:eastAsia="Calibri" w:hAnsi="Times New Roman" w:cs="Times New Roman"/>
          <w:sz w:val="24"/>
          <w:szCs w:val="24"/>
        </w:rPr>
        <w:t>„</w:t>
      </w:r>
      <w:r w:rsidR="00182025" w:rsidRPr="00AD09BD">
        <w:rPr>
          <w:rFonts w:ascii="Times New Roman" w:eastAsia="Calibri" w:hAnsi="Times New Roman" w:cs="Times New Roman"/>
          <w:sz w:val="24"/>
          <w:szCs w:val="24"/>
        </w:rPr>
        <w:t>Transporto priemonių</w:t>
      </w:r>
      <w:r w:rsidR="005D16B3" w:rsidRPr="00AD09BD">
        <w:rPr>
          <w:rFonts w:ascii="Times New Roman" w:eastAsia="Calibri" w:hAnsi="Times New Roman" w:cs="Times New Roman"/>
          <w:sz w:val="24"/>
          <w:szCs w:val="24"/>
        </w:rPr>
        <w:t xml:space="preserve"> valstybinės techninės apžiūros (priežiūros) taisykles nustato ir jų vykdymą kontroliuoja Vyriausybė arba jos įgaliota institucija“ (10 str. 3 d.).</w:t>
      </w:r>
      <w:r w:rsidR="009C4F7E" w:rsidRPr="00AD09BD">
        <w:rPr>
          <w:rFonts w:ascii="Times New Roman" w:eastAsia="Calibri" w:hAnsi="Times New Roman" w:cs="Times New Roman"/>
          <w:sz w:val="24"/>
          <w:szCs w:val="24"/>
        </w:rPr>
        <w:t xml:space="preserve"> </w:t>
      </w:r>
      <w:r w:rsidR="00FB110C" w:rsidRPr="00AD09BD">
        <w:rPr>
          <w:rFonts w:ascii="Times New Roman" w:eastAsia="Calibri" w:hAnsi="Times New Roman" w:cs="Times New Roman"/>
          <w:sz w:val="24"/>
          <w:szCs w:val="24"/>
        </w:rPr>
        <w:t>Nuo 2012 m. sausio 1</w:t>
      </w:r>
      <w:r w:rsidR="00FB3625">
        <w:rPr>
          <w:rFonts w:ascii="Times New Roman" w:eastAsia="Calibri" w:hAnsi="Times New Roman" w:cs="Times New Roman"/>
          <w:sz w:val="24"/>
          <w:szCs w:val="24"/>
        </w:rPr>
        <w:t xml:space="preserve"> </w:t>
      </w:r>
      <w:r w:rsidR="00FB110C" w:rsidRPr="00AD09BD">
        <w:rPr>
          <w:rFonts w:ascii="Times New Roman" w:eastAsia="Calibri" w:hAnsi="Times New Roman" w:cs="Times New Roman"/>
          <w:sz w:val="24"/>
          <w:szCs w:val="24"/>
        </w:rPr>
        <w:t xml:space="preserve">d. įsigaliojusios Transporto veiklos pagrindų įstatymo Nr. XI-1832 redakcijos 4 </w:t>
      </w:r>
      <w:r w:rsidR="00FB110C" w:rsidRPr="00AD09BD">
        <w:rPr>
          <w:rFonts w:ascii="Times New Roman" w:eastAsia="Calibri" w:hAnsi="Times New Roman" w:cs="Times New Roman"/>
          <w:color w:val="000000"/>
          <w:sz w:val="24"/>
          <w:szCs w:val="24"/>
        </w:rPr>
        <w:t>straipsnio</w:t>
      </w:r>
      <w:r w:rsidR="00FB110C" w:rsidRPr="00AD09BD">
        <w:rPr>
          <w:rFonts w:ascii="Times New Roman" w:eastAsia="Calibri" w:hAnsi="Times New Roman" w:cs="Times New Roman"/>
          <w:sz w:val="24"/>
          <w:szCs w:val="24"/>
        </w:rPr>
        <w:t xml:space="preserve"> 3 dalies </w:t>
      </w:r>
      <w:r w:rsidR="005F08A4">
        <w:rPr>
          <w:rFonts w:ascii="Times New Roman" w:eastAsia="Calibri" w:hAnsi="Times New Roman" w:cs="Times New Roman"/>
          <w:sz w:val="24"/>
          <w:szCs w:val="24"/>
        </w:rPr>
        <w:t>1</w:t>
      </w:r>
      <w:r w:rsidR="002964C8">
        <w:rPr>
          <w:rFonts w:ascii="Times New Roman" w:eastAsia="Calibri" w:hAnsi="Times New Roman" w:cs="Times New Roman"/>
          <w:sz w:val="24"/>
          <w:szCs w:val="24"/>
        </w:rPr>
        <w:t> </w:t>
      </w:r>
      <w:r w:rsidR="00FB110C" w:rsidRPr="00AD09BD">
        <w:rPr>
          <w:rFonts w:ascii="Times New Roman" w:eastAsia="Calibri" w:hAnsi="Times New Roman" w:cs="Times New Roman"/>
          <w:sz w:val="24"/>
          <w:szCs w:val="24"/>
        </w:rPr>
        <w:t>punkte nustatyta, kad: „Susisiekimo ministerija formuoja valstybės transporto politiką, organizuoja, koordinuoja ir kontroliuoja jos įgyvendinimą“.</w:t>
      </w:r>
    </w:p>
    <w:p w14:paraId="1BAB4FE5" w14:textId="1E175A5C" w:rsidR="00DB6B86" w:rsidRPr="00AD09BD" w:rsidRDefault="00F72ABF" w:rsidP="005552AC">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lastRenderedPageBreak/>
        <w:t xml:space="preserve">Nuo 2001 m. sausio 1 d. įsigaliojo 2000 m. spalio 12 d. </w:t>
      </w:r>
      <w:r w:rsidR="00976E16" w:rsidRPr="00AD09BD">
        <w:rPr>
          <w:rFonts w:ascii="Times New Roman" w:eastAsia="Calibri" w:hAnsi="Times New Roman" w:cs="Times New Roman"/>
          <w:sz w:val="24"/>
          <w:szCs w:val="24"/>
        </w:rPr>
        <w:t xml:space="preserve">priimtas </w:t>
      </w:r>
      <w:r w:rsidRPr="00AD09BD">
        <w:rPr>
          <w:rFonts w:ascii="Times New Roman" w:eastAsia="Calibri" w:hAnsi="Times New Roman" w:cs="Times New Roman"/>
          <w:sz w:val="24"/>
          <w:szCs w:val="24"/>
        </w:rPr>
        <w:t>Lietuvos Respublikos saugaus eismo automobilių keliais įstatymas Nr. VIII-2043</w:t>
      </w:r>
      <w:r w:rsidR="005552AC" w:rsidRPr="00AD09BD">
        <w:rPr>
          <w:rFonts w:ascii="Times New Roman" w:eastAsia="Calibri" w:hAnsi="Times New Roman" w:cs="Times New Roman"/>
          <w:sz w:val="24"/>
          <w:szCs w:val="24"/>
        </w:rPr>
        <w:t xml:space="preserve">, </w:t>
      </w:r>
      <w:r w:rsidR="00EB6C76" w:rsidRPr="00AD09BD">
        <w:rPr>
          <w:rFonts w:ascii="Times New Roman" w:eastAsia="Calibri" w:hAnsi="Times New Roman" w:cs="Times New Roman"/>
          <w:sz w:val="24"/>
          <w:szCs w:val="24"/>
        </w:rPr>
        <w:t xml:space="preserve">be kita ko, </w:t>
      </w:r>
      <w:r w:rsidR="005552AC" w:rsidRPr="00AD09BD">
        <w:rPr>
          <w:rFonts w:ascii="Times New Roman" w:eastAsia="Calibri" w:hAnsi="Times New Roman" w:cs="Times New Roman"/>
          <w:sz w:val="24"/>
          <w:szCs w:val="24"/>
        </w:rPr>
        <w:t>nustatęs</w:t>
      </w:r>
      <w:r w:rsidR="005552AC" w:rsidRPr="00AD09BD">
        <w:t xml:space="preserve"> </w:t>
      </w:r>
      <w:r w:rsidR="005552AC" w:rsidRPr="00AD09BD">
        <w:rPr>
          <w:rFonts w:ascii="Times New Roman" w:eastAsia="Calibri" w:hAnsi="Times New Roman" w:cs="Times New Roman"/>
          <w:sz w:val="24"/>
          <w:szCs w:val="24"/>
        </w:rPr>
        <w:t xml:space="preserve">saugaus eismo automobilių keliais Lietuvos Respublikoje teisinius pagrindus, valstybės institucijų pareigas įgyvendinant saugaus eismo politiką, pagrindinius su transporto priemonių technine būkle, techninės būklės tikrinimu susijusius reikalavimus, siekiant apsaugoti eismo dalyvių bei kitų asmenų gyvybę, sveikatą ir turtą. </w:t>
      </w:r>
    </w:p>
    <w:p w14:paraId="07A6B80C" w14:textId="338BA041" w:rsidR="001D7DB1" w:rsidRPr="00AD09BD" w:rsidRDefault="005535E4" w:rsidP="008A7F61">
      <w:pPr>
        <w:pStyle w:val="Sraopastraipa"/>
        <w:numPr>
          <w:ilvl w:val="1"/>
          <w:numId w:val="1"/>
        </w:numPr>
        <w:tabs>
          <w:tab w:val="left" w:pos="426"/>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SEAKĮ (</w:t>
      </w:r>
      <w:r w:rsidR="00F53FD3" w:rsidRPr="00AD09BD">
        <w:rPr>
          <w:rFonts w:ascii="Times New Roman" w:eastAsia="Calibri" w:hAnsi="Times New Roman" w:cs="Times New Roman"/>
          <w:sz w:val="24"/>
          <w:szCs w:val="24"/>
        </w:rPr>
        <w:t>2007 m. lapkričio 22 d. įstatymo Nr. X-1337</w:t>
      </w:r>
      <w:r w:rsidRPr="00AD09BD">
        <w:rPr>
          <w:rFonts w:ascii="Times New Roman" w:eastAsia="Calibri" w:hAnsi="Times New Roman" w:cs="Times New Roman"/>
          <w:sz w:val="24"/>
          <w:szCs w:val="24"/>
        </w:rPr>
        <w:t xml:space="preserve"> redakcija, įsigaliojusi</w:t>
      </w:r>
      <w:r w:rsidR="00F53FD3" w:rsidRPr="00AD09BD">
        <w:t xml:space="preserve"> </w:t>
      </w:r>
      <w:r w:rsidR="001D7DB1" w:rsidRPr="00AD09BD">
        <w:rPr>
          <w:rFonts w:ascii="Times New Roman" w:eastAsia="Calibri" w:hAnsi="Times New Roman" w:cs="Times New Roman"/>
          <w:sz w:val="24"/>
          <w:szCs w:val="24"/>
        </w:rPr>
        <w:t>nuo 2008</w:t>
      </w:r>
      <w:r w:rsidR="00182025" w:rsidRPr="00AD09BD">
        <w:rPr>
          <w:rFonts w:ascii="Times New Roman" w:eastAsia="Calibri" w:hAnsi="Times New Roman" w:cs="Times New Roman"/>
          <w:sz w:val="24"/>
          <w:szCs w:val="24"/>
        </w:rPr>
        <w:t> </w:t>
      </w:r>
      <w:r w:rsidR="001D7DB1" w:rsidRPr="00AD09BD">
        <w:rPr>
          <w:rFonts w:ascii="Times New Roman" w:eastAsia="Calibri" w:hAnsi="Times New Roman" w:cs="Times New Roman"/>
          <w:sz w:val="24"/>
          <w:szCs w:val="24"/>
        </w:rPr>
        <w:t>m. liepos 1 d.</w:t>
      </w:r>
      <w:r w:rsidR="00182025" w:rsidRPr="00AD09BD">
        <w:rPr>
          <w:rFonts w:ascii="Times New Roman" w:eastAsia="Calibri" w:hAnsi="Times New Roman" w:cs="Times New Roman"/>
          <w:sz w:val="24"/>
          <w:szCs w:val="24"/>
        </w:rPr>
        <w:t xml:space="preserve"> (išskyrus 25 str. 6 d., kuri įsigaliojo nuo 2009 m. liepos 1 d.)</w:t>
      </w:r>
      <w:r w:rsidR="00FF0929" w:rsidRPr="00AD09BD">
        <w:rPr>
          <w:rFonts w:ascii="Times New Roman" w:eastAsia="Calibri" w:hAnsi="Times New Roman" w:cs="Times New Roman"/>
          <w:sz w:val="24"/>
          <w:szCs w:val="24"/>
        </w:rPr>
        <w:t xml:space="preserve"> </w:t>
      </w:r>
      <w:r w:rsidR="001D7DB1" w:rsidRPr="00AD09BD">
        <w:rPr>
          <w:rFonts w:ascii="Times New Roman" w:eastAsia="Calibri" w:hAnsi="Times New Roman" w:cs="Times New Roman"/>
          <w:sz w:val="24"/>
          <w:szCs w:val="24"/>
        </w:rPr>
        <w:t>nustatyta, kad: „</w:t>
      </w:r>
      <w:r w:rsidR="002A6E29" w:rsidRPr="00AD09BD">
        <w:rPr>
          <w:rFonts w:ascii="Times New Roman" w:eastAsia="Calibri" w:hAnsi="Times New Roman" w:cs="Times New Roman"/>
          <w:sz w:val="24"/>
          <w:szCs w:val="24"/>
        </w:rPr>
        <w:t>Privalomoji techninė apžiūra – Lietuvos Respublikoje įregistruotų transporto priemonių ir priekabų privalomas techninės būklės tikrinimas, apimantis transporto priemonės ir priekabos tapatumo nustatymą ir jų techninės būklės atitikties teisės aktų reikalavimams įvertinimą“ (2 str. 41</w:t>
      </w:r>
      <w:r w:rsidR="009C20EA">
        <w:rPr>
          <w:rFonts w:ascii="Times New Roman" w:eastAsia="Calibri" w:hAnsi="Times New Roman" w:cs="Times New Roman"/>
          <w:sz w:val="24"/>
          <w:szCs w:val="24"/>
        </w:rPr>
        <w:t xml:space="preserve"> </w:t>
      </w:r>
      <w:r w:rsidR="002A6E29" w:rsidRPr="00AD09BD">
        <w:rPr>
          <w:rFonts w:ascii="Times New Roman" w:eastAsia="Calibri" w:hAnsi="Times New Roman" w:cs="Times New Roman"/>
          <w:sz w:val="24"/>
          <w:szCs w:val="24"/>
        </w:rPr>
        <w:t>d.); „Techninės apžiūros kontrolierius – asmuo, atliekantis viešojo administravimo funkcijas ir atitinkantis nustatytus reikalavimus, dirbantis techninės apžiūros įmonėje ir turintis nustatyta tvarka išduotą pažymėjimą, kuriuo suteikiama teisė atlikti privalomąją techninę apžiūrą ir priimti sprendimus dėl dokumentų, kuriais patvirtinamas privalomosios techninės apžiūros atlikimas, išdavimo“ (2 str. 50 d.)</w:t>
      </w:r>
      <w:r w:rsidR="00272E8E" w:rsidRPr="00AD09BD">
        <w:rPr>
          <w:rFonts w:ascii="Times New Roman" w:eastAsia="Calibri" w:hAnsi="Times New Roman" w:cs="Times New Roman"/>
          <w:sz w:val="24"/>
          <w:szCs w:val="24"/>
        </w:rPr>
        <w:t xml:space="preserve">; „Transporto priemonės ir priekabos atitikties įvertinimas – veikla, kuria tiesiogiai ar netiesiogiai nustatoma, kiek transporto priemonė ir jos dalys atitinka nustatytus reikalavimus“ (2 str. 54 d.); </w:t>
      </w:r>
      <w:r w:rsidR="00845401" w:rsidRPr="00AD09BD">
        <w:rPr>
          <w:rFonts w:ascii="Times New Roman" w:eastAsia="Calibri" w:hAnsi="Times New Roman" w:cs="Times New Roman"/>
          <w:sz w:val="24"/>
          <w:szCs w:val="24"/>
        </w:rPr>
        <w:t>„Eismo saugumas užtikrinamas: nustatant Vyriausybės, jos įgaliotų institucijų, savivaldybių įgaliojimus eismo saugumo užtikrinimo srityje; reguliuojant ir kontroliuojant juridinių ir fizinių asmenų veiklą eismo saugumo užtikrinimo srityje</w:t>
      </w:r>
      <w:r w:rsidR="00FF5FF2" w:rsidRPr="00AD09BD">
        <w:rPr>
          <w:rFonts w:ascii="Times New Roman" w:eastAsia="Calibri" w:hAnsi="Times New Roman" w:cs="Times New Roman"/>
          <w:sz w:val="24"/>
          <w:szCs w:val="24"/>
        </w:rPr>
        <w:t>; priimant eismo saugumo užtikrinimą reglamentuojančius teisės aktus</w:t>
      </w:r>
      <w:r w:rsidR="00E95A6C" w:rsidRPr="00AD09BD">
        <w:rPr>
          <w:rFonts w:ascii="Times New Roman" w:eastAsia="Calibri" w:hAnsi="Times New Roman" w:cs="Times New Roman"/>
          <w:sz w:val="24"/>
          <w:szCs w:val="24"/>
        </w:rPr>
        <w:t>“</w:t>
      </w:r>
      <w:r w:rsidR="00845401" w:rsidRPr="00AD09BD">
        <w:rPr>
          <w:rFonts w:ascii="Times New Roman" w:eastAsia="Calibri" w:hAnsi="Times New Roman" w:cs="Times New Roman"/>
          <w:sz w:val="24"/>
          <w:szCs w:val="24"/>
        </w:rPr>
        <w:t xml:space="preserve"> (6 str. 1–</w:t>
      </w:r>
      <w:r w:rsidR="00FF5FF2" w:rsidRPr="00AD09BD">
        <w:rPr>
          <w:rFonts w:ascii="Times New Roman" w:eastAsia="Calibri" w:hAnsi="Times New Roman" w:cs="Times New Roman"/>
          <w:sz w:val="24"/>
          <w:szCs w:val="24"/>
        </w:rPr>
        <w:t>3</w:t>
      </w:r>
      <w:r w:rsidR="00845401" w:rsidRPr="00AD09BD">
        <w:rPr>
          <w:rFonts w:ascii="Times New Roman" w:eastAsia="Calibri" w:hAnsi="Times New Roman" w:cs="Times New Roman"/>
          <w:sz w:val="24"/>
          <w:szCs w:val="24"/>
        </w:rPr>
        <w:t xml:space="preserve"> p.);</w:t>
      </w:r>
      <w:r w:rsidR="00E95A6C" w:rsidRPr="00AD09BD">
        <w:rPr>
          <w:rFonts w:ascii="Times New Roman" w:eastAsia="Calibri" w:hAnsi="Times New Roman" w:cs="Times New Roman"/>
          <w:sz w:val="24"/>
          <w:szCs w:val="24"/>
        </w:rPr>
        <w:t xml:space="preserve"> </w:t>
      </w:r>
      <w:r w:rsidR="00D92E89" w:rsidRPr="00AD09BD">
        <w:rPr>
          <w:rFonts w:ascii="Times New Roman" w:eastAsia="Calibri" w:hAnsi="Times New Roman" w:cs="Times New Roman"/>
          <w:sz w:val="24"/>
          <w:szCs w:val="24"/>
        </w:rPr>
        <w:t>„Užtikrindama eismo saugumą, Susisiekimo ministerija ar jos įgaliotos institucijos:</w:t>
      </w:r>
      <w:r w:rsidR="00851E47" w:rsidRPr="00AD09BD">
        <w:rPr>
          <w:rFonts w:ascii="Times New Roman" w:eastAsia="Calibri" w:hAnsi="Times New Roman" w:cs="Times New Roman"/>
          <w:sz w:val="24"/>
          <w:szCs w:val="24"/>
        </w:rPr>
        <w:t xml:space="preserve"> &lt;...&gt;</w:t>
      </w:r>
      <w:r w:rsidR="00D92E89" w:rsidRPr="00AD09BD">
        <w:rPr>
          <w:rFonts w:ascii="Times New Roman" w:eastAsia="Calibri" w:hAnsi="Times New Roman" w:cs="Times New Roman"/>
          <w:sz w:val="24"/>
          <w:szCs w:val="24"/>
        </w:rPr>
        <w:t xml:space="preserve"> </w:t>
      </w:r>
      <w:r w:rsidR="00851E47" w:rsidRPr="00AD09BD">
        <w:rPr>
          <w:rFonts w:ascii="Times New Roman" w:eastAsia="Calibri" w:hAnsi="Times New Roman" w:cs="Times New Roman"/>
          <w:sz w:val="24"/>
          <w:szCs w:val="24"/>
        </w:rPr>
        <w:t>nustato motorinių transporto priemonių ir jų priekabų privalomos techninės apžiūros atlikimo tvarką;</w:t>
      </w:r>
      <w:r w:rsidR="00851E47" w:rsidRPr="00AD09BD">
        <w:t xml:space="preserve"> </w:t>
      </w:r>
      <w:r w:rsidR="00851E47" w:rsidRPr="00AD09BD">
        <w:rPr>
          <w:rFonts w:ascii="Times New Roman" w:eastAsia="Calibri" w:hAnsi="Times New Roman" w:cs="Times New Roman"/>
          <w:sz w:val="24"/>
          <w:szCs w:val="24"/>
        </w:rPr>
        <w:t>nustato reikalavimus įmonėms, atliekančioms motorinių transporto priemonių ir jų priekabų privalomą techninę apžiūrą; nustato kvalifikacijos reikalavimus įmonių, atliekančių motorinių transporto priemonių ir jų priekabų privalomą techninę apžiūrą, darbuotojams;</w:t>
      </w:r>
      <w:r w:rsidR="001E7A9B" w:rsidRPr="00AD09BD">
        <w:rPr>
          <w:rFonts w:ascii="Times New Roman" w:eastAsia="Calibri" w:hAnsi="Times New Roman" w:cs="Times New Roman"/>
          <w:sz w:val="24"/>
          <w:szCs w:val="24"/>
        </w:rPr>
        <w:t xml:space="preserve"> &lt;...&gt; nustato motorinės transporto priemonės, priekabos, kurioms uždrausta dalyvauti viešajame eisme, remonto ir techninės ekspertizės reikalavimus ir atlikimo tvarką</w:t>
      </w:r>
      <w:r w:rsidR="00065701" w:rsidRPr="00AD09BD">
        <w:rPr>
          <w:rFonts w:ascii="Times New Roman" w:eastAsia="Calibri" w:hAnsi="Times New Roman" w:cs="Times New Roman"/>
          <w:sz w:val="24"/>
          <w:szCs w:val="24"/>
        </w:rPr>
        <w:t xml:space="preserve">“ (10 str. 1 d. 4–6, 18 p.); </w:t>
      </w:r>
      <w:r w:rsidR="001E7A9B" w:rsidRPr="00AD09BD">
        <w:rPr>
          <w:rFonts w:ascii="Times New Roman" w:eastAsia="Calibri" w:hAnsi="Times New Roman" w:cs="Times New Roman"/>
          <w:sz w:val="24"/>
          <w:szCs w:val="24"/>
        </w:rPr>
        <w:t xml:space="preserve">„Motorinėms transporto priemonėms, priekaboms, sugadintoms eismo ar kitokio įvykio metu, kai jos negali judėti sava eiga, nustatyta tvarka uždraudžiama dalyvauti viešajame eisme. Po atstatomojo motorinės transporto priemonės, priekabos remonto, kurio metu visiškai atkuriamos kėbulo (rėmo), važiuoklės konstrukcijos ir jų stiprumas bei gamintojo įrengta saugos įranga, jos vėl gali dalyvauti viešajame eisme tik nustatyta tvarka atlikus techninę ekspertizę ekspertizių įmonėse ir panaikinus tokį draudimą“ (25 str. 6 d., kuri įsigaliojo nuo 2009 m. liepos </w:t>
      </w:r>
      <w:r w:rsidR="007461ED" w:rsidRPr="00AD09BD">
        <w:rPr>
          <w:rFonts w:ascii="Times New Roman" w:eastAsia="Calibri" w:hAnsi="Times New Roman" w:cs="Times New Roman"/>
          <w:sz w:val="24"/>
          <w:szCs w:val="24"/>
        </w:rPr>
        <w:t>1 d.)</w:t>
      </w:r>
      <w:r w:rsidR="005B4BBE" w:rsidRPr="00AD09BD">
        <w:rPr>
          <w:rFonts w:ascii="Times New Roman" w:eastAsia="Calibri" w:hAnsi="Times New Roman" w:cs="Times New Roman"/>
          <w:sz w:val="24"/>
          <w:szCs w:val="24"/>
        </w:rPr>
        <w:t>;</w:t>
      </w:r>
      <w:r w:rsidR="00FB3625" w:rsidRPr="00FB3625">
        <w:rPr>
          <w:rFonts w:ascii="Times New Roman" w:eastAsia="Calibri" w:hAnsi="Times New Roman" w:cs="Times New Roman"/>
          <w:sz w:val="24"/>
          <w:szCs w:val="24"/>
        </w:rPr>
        <w:t xml:space="preserve"> </w:t>
      </w:r>
      <w:r w:rsidR="00FB3625" w:rsidRPr="00AD09BD">
        <w:rPr>
          <w:rFonts w:ascii="Times New Roman" w:eastAsia="Calibri" w:hAnsi="Times New Roman" w:cs="Times New Roman"/>
          <w:sz w:val="24"/>
          <w:szCs w:val="24"/>
        </w:rPr>
        <w:t>„Atitikties įvertinimas Vyriausybės įgaliotos institucijos nustatyta tvarka atliekamas motorinėms transporto priemonėms ir jų priekaboms bei šių transporto priemonių sudedamosioms dalims“</w:t>
      </w:r>
      <w:r w:rsidR="00FB3625">
        <w:rPr>
          <w:rFonts w:ascii="Times New Roman" w:eastAsia="Calibri" w:hAnsi="Times New Roman" w:cs="Times New Roman"/>
          <w:sz w:val="24"/>
          <w:szCs w:val="24"/>
        </w:rPr>
        <w:t xml:space="preserve"> </w:t>
      </w:r>
      <w:r w:rsidR="00FB3625" w:rsidRPr="00AD09BD">
        <w:rPr>
          <w:rFonts w:ascii="Times New Roman" w:eastAsia="Calibri" w:hAnsi="Times New Roman" w:cs="Times New Roman"/>
          <w:sz w:val="24"/>
          <w:szCs w:val="24"/>
        </w:rPr>
        <w:t>(28 str. 1 d.);</w:t>
      </w:r>
      <w:r w:rsidR="008A7F61" w:rsidRPr="00AD09BD">
        <w:rPr>
          <w:rFonts w:ascii="Times New Roman" w:eastAsia="Calibri" w:hAnsi="Times New Roman" w:cs="Times New Roman"/>
          <w:sz w:val="24"/>
          <w:szCs w:val="24"/>
        </w:rPr>
        <w:t xml:space="preserve"> „Lietuvos Respublikoje registruotos motorinės transporto priemonės ir priekabos valdytojas privalo jas pateikti periodinei privalomai techninei apžiūrai“ (29 str. 1 d.); </w:t>
      </w:r>
      <w:r w:rsidR="005B4BBE" w:rsidRPr="00AD09BD">
        <w:rPr>
          <w:rFonts w:ascii="Times New Roman" w:eastAsia="Calibri" w:hAnsi="Times New Roman" w:cs="Times New Roman"/>
          <w:sz w:val="24"/>
          <w:szCs w:val="24"/>
        </w:rPr>
        <w:t>„Šio įstatymo 25</w:t>
      </w:r>
      <w:r w:rsidR="00FB3625">
        <w:rPr>
          <w:rFonts w:ascii="Times New Roman" w:eastAsia="Calibri" w:hAnsi="Times New Roman" w:cs="Times New Roman"/>
          <w:sz w:val="24"/>
          <w:szCs w:val="24"/>
        </w:rPr>
        <w:t xml:space="preserve"> </w:t>
      </w:r>
      <w:r w:rsidR="005B4BBE" w:rsidRPr="00AD09BD">
        <w:rPr>
          <w:rFonts w:ascii="Times New Roman" w:eastAsia="Calibri" w:hAnsi="Times New Roman" w:cs="Times New Roman"/>
          <w:sz w:val="24"/>
          <w:szCs w:val="24"/>
        </w:rPr>
        <w:t>straipsnio 6 dalyje nurodytais atvejais motorinių transporto priemonių, priekabų valdytojai privalo pateikti jas privalomai neeilinei techninei apžiūrai“ (29 str. 3</w:t>
      </w:r>
      <w:r w:rsidR="00FB3625">
        <w:rPr>
          <w:rFonts w:ascii="Times New Roman" w:eastAsia="Calibri" w:hAnsi="Times New Roman" w:cs="Times New Roman"/>
          <w:sz w:val="24"/>
          <w:szCs w:val="24"/>
        </w:rPr>
        <w:t xml:space="preserve"> </w:t>
      </w:r>
      <w:r w:rsidR="005B4BBE" w:rsidRPr="00AD09BD">
        <w:rPr>
          <w:rFonts w:ascii="Times New Roman" w:eastAsia="Calibri" w:hAnsi="Times New Roman" w:cs="Times New Roman"/>
          <w:sz w:val="24"/>
          <w:szCs w:val="24"/>
        </w:rPr>
        <w:t xml:space="preserve">d.); „Privalomas technines apžiūras atlieka įmonės, atitinkančios nustatytus reikalavimus ir gavusios leidimus verstis šia veikla“ (29 str. 5 d.). </w:t>
      </w:r>
    </w:p>
    <w:p w14:paraId="63343B66" w14:textId="467FCA6B" w:rsidR="00AB254E" w:rsidRPr="00AD09BD" w:rsidRDefault="008F660E" w:rsidP="00AB254E">
      <w:pPr>
        <w:pStyle w:val="Sraopastraipa"/>
        <w:numPr>
          <w:ilvl w:val="1"/>
          <w:numId w:val="1"/>
        </w:numPr>
        <w:tabs>
          <w:tab w:val="left" w:pos="426"/>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hAnsi="Times New Roman" w:cs="Times New Roman"/>
          <w:bCs/>
          <w:sz w:val="24"/>
          <w:szCs w:val="24"/>
        </w:rPr>
        <w:t>2013</w:t>
      </w:r>
      <w:r w:rsidR="00FB3625">
        <w:rPr>
          <w:rFonts w:ascii="Times New Roman" w:hAnsi="Times New Roman" w:cs="Times New Roman"/>
          <w:bCs/>
          <w:sz w:val="24"/>
          <w:szCs w:val="24"/>
        </w:rPr>
        <w:t xml:space="preserve"> </w:t>
      </w:r>
      <w:r w:rsidRPr="00AD09BD">
        <w:rPr>
          <w:rFonts w:ascii="Times New Roman" w:hAnsi="Times New Roman" w:cs="Times New Roman"/>
          <w:bCs/>
          <w:sz w:val="24"/>
          <w:szCs w:val="24"/>
        </w:rPr>
        <w:t xml:space="preserve">m. birželio 13 d. </w:t>
      </w:r>
      <w:r w:rsidRPr="00AD09BD">
        <w:rPr>
          <w:rFonts w:ascii="Times New Roman" w:eastAsia="Calibri" w:hAnsi="Times New Roman" w:cs="Times New Roman"/>
          <w:sz w:val="24"/>
          <w:szCs w:val="24"/>
        </w:rPr>
        <w:t xml:space="preserve">Lietuvos Respublikos saugaus eismo automobilių keliais įstatymo 2, 6, 9, 10, 11, 12, 13, 14, 16, 17, 18, 19, 21, 22, 23, 24, 25, 26, 27, 28, 29, 33 straipsnių, įstatymo priedo pakeitimo ir papildymo ir įstatymo papildymo 6-1, 27-1 straipsniais </w:t>
      </w:r>
      <w:r w:rsidR="00E2655D" w:rsidRPr="00AD09BD">
        <w:rPr>
          <w:rFonts w:ascii="Times New Roman" w:hAnsi="Times New Roman" w:cs="Times New Roman"/>
          <w:bCs/>
          <w:sz w:val="24"/>
          <w:szCs w:val="24"/>
        </w:rPr>
        <w:t>įstatym</w:t>
      </w:r>
      <w:r w:rsidR="00BA6F47" w:rsidRPr="00AD09BD">
        <w:rPr>
          <w:rFonts w:ascii="Times New Roman" w:hAnsi="Times New Roman" w:cs="Times New Roman"/>
          <w:bCs/>
          <w:sz w:val="24"/>
          <w:szCs w:val="24"/>
        </w:rPr>
        <w:t>e</w:t>
      </w:r>
      <w:r w:rsidR="00E2655D" w:rsidRPr="00AD09BD">
        <w:rPr>
          <w:rFonts w:ascii="Times New Roman" w:hAnsi="Times New Roman" w:cs="Times New Roman"/>
          <w:bCs/>
          <w:sz w:val="24"/>
          <w:szCs w:val="24"/>
        </w:rPr>
        <w:t xml:space="preserve"> Nr.</w:t>
      </w:r>
      <w:r w:rsidRPr="00AD09BD">
        <w:rPr>
          <w:rFonts w:ascii="Times New Roman" w:hAnsi="Times New Roman" w:cs="Times New Roman"/>
          <w:bCs/>
          <w:sz w:val="24"/>
          <w:szCs w:val="24"/>
        </w:rPr>
        <w:t> </w:t>
      </w:r>
      <w:r w:rsidR="00E2655D" w:rsidRPr="00AD09BD">
        <w:rPr>
          <w:rFonts w:ascii="Times New Roman" w:hAnsi="Times New Roman" w:cs="Times New Roman"/>
          <w:bCs/>
          <w:sz w:val="24"/>
          <w:szCs w:val="24"/>
        </w:rPr>
        <w:t xml:space="preserve">XII-360 </w:t>
      </w:r>
      <w:r w:rsidRPr="00AD09BD">
        <w:rPr>
          <w:rFonts w:ascii="Times New Roman" w:hAnsi="Times New Roman" w:cs="Times New Roman"/>
          <w:bCs/>
          <w:sz w:val="24"/>
          <w:szCs w:val="24"/>
        </w:rPr>
        <w:t xml:space="preserve">(su tam tikromis išimtimis, kurios nėra reikšmingos nagrinėjamos norminės </w:t>
      </w:r>
      <w:r w:rsidR="00B77B7E" w:rsidRPr="00AD09BD">
        <w:rPr>
          <w:rFonts w:ascii="Times New Roman" w:eastAsia="Calibri" w:hAnsi="Times New Roman" w:cs="Times New Roman"/>
          <w:sz w:val="24"/>
          <w:szCs w:val="24"/>
        </w:rPr>
        <w:t>administracinės</w:t>
      </w:r>
      <w:r w:rsidR="00B77B7E" w:rsidRPr="00AD09BD">
        <w:rPr>
          <w:rFonts w:ascii="Times New Roman" w:hAnsi="Times New Roman" w:cs="Times New Roman"/>
          <w:bCs/>
          <w:sz w:val="24"/>
          <w:szCs w:val="24"/>
        </w:rPr>
        <w:t xml:space="preserve"> </w:t>
      </w:r>
      <w:r w:rsidRPr="00AD09BD">
        <w:rPr>
          <w:rFonts w:ascii="Times New Roman" w:hAnsi="Times New Roman" w:cs="Times New Roman"/>
          <w:bCs/>
          <w:sz w:val="24"/>
          <w:szCs w:val="24"/>
        </w:rPr>
        <w:t>bylos kontekste, įsigaliojusiame</w:t>
      </w:r>
      <w:r w:rsidR="00E2655D" w:rsidRPr="00AD09BD">
        <w:rPr>
          <w:rFonts w:ascii="Times New Roman" w:hAnsi="Times New Roman" w:cs="Times New Roman"/>
          <w:bCs/>
          <w:sz w:val="24"/>
          <w:szCs w:val="24"/>
        </w:rPr>
        <w:t xml:space="preserve"> nuo 2014</w:t>
      </w:r>
      <w:r w:rsidR="00983698" w:rsidRPr="00AD09BD">
        <w:rPr>
          <w:rFonts w:ascii="Times New Roman" w:hAnsi="Times New Roman" w:cs="Times New Roman"/>
          <w:bCs/>
          <w:sz w:val="24"/>
          <w:szCs w:val="24"/>
        </w:rPr>
        <w:t> </w:t>
      </w:r>
      <w:r w:rsidR="00E2655D" w:rsidRPr="00AD09BD">
        <w:rPr>
          <w:rFonts w:ascii="Times New Roman" w:hAnsi="Times New Roman" w:cs="Times New Roman"/>
          <w:bCs/>
          <w:sz w:val="24"/>
          <w:szCs w:val="24"/>
        </w:rPr>
        <w:t>m. liepos 1 d.)</w:t>
      </w:r>
      <w:r w:rsidR="00983698" w:rsidRPr="00AD09BD">
        <w:rPr>
          <w:rFonts w:ascii="Times New Roman" w:hAnsi="Times New Roman" w:cs="Times New Roman"/>
          <w:bCs/>
          <w:sz w:val="24"/>
          <w:szCs w:val="24"/>
        </w:rPr>
        <w:t xml:space="preserve"> </w:t>
      </w:r>
      <w:r w:rsidR="00BA6F47" w:rsidRPr="00AD09BD">
        <w:rPr>
          <w:rFonts w:ascii="Times New Roman" w:hAnsi="Times New Roman" w:cs="Times New Roman"/>
          <w:bCs/>
          <w:sz w:val="24"/>
          <w:szCs w:val="24"/>
        </w:rPr>
        <w:t xml:space="preserve">papildomai </w:t>
      </w:r>
      <w:r w:rsidR="00983698" w:rsidRPr="00AD09BD">
        <w:rPr>
          <w:rFonts w:ascii="Times New Roman" w:hAnsi="Times New Roman" w:cs="Times New Roman"/>
          <w:bCs/>
          <w:sz w:val="24"/>
          <w:szCs w:val="24"/>
        </w:rPr>
        <w:t>nustatyta, kad: „</w:t>
      </w:r>
      <w:r w:rsidR="00983698" w:rsidRPr="00AD09BD">
        <w:rPr>
          <w:rFonts w:ascii="Times New Roman" w:eastAsia="Calibri" w:hAnsi="Times New Roman" w:cs="Times New Roman"/>
          <w:sz w:val="24"/>
          <w:szCs w:val="24"/>
        </w:rPr>
        <w:t>Privalomoji transporto priemonių techninė apžiūra (toliau – privalomoji techninė apžiūra) – transporto priemonių techninės būklės privalomas tikrinimas, apimantis transporto priemonės tapatumo nustatymą ir jos techninės būklės atitikties teisės aktų reikalavimams įvertinimą</w:t>
      </w:r>
      <w:r w:rsidR="00983698" w:rsidRPr="00AD09BD">
        <w:rPr>
          <w:rFonts w:ascii="Times New Roman" w:hAnsi="Times New Roman" w:cs="Times New Roman"/>
          <w:bCs/>
          <w:sz w:val="24"/>
          <w:szCs w:val="24"/>
        </w:rPr>
        <w:t>“ (2 str. 49</w:t>
      </w:r>
      <w:r w:rsidRPr="00AD09BD">
        <w:rPr>
          <w:rFonts w:ascii="Times New Roman" w:hAnsi="Times New Roman" w:cs="Times New Roman"/>
          <w:bCs/>
          <w:sz w:val="24"/>
          <w:szCs w:val="24"/>
        </w:rPr>
        <w:t> </w:t>
      </w:r>
      <w:r w:rsidR="00983698" w:rsidRPr="00AD09BD">
        <w:rPr>
          <w:rFonts w:ascii="Times New Roman" w:hAnsi="Times New Roman" w:cs="Times New Roman"/>
          <w:bCs/>
          <w:sz w:val="24"/>
          <w:szCs w:val="24"/>
        </w:rPr>
        <w:t>d.); „</w:t>
      </w:r>
      <w:r w:rsidR="00983698" w:rsidRPr="00AD09BD">
        <w:rPr>
          <w:rFonts w:ascii="Times New Roman" w:eastAsia="Calibri" w:hAnsi="Times New Roman" w:cs="Times New Roman"/>
          <w:sz w:val="24"/>
          <w:szCs w:val="24"/>
        </w:rPr>
        <w:t>Privalomosios transporto priemonių techninės apžiūros kontrolierius (toliau – techninės apžiūros kontrolierius) – privalomosios transporto priemonių techninės apžiūros įmonėje dirbantis asmuo, turintis Susisiekimo ministerijos arba jos įgaliotos institucijos nustatyta tvarka suteiktą teisę atlikti privalomąją techninę apžiūrą</w:t>
      </w:r>
      <w:r w:rsidR="00983698" w:rsidRPr="00AD09BD">
        <w:rPr>
          <w:rFonts w:ascii="Times New Roman" w:hAnsi="Times New Roman" w:cs="Times New Roman"/>
          <w:bCs/>
          <w:sz w:val="24"/>
          <w:szCs w:val="24"/>
        </w:rPr>
        <w:t>“ (2</w:t>
      </w:r>
      <w:r w:rsidR="004513D8" w:rsidRPr="00AD09BD">
        <w:rPr>
          <w:rFonts w:ascii="Times New Roman" w:hAnsi="Times New Roman" w:cs="Times New Roman"/>
          <w:bCs/>
          <w:sz w:val="24"/>
          <w:szCs w:val="24"/>
        </w:rPr>
        <w:t> </w:t>
      </w:r>
      <w:r w:rsidR="00983698" w:rsidRPr="00AD09BD">
        <w:rPr>
          <w:rFonts w:ascii="Times New Roman" w:hAnsi="Times New Roman" w:cs="Times New Roman"/>
          <w:bCs/>
          <w:sz w:val="24"/>
          <w:szCs w:val="24"/>
        </w:rPr>
        <w:t>str. 50 d.); „</w:t>
      </w:r>
      <w:r w:rsidR="00983698" w:rsidRPr="00AD09BD">
        <w:rPr>
          <w:rFonts w:ascii="Times New Roman" w:eastAsia="Calibri" w:hAnsi="Times New Roman" w:cs="Times New Roman"/>
          <w:sz w:val="24"/>
          <w:szCs w:val="24"/>
        </w:rPr>
        <w:t xml:space="preserve">Transporto priemonių ekspertas – transporto priemonių techninės ekspertizės </w:t>
      </w:r>
      <w:r w:rsidR="00983698" w:rsidRPr="00AD09BD">
        <w:rPr>
          <w:rFonts w:ascii="Times New Roman" w:eastAsia="Calibri" w:hAnsi="Times New Roman" w:cs="Times New Roman"/>
          <w:sz w:val="24"/>
          <w:szCs w:val="24"/>
        </w:rPr>
        <w:lastRenderedPageBreak/>
        <w:t>įmonėje dirbantis asmuo, turintis Susisiekimo ministerijos arba jos įgaliotos institucijos nustatyta tvarka suteiktą teisę atlikti motorinių transporto priemonių ir priekabų technines ekspertizes</w:t>
      </w:r>
      <w:r w:rsidR="00983698" w:rsidRPr="00AD09BD">
        <w:rPr>
          <w:rFonts w:ascii="Times New Roman" w:hAnsi="Times New Roman" w:cs="Times New Roman"/>
          <w:bCs/>
          <w:sz w:val="24"/>
          <w:szCs w:val="24"/>
        </w:rPr>
        <w:t>“ (2 str. 75 d.); „</w:t>
      </w:r>
      <w:r w:rsidR="00983698" w:rsidRPr="00AD09BD">
        <w:rPr>
          <w:rFonts w:ascii="Times New Roman" w:eastAsia="Calibri" w:hAnsi="Times New Roman" w:cs="Times New Roman"/>
          <w:sz w:val="24"/>
          <w:szCs w:val="24"/>
        </w:rPr>
        <w:t>Transporto priemonių techninė ekspertizė (toliau – techninė ekspertizė) – pagamintų ar perdirbtų motorinių transporto priemonių ar jų priekabų konstrukcijos atitikties nustatytiems reikalavimams įvertinimas, eismo ar kito įvykio metu sugadintų motorinių transporto priemonių ar jų priekabų atkuriamojo remonto įvertinimas</w:t>
      </w:r>
      <w:r w:rsidR="00474B20" w:rsidRPr="00AD09BD">
        <w:rPr>
          <w:rFonts w:ascii="Times New Roman" w:hAnsi="Times New Roman" w:cs="Times New Roman"/>
          <w:bCs/>
          <w:sz w:val="24"/>
          <w:szCs w:val="24"/>
        </w:rPr>
        <w:t xml:space="preserve">“ (2 str. 77 d.); „Transporto priemonės ir priekabos atitikties įvertinimas – procedūra, kai tiesiogiai ar netiesiogiai nustatoma, ar transporto priemonė ir jos dalys atitinka nustatytus reikalavimus“ (2 str. 85 d.); </w:t>
      </w:r>
      <w:r w:rsidR="001F4043" w:rsidRPr="00AD09BD">
        <w:rPr>
          <w:rFonts w:ascii="Times New Roman" w:hAnsi="Times New Roman" w:cs="Times New Roman"/>
          <w:bCs/>
          <w:sz w:val="24"/>
          <w:szCs w:val="24"/>
        </w:rPr>
        <w:t>„</w:t>
      </w:r>
      <w:r w:rsidR="005F0F3D" w:rsidRPr="00AD09BD">
        <w:rPr>
          <w:rFonts w:ascii="Times New Roman" w:hAnsi="Times New Roman" w:cs="Times New Roman"/>
          <w:bCs/>
          <w:sz w:val="24"/>
          <w:szCs w:val="24"/>
        </w:rPr>
        <w:t>Užtikrindama eismo saugumą, Susisiekimo ministerija arba jos įgaliotos institucijos: &lt;...&gt; nustato motorinių transporto priemonių ir jų priekabų privalomosios techninės apžiūros ir techninės ekspertizės atlikimo tvarką; nustato reikalavimus įmonėms, atliekančioms motorinių transporto priemonių ir jų priekabų privalomąją techninę apžiūrą, taip pat įmonėms, atliekančioms motorinių transporto priemonių ir jų priekabų techninę ekspertizę; suteikia įmonių, atliekančių motorinių transporto priemonių ir jų priekabų privalomąją techninę apžiūrą, taip pat įmonių, atliekančių motorinių transporto priemonių ir jų priekabų techninę ekspertizę, darbuotojams teisę atlikti privalomąją techninę apžiūrą, motorinių transporto priemonių ir priekabų technines ekspertizes, šią teisę sustabdo, atnaujina, panaikina; suteikia teisės aktų reikalavimus atitinkančioms įmonėms teisę atlikti motorinių transporto priemonių ir jų priekabų privalomąją techninę apžiūrą, taip pat motorinių transporto priemonių ir jų priekabų techninę ekspertizę ir šią teisę sustabdo, atnaujina, panaikina; &lt;...&gt; nustato motorinių transporto priemonių, priekabų, kurioms uždrausta dalyvauti viešajame eisme, remonto ir techninės ekspertizės reikalavimus ir atlikimo tvarką</w:t>
      </w:r>
      <w:r w:rsidR="001F4043" w:rsidRPr="00AD09BD">
        <w:rPr>
          <w:rFonts w:ascii="Times New Roman" w:hAnsi="Times New Roman" w:cs="Times New Roman"/>
          <w:bCs/>
          <w:sz w:val="24"/>
          <w:szCs w:val="24"/>
        </w:rPr>
        <w:t>“</w:t>
      </w:r>
      <w:r w:rsidR="005F0F3D" w:rsidRPr="00AD09BD">
        <w:rPr>
          <w:rFonts w:ascii="Times New Roman" w:hAnsi="Times New Roman" w:cs="Times New Roman"/>
          <w:bCs/>
          <w:sz w:val="24"/>
          <w:szCs w:val="24"/>
        </w:rPr>
        <w:t xml:space="preserve"> </w:t>
      </w:r>
      <w:r w:rsidR="005F0F3D" w:rsidRPr="00AD09BD">
        <w:rPr>
          <w:rFonts w:ascii="Times New Roman" w:eastAsia="Calibri" w:hAnsi="Times New Roman" w:cs="Times New Roman"/>
          <w:sz w:val="24"/>
          <w:szCs w:val="24"/>
        </w:rPr>
        <w:t>(10 str. 1 d. 4–7, 18 p.)</w:t>
      </w:r>
      <w:r w:rsidR="0021609A" w:rsidRPr="00AD09BD">
        <w:rPr>
          <w:rFonts w:ascii="Times New Roman" w:eastAsia="Calibri" w:hAnsi="Times New Roman" w:cs="Times New Roman"/>
          <w:sz w:val="24"/>
          <w:szCs w:val="24"/>
        </w:rPr>
        <w:t xml:space="preserve">; „Motorinėms transporto priemonėms ir (ar) priekaboms, sugadintoms eismo ar kitokio įvykio metu, kai motorinės transporto priemonės neatitinka techninių reikalavimų (deformuotas statramstis ar </w:t>
      </w:r>
      <w:proofErr w:type="spellStart"/>
      <w:r w:rsidR="0021609A" w:rsidRPr="00AD09BD">
        <w:rPr>
          <w:rFonts w:ascii="Times New Roman" w:eastAsia="Calibri" w:hAnsi="Times New Roman" w:cs="Times New Roman"/>
          <w:sz w:val="24"/>
          <w:szCs w:val="24"/>
        </w:rPr>
        <w:t>lonžeronas</w:t>
      </w:r>
      <w:proofErr w:type="spellEnd"/>
      <w:r w:rsidR="0021609A" w:rsidRPr="00AD09BD">
        <w:rPr>
          <w:rFonts w:ascii="Times New Roman" w:eastAsia="Calibri" w:hAnsi="Times New Roman" w:cs="Times New Roman"/>
          <w:sz w:val="24"/>
          <w:szCs w:val="24"/>
        </w:rPr>
        <w:t>, ar rėmas, vairo ar stabdžių sistemos, ar pakaba ir (ar) kai suveikė oro pagalvių sistema), o priekabos negali būti velkamos, nustatyta tvarka panaikinamas privalomosios techninės apžiūros dokumentų galiojimas. Po atkuriamojo motorinės transporto priemonės ir (ar) priekabos remonto patvirtinus, kad transporto priemonė yra tinkamai suremontuota ir yra žmonių sveikatai bei saugumui nepavojinga, ji vėl gali dalyvauti viešajame eisme tik nustatyta tvarka panaikinus draudimą dalyvauti v</w:t>
      </w:r>
      <w:r w:rsidR="003B0CB2" w:rsidRPr="00AD09BD">
        <w:rPr>
          <w:rFonts w:ascii="Times New Roman" w:eastAsia="Calibri" w:hAnsi="Times New Roman" w:cs="Times New Roman"/>
          <w:sz w:val="24"/>
          <w:szCs w:val="24"/>
        </w:rPr>
        <w:t>iešajame eisme“ (25</w:t>
      </w:r>
      <w:r w:rsidR="00F0050A">
        <w:rPr>
          <w:rFonts w:ascii="Times New Roman" w:eastAsia="Calibri" w:hAnsi="Times New Roman" w:cs="Times New Roman"/>
          <w:sz w:val="24"/>
          <w:szCs w:val="24"/>
        </w:rPr>
        <w:t> </w:t>
      </w:r>
      <w:r w:rsidR="003B0CB2" w:rsidRPr="00AD09BD">
        <w:rPr>
          <w:rFonts w:ascii="Times New Roman" w:eastAsia="Calibri" w:hAnsi="Times New Roman" w:cs="Times New Roman"/>
          <w:sz w:val="24"/>
          <w:szCs w:val="24"/>
        </w:rPr>
        <w:t xml:space="preserve">str. 6 d.); „Tipo patvirtinimas ir atitikties įvertinimas Vyriausybės įgaliotos institucijos nustatyta tvarka atliekami motorinėms transporto priemonėms ir jų priekaboms bei šių transporto priemonių sudedamosioms dalims“ (28 str. 1 d.); </w:t>
      </w:r>
      <w:r w:rsidR="0029776C" w:rsidRPr="00AD09BD">
        <w:rPr>
          <w:rFonts w:ascii="Times New Roman" w:eastAsia="Calibri" w:hAnsi="Times New Roman" w:cs="Times New Roman"/>
          <w:sz w:val="24"/>
          <w:szCs w:val="24"/>
        </w:rPr>
        <w:t xml:space="preserve">„Lietuvos Respublikoje registruotų motorinių transporto priemonių ir priekabų valdytojai privalo šias transporto priemones pateikti periodinei privalomajai techninei apžiūrai“ (29 str. 1 d.); </w:t>
      </w:r>
      <w:r w:rsidR="00BF783B" w:rsidRPr="00AD09BD">
        <w:rPr>
          <w:rFonts w:ascii="Times New Roman" w:eastAsia="Calibri" w:hAnsi="Times New Roman" w:cs="Times New Roman"/>
          <w:sz w:val="24"/>
          <w:szCs w:val="24"/>
        </w:rPr>
        <w:t>„Šio įstatymo 25 straipsnio 6 ir 7 dalyse nurodytais atvejais motorinių transporto priemonių, priekabų valdytojai privalo pateikti jas privalomajai neeilinei techninei apžiūrai“</w:t>
      </w:r>
      <w:r w:rsidR="0029776C" w:rsidRPr="00AD09BD">
        <w:rPr>
          <w:rFonts w:ascii="Times New Roman" w:eastAsia="Calibri" w:hAnsi="Times New Roman" w:cs="Times New Roman"/>
          <w:sz w:val="24"/>
          <w:szCs w:val="24"/>
        </w:rPr>
        <w:t xml:space="preserve"> </w:t>
      </w:r>
      <w:r w:rsidR="00BF783B" w:rsidRPr="00AD09BD">
        <w:rPr>
          <w:rFonts w:ascii="Times New Roman" w:eastAsia="Calibri" w:hAnsi="Times New Roman" w:cs="Times New Roman"/>
          <w:sz w:val="24"/>
          <w:szCs w:val="24"/>
        </w:rPr>
        <w:t>(29 str. 2 d.);</w:t>
      </w:r>
      <w:r w:rsidR="00F557C1" w:rsidRPr="00AD09BD">
        <w:rPr>
          <w:rFonts w:ascii="Times New Roman" w:eastAsia="Calibri" w:hAnsi="Times New Roman" w:cs="Times New Roman"/>
          <w:sz w:val="24"/>
          <w:szCs w:val="24"/>
        </w:rPr>
        <w:t xml:space="preserve"> „Privalomąsias technines apžiūras ir technines ekspertizes atlieka įmonės, kurioms suteikta teisė verstis šia veikla“ (29 str. 4 d.); „Motorinių transporto priemonių ir priekabų techninė ekspertizė atliekama Susisiekimo ministerijos arba jos įgaliotos institucijos nustatyta tvarka“ (29 str. 5 d.). </w:t>
      </w:r>
    </w:p>
    <w:p w14:paraId="01305FF5" w14:textId="385DEBDB" w:rsidR="00983698" w:rsidRPr="00AD09BD" w:rsidRDefault="005536B8" w:rsidP="00AB254E">
      <w:pPr>
        <w:pStyle w:val="Sraopastraipa"/>
        <w:numPr>
          <w:ilvl w:val="0"/>
          <w:numId w:val="1"/>
        </w:numPr>
        <w:tabs>
          <w:tab w:val="left" w:pos="426"/>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Ginčo laikotarpiu (t. y.</w:t>
      </w:r>
      <w:r w:rsidRPr="00AD09BD">
        <w:t xml:space="preserve"> </w:t>
      </w:r>
      <w:r w:rsidRPr="00AD09BD">
        <w:rPr>
          <w:rFonts w:ascii="Times New Roman" w:eastAsia="Calibri" w:hAnsi="Times New Roman" w:cs="Times New Roman"/>
          <w:sz w:val="24"/>
          <w:szCs w:val="24"/>
        </w:rPr>
        <w:t xml:space="preserve">nuo 2011 m. rugsėjo 10 d. iki 2020 m. kovo 24 d.) atliktais SEAKĮ pakeitimais ir papildymais </w:t>
      </w:r>
      <w:r w:rsidR="00DE267D" w:rsidRPr="00AD09BD">
        <w:rPr>
          <w:rFonts w:ascii="Times New Roman" w:eastAsia="Calibri" w:hAnsi="Times New Roman" w:cs="Times New Roman"/>
          <w:sz w:val="24"/>
          <w:szCs w:val="24"/>
        </w:rPr>
        <w:t xml:space="preserve">šio </w:t>
      </w:r>
      <w:r w:rsidR="002110CC" w:rsidRPr="00AD09BD">
        <w:rPr>
          <w:rFonts w:ascii="Times New Roman" w:eastAsia="Calibri" w:hAnsi="Times New Roman" w:cs="Times New Roman"/>
          <w:sz w:val="24"/>
          <w:szCs w:val="24"/>
        </w:rPr>
        <w:t xml:space="preserve">teismo </w:t>
      </w:r>
      <w:r w:rsidR="00DE267D" w:rsidRPr="00AD09BD">
        <w:rPr>
          <w:rFonts w:ascii="Times New Roman" w:eastAsia="Calibri" w:hAnsi="Times New Roman" w:cs="Times New Roman"/>
          <w:sz w:val="24"/>
          <w:szCs w:val="24"/>
        </w:rPr>
        <w:t>sprendimo 2</w:t>
      </w:r>
      <w:r w:rsidR="00AB254E" w:rsidRPr="00AD09BD">
        <w:rPr>
          <w:rFonts w:ascii="Times New Roman" w:eastAsia="Calibri" w:hAnsi="Times New Roman" w:cs="Times New Roman"/>
          <w:sz w:val="24"/>
          <w:szCs w:val="24"/>
        </w:rPr>
        <w:t>7</w:t>
      </w:r>
      <w:r w:rsidR="00DE267D" w:rsidRPr="00AD09BD">
        <w:rPr>
          <w:rFonts w:ascii="Times New Roman" w:eastAsia="Calibri" w:hAnsi="Times New Roman" w:cs="Times New Roman"/>
          <w:sz w:val="24"/>
          <w:szCs w:val="24"/>
        </w:rPr>
        <w:t>.1 ir 2</w:t>
      </w:r>
      <w:r w:rsidR="00AB254E" w:rsidRPr="00AD09BD">
        <w:rPr>
          <w:rFonts w:ascii="Times New Roman" w:eastAsia="Calibri" w:hAnsi="Times New Roman" w:cs="Times New Roman"/>
          <w:sz w:val="24"/>
          <w:szCs w:val="24"/>
        </w:rPr>
        <w:t>7</w:t>
      </w:r>
      <w:r w:rsidR="00DE267D" w:rsidRPr="00AD09BD">
        <w:rPr>
          <w:rFonts w:ascii="Times New Roman" w:eastAsia="Calibri" w:hAnsi="Times New Roman" w:cs="Times New Roman"/>
          <w:sz w:val="24"/>
          <w:szCs w:val="24"/>
        </w:rPr>
        <w:t>.2 p</w:t>
      </w:r>
      <w:r w:rsidR="003B3748">
        <w:rPr>
          <w:rFonts w:ascii="Times New Roman" w:eastAsia="Calibri" w:hAnsi="Times New Roman" w:cs="Times New Roman"/>
          <w:sz w:val="24"/>
          <w:szCs w:val="24"/>
        </w:rPr>
        <w:t>apunkčiuose</w:t>
      </w:r>
      <w:r w:rsidR="00ED346F" w:rsidRPr="00AD09BD">
        <w:rPr>
          <w:rFonts w:ascii="Times New Roman" w:eastAsia="Calibri" w:hAnsi="Times New Roman" w:cs="Times New Roman"/>
          <w:sz w:val="24"/>
          <w:szCs w:val="24"/>
        </w:rPr>
        <w:t xml:space="preserve"> aptartas</w:t>
      </w:r>
      <w:r w:rsidR="00FF5EAC" w:rsidRPr="00AD09BD">
        <w:rPr>
          <w:rFonts w:ascii="Times New Roman" w:eastAsia="Calibri" w:hAnsi="Times New Roman" w:cs="Times New Roman"/>
          <w:sz w:val="24"/>
          <w:szCs w:val="24"/>
        </w:rPr>
        <w:t xml:space="preserve"> </w:t>
      </w:r>
      <w:r w:rsidR="00183320" w:rsidRPr="00AD09BD">
        <w:rPr>
          <w:rFonts w:ascii="Times New Roman" w:eastAsia="Calibri" w:hAnsi="Times New Roman" w:cs="Times New Roman"/>
          <w:sz w:val="24"/>
          <w:szCs w:val="24"/>
        </w:rPr>
        <w:t>su</w:t>
      </w:r>
      <w:r w:rsidR="009533D6">
        <w:rPr>
          <w:rFonts w:ascii="Times New Roman" w:eastAsia="Calibri" w:hAnsi="Times New Roman" w:cs="Times New Roman"/>
          <w:sz w:val="24"/>
          <w:szCs w:val="24"/>
        </w:rPr>
        <w:t xml:space="preserve"> motorinių</w:t>
      </w:r>
      <w:r w:rsidR="00183320" w:rsidRPr="00AD09BD">
        <w:rPr>
          <w:rFonts w:ascii="Times New Roman" w:eastAsia="Calibri" w:hAnsi="Times New Roman" w:cs="Times New Roman"/>
          <w:sz w:val="24"/>
          <w:szCs w:val="24"/>
        </w:rPr>
        <w:t xml:space="preserve"> transporto priemonių technine</w:t>
      </w:r>
      <w:r w:rsidR="00FF5EAC" w:rsidRPr="00AD09BD">
        <w:rPr>
          <w:rFonts w:ascii="Times New Roman" w:eastAsia="Calibri" w:hAnsi="Times New Roman" w:cs="Times New Roman"/>
          <w:sz w:val="24"/>
          <w:szCs w:val="24"/>
        </w:rPr>
        <w:t xml:space="preserve"> ekspertize</w:t>
      </w:r>
      <w:r w:rsidR="00183320" w:rsidRPr="00AD09BD">
        <w:rPr>
          <w:rFonts w:ascii="Times New Roman" w:eastAsia="Calibri" w:hAnsi="Times New Roman" w:cs="Times New Roman"/>
          <w:sz w:val="24"/>
          <w:szCs w:val="24"/>
        </w:rPr>
        <w:t xml:space="preserve"> ir jos tvarkos nustatymu</w:t>
      </w:r>
      <w:r w:rsidR="00FF5EAC" w:rsidRPr="00AD09BD">
        <w:rPr>
          <w:rFonts w:ascii="Times New Roman" w:eastAsia="Calibri" w:hAnsi="Times New Roman" w:cs="Times New Roman"/>
          <w:sz w:val="24"/>
          <w:szCs w:val="24"/>
        </w:rPr>
        <w:t xml:space="preserve"> susijęs</w:t>
      </w:r>
      <w:r w:rsidR="00ED346F" w:rsidRPr="00AD09BD">
        <w:rPr>
          <w:rFonts w:ascii="Times New Roman" w:eastAsia="Calibri" w:hAnsi="Times New Roman" w:cs="Times New Roman"/>
          <w:sz w:val="24"/>
          <w:szCs w:val="24"/>
        </w:rPr>
        <w:t xml:space="preserve"> tei</w:t>
      </w:r>
      <w:r w:rsidRPr="00AD09BD">
        <w:rPr>
          <w:rFonts w:ascii="Times New Roman" w:eastAsia="Calibri" w:hAnsi="Times New Roman" w:cs="Times New Roman"/>
          <w:sz w:val="24"/>
          <w:szCs w:val="24"/>
        </w:rPr>
        <w:t xml:space="preserve">sinis reguliavimas </w:t>
      </w:r>
      <w:r w:rsidR="00EA3B5E" w:rsidRPr="00AD09BD">
        <w:rPr>
          <w:rFonts w:ascii="Times New Roman" w:eastAsia="Calibri" w:hAnsi="Times New Roman" w:cs="Times New Roman"/>
          <w:sz w:val="24"/>
          <w:szCs w:val="24"/>
        </w:rPr>
        <w:t xml:space="preserve">iš esmės </w:t>
      </w:r>
      <w:r w:rsidRPr="00AD09BD">
        <w:rPr>
          <w:rFonts w:ascii="Times New Roman" w:eastAsia="Calibri" w:hAnsi="Times New Roman" w:cs="Times New Roman"/>
          <w:sz w:val="24"/>
          <w:szCs w:val="24"/>
        </w:rPr>
        <w:t>nebuvo keičiamas.</w:t>
      </w:r>
    </w:p>
    <w:p w14:paraId="594BAB81" w14:textId="29A6B0EF" w:rsidR="001F46FB" w:rsidRPr="00AD09BD" w:rsidRDefault="00F86307" w:rsidP="00F43230">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Vadovaudamasi</w:t>
      </w:r>
      <w:r w:rsidR="00346093" w:rsidRPr="00AD09BD">
        <w:rPr>
          <w:rFonts w:ascii="Times New Roman" w:eastAsia="Calibri" w:hAnsi="Times New Roman" w:cs="Times New Roman"/>
          <w:sz w:val="24"/>
          <w:szCs w:val="24"/>
        </w:rPr>
        <w:t>s</w:t>
      </w:r>
      <w:r w:rsidR="00837622" w:rsidRPr="00AD09BD">
        <w:rPr>
          <w:rFonts w:ascii="Times New Roman" w:eastAsia="Calibri" w:hAnsi="Times New Roman" w:cs="Times New Roman"/>
          <w:sz w:val="24"/>
          <w:szCs w:val="24"/>
        </w:rPr>
        <w:t xml:space="preserve"> SEAKĮ 10 straipsnio 1 dalimi, Lietuvos Respublikos susisiekimo ministras 2008 m. sausio 21 d. įsakym</w:t>
      </w:r>
      <w:r w:rsidR="002D0E64">
        <w:rPr>
          <w:rFonts w:ascii="Times New Roman" w:eastAsia="Calibri" w:hAnsi="Times New Roman" w:cs="Times New Roman"/>
          <w:sz w:val="24"/>
          <w:szCs w:val="24"/>
        </w:rPr>
        <w:t>u</w:t>
      </w:r>
      <w:r w:rsidR="00607EFB" w:rsidRPr="00AD09BD">
        <w:rPr>
          <w:rFonts w:ascii="Times New Roman" w:eastAsia="Calibri" w:hAnsi="Times New Roman" w:cs="Times New Roman"/>
          <w:sz w:val="24"/>
          <w:szCs w:val="24"/>
        </w:rPr>
        <w:t xml:space="preserve"> </w:t>
      </w:r>
      <w:r w:rsidR="004513D8" w:rsidRPr="00AD09BD">
        <w:rPr>
          <w:rFonts w:ascii="Times New Roman" w:eastAsia="Calibri" w:hAnsi="Times New Roman" w:cs="Times New Roman"/>
          <w:sz w:val="24"/>
          <w:szCs w:val="24"/>
        </w:rPr>
        <w:t xml:space="preserve">Nr. 3-13 </w:t>
      </w:r>
      <w:r w:rsidR="00607EFB" w:rsidRPr="00AD09BD">
        <w:rPr>
          <w:rFonts w:ascii="Times New Roman" w:eastAsia="Calibri" w:hAnsi="Times New Roman" w:cs="Times New Roman"/>
          <w:sz w:val="24"/>
          <w:szCs w:val="24"/>
        </w:rPr>
        <w:t>„Dėl Saugaus eismo automobilių keliais įstatymo įgyvendinimo“</w:t>
      </w:r>
      <w:r w:rsidR="00837622" w:rsidRPr="00AD09BD">
        <w:rPr>
          <w:rFonts w:ascii="Times New Roman" w:eastAsia="Calibri" w:hAnsi="Times New Roman" w:cs="Times New Roman"/>
          <w:sz w:val="24"/>
          <w:szCs w:val="24"/>
        </w:rPr>
        <w:t xml:space="preserve"> </w:t>
      </w:r>
      <w:r w:rsidR="00B1091E" w:rsidRPr="00AD09BD">
        <w:rPr>
          <w:rFonts w:ascii="Times New Roman" w:eastAsia="Calibri" w:hAnsi="Times New Roman" w:cs="Times New Roman"/>
          <w:sz w:val="24"/>
          <w:szCs w:val="24"/>
        </w:rPr>
        <w:t>(įsigaliojo nuo 2008 m. kovo 5 d.)</w:t>
      </w:r>
      <w:r w:rsidR="00837622" w:rsidRPr="00AD09BD">
        <w:rPr>
          <w:rFonts w:ascii="Times New Roman" w:eastAsia="Calibri" w:hAnsi="Times New Roman" w:cs="Times New Roman"/>
          <w:sz w:val="24"/>
          <w:szCs w:val="24"/>
        </w:rPr>
        <w:t xml:space="preserve"> įgaliojo Valstybinę kelių transporto inspekciją prie Susisiekimo ministerijos „</w:t>
      </w:r>
      <w:r w:rsidR="00F43230" w:rsidRPr="00AD09BD">
        <w:rPr>
          <w:rFonts w:ascii="Times New Roman" w:eastAsia="Calibri" w:hAnsi="Times New Roman" w:cs="Times New Roman"/>
          <w:sz w:val="24"/>
          <w:szCs w:val="24"/>
        </w:rPr>
        <w:t xml:space="preserve">nustatyti motorinių transporto priemonių ir jų priekabų gamybos ir perdirbimo reikalavimus; &lt;...&gt; </w:t>
      </w:r>
      <w:r w:rsidR="00837622" w:rsidRPr="00AD09BD">
        <w:rPr>
          <w:rFonts w:ascii="Times New Roman" w:eastAsia="Calibri" w:hAnsi="Times New Roman" w:cs="Times New Roman"/>
          <w:sz w:val="24"/>
          <w:szCs w:val="24"/>
        </w:rPr>
        <w:t>nustatyti motorinių transporto priemonių, priekabų, kurioms uždrausta dalyvauti viešajame eisme, remonto ir techninės ekspertizės reikalavimus ir atlikimo tvarką“</w:t>
      </w:r>
      <w:r w:rsidR="00F43230" w:rsidRPr="00AD09BD">
        <w:rPr>
          <w:rFonts w:ascii="Times New Roman" w:eastAsia="Calibri" w:hAnsi="Times New Roman" w:cs="Times New Roman"/>
          <w:sz w:val="24"/>
          <w:szCs w:val="24"/>
        </w:rPr>
        <w:t xml:space="preserve"> (2.2.3 ir 2.2.7 p.)</w:t>
      </w:r>
      <w:r w:rsidR="00837622" w:rsidRPr="00AD09BD">
        <w:rPr>
          <w:rFonts w:ascii="Times New Roman" w:eastAsia="Calibri" w:hAnsi="Times New Roman" w:cs="Times New Roman"/>
          <w:sz w:val="24"/>
          <w:szCs w:val="24"/>
        </w:rPr>
        <w:t xml:space="preserve">. </w:t>
      </w:r>
      <w:r w:rsidR="00F43230" w:rsidRPr="00AD09BD">
        <w:rPr>
          <w:rFonts w:ascii="Times New Roman" w:eastAsia="Calibri" w:hAnsi="Times New Roman" w:cs="Times New Roman"/>
          <w:sz w:val="24"/>
          <w:szCs w:val="24"/>
        </w:rPr>
        <w:t>Analogiški įgaliojimai Inspekcijai nustatyti</w:t>
      </w:r>
      <w:r w:rsidR="00607EFB" w:rsidRPr="00AD09BD">
        <w:rPr>
          <w:rFonts w:ascii="Times New Roman" w:eastAsia="Calibri" w:hAnsi="Times New Roman" w:cs="Times New Roman"/>
          <w:sz w:val="24"/>
          <w:szCs w:val="24"/>
        </w:rPr>
        <w:t xml:space="preserve"> </w:t>
      </w:r>
      <w:r w:rsidR="004513D8" w:rsidRPr="00AD09BD">
        <w:rPr>
          <w:rFonts w:ascii="Times New Roman" w:eastAsia="Calibri" w:hAnsi="Times New Roman" w:cs="Times New Roman"/>
          <w:sz w:val="24"/>
          <w:szCs w:val="24"/>
        </w:rPr>
        <w:t>pa</w:t>
      </w:r>
      <w:r w:rsidR="00607EFB" w:rsidRPr="00AD09BD">
        <w:rPr>
          <w:rFonts w:ascii="Times New Roman" w:eastAsia="Calibri" w:hAnsi="Times New Roman" w:cs="Times New Roman"/>
          <w:sz w:val="24"/>
          <w:szCs w:val="24"/>
        </w:rPr>
        <w:t xml:space="preserve">minėto Lietuvos Respublikos susisiekimo ministro įsakymo 2009 m. birželio 19 d. </w:t>
      </w:r>
      <w:r w:rsidR="002D0E64" w:rsidRPr="00AD09BD">
        <w:rPr>
          <w:rFonts w:ascii="Times New Roman" w:eastAsia="Calibri" w:hAnsi="Times New Roman" w:cs="Times New Roman"/>
          <w:sz w:val="24"/>
          <w:szCs w:val="24"/>
        </w:rPr>
        <w:t>redakcij</w:t>
      </w:r>
      <w:r w:rsidR="002D0E64">
        <w:rPr>
          <w:rFonts w:ascii="Times New Roman" w:eastAsia="Calibri" w:hAnsi="Times New Roman" w:cs="Times New Roman"/>
          <w:sz w:val="24"/>
          <w:szCs w:val="24"/>
        </w:rPr>
        <w:t>os</w:t>
      </w:r>
      <w:r w:rsidR="002D0E64" w:rsidRPr="00AD09BD">
        <w:rPr>
          <w:rFonts w:ascii="Times New Roman" w:eastAsia="Calibri" w:hAnsi="Times New Roman" w:cs="Times New Roman"/>
          <w:sz w:val="24"/>
          <w:szCs w:val="24"/>
        </w:rPr>
        <w:t xml:space="preserve"> </w:t>
      </w:r>
      <w:r w:rsidR="00607EFB" w:rsidRPr="00AD09BD">
        <w:rPr>
          <w:rFonts w:ascii="Times New Roman" w:eastAsia="Calibri" w:hAnsi="Times New Roman" w:cs="Times New Roman"/>
          <w:sz w:val="24"/>
          <w:szCs w:val="24"/>
        </w:rPr>
        <w:t>Nr. 3-283</w:t>
      </w:r>
      <w:r w:rsidR="002D0E64">
        <w:rPr>
          <w:rFonts w:ascii="Times New Roman" w:eastAsia="Calibri" w:hAnsi="Times New Roman" w:cs="Times New Roman"/>
          <w:sz w:val="24"/>
          <w:szCs w:val="24"/>
        </w:rPr>
        <w:t xml:space="preserve">, </w:t>
      </w:r>
      <w:r w:rsidR="00607EFB" w:rsidRPr="00AD09BD">
        <w:rPr>
          <w:rFonts w:ascii="Times New Roman" w:eastAsia="Calibri" w:hAnsi="Times New Roman" w:cs="Times New Roman"/>
          <w:sz w:val="24"/>
          <w:szCs w:val="24"/>
        </w:rPr>
        <w:t>įsigaliojusi</w:t>
      </w:r>
      <w:r w:rsidR="002D0E64">
        <w:rPr>
          <w:rFonts w:ascii="Times New Roman" w:eastAsia="Calibri" w:hAnsi="Times New Roman" w:cs="Times New Roman"/>
          <w:sz w:val="24"/>
          <w:szCs w:val="24"/>
        </w:rPr>
        <w:t>os</w:t>
      </w:r>
      <w:r w:rsidR="00607EFB" w:rsidRPr="00AD09BD">
        <w:rPr>
          <w:rFonts w:ascii="Times New Roman" w:eastAsia="Calibri" w:hAnsi="Times New Roman" w:cs="Times New Roman"/>
          <w:sz w:val="24"/>
          <w:szCs w:val="24"/>
        </w:rPr>
        <w:t xml:space="preserve"> nuo 2009 m. rugsėjo 1</w:t>
      </w:r>
      <w:r w:rsidR="002D0E64">
        <w:rPr>
          <w:rFonts w:ascii="Times New Roman" w:eastAsia="Calibri" w:hAnsi="Times New Roman" w:cs="Times New Roman"/>
          <w:sz w:val="24"/>
          <w:szCs w:val="24"/>
        </w:rPr>
        <w:t> </w:t>
      </w:r>
      <w:r w:rsidR="00607EFB" w:rsidRPr="00AD09BD">
        <w:rPr>
          <w:rFonts w:ascii="Times New Roman" w:eastAsia="Calibri" w:hAnsi="Times New Roman" w:cs="Times New Roman"/>
          <w:sz w:val="24"/>
          <w:szCs w:val="24"/>
        </w:rPr>
        <w:t>d.</w:t>
      </w:r>
      <w:r w:rsidR="002D0E64">
        <w:rPr>
          <w:rFonts w:ascii="Times New Roman" w:eastAsia="Calibri" w:hAnsi="Times New Roman" w:cs="Times New Roman"/>
          <w:sz w:val="24"/>
          <w:szCs w:val="24"/>
        </w:rPr>
        <w:t>,</w:t>
      </w:r>
      <w:r w:rsidR="00F43230" w:rsidRPr="00AD09BD">
        <w:rPr>
          <w:rFonts w:ascii="Times New Roman" w:eastAsia="Calibri" w:hAnsi="Times New Roman" w:cs="Times New Roman"/>
          <w:sz w:val="24"/>
          <w:szCs w:val="24"/>
        </w:rPr>
        <w:t xml:space="preserve"> 1.2.3 ir 1.2.7</w:t>
      </w:r>
      <w:r w:rsidR="00463940" w:rsidRPr="00AD09BD">
        <w:rPr>
          <w:rFonts w:ascii="Times New Roman" w:eastAsia="Calibri" w:hAnsi="Times New Roman" w:cs="Times New Roman"/>
          <w:sz w:val="24"/>
          <w:szCs w:val="24"/>
        </w:rPr>
        <w:t> </w:t>
      </w:r>
      <w:r w:rsidR="004513D8" w:rsidRPr="00AD09BD">
        <w:rPr>
          <w:rFonts w:ascii="Times New Roman" w:eastAsia="Calibri" w:hAnsi="Times New Roman" w:cs="Times New Roman"/>
          <w:sz w:val="24"/>
          <w:szCs w:val="24"/>
        </w:rPr>
        <w:t>p</w:t>
      </w:r>
      <w:r w:rsidR="003B3748">
        <w:rPr>
          <w:rFonts w:ascii="Times New Roman" w:eastAsia="Calibri" w:hAnsi="Times New Roman" w:cs="Times New Roman"/>
          <w:sz w:val="24"/>
          <w:szCs w:val="24"/>
        </w:rPr>
        <w:t>apunkčiuose</w:t>
      </w:r>
      <w:r w:rsidR="00607EFB" w:rsidRPr="00AD09BD">
        <w:rPr>
          <w:rFonts w:ascii="Times New Roman" w:eastAsia="Calibri" w:hAnsi="Times New Roman" w:cs="Times New Roman"/>
          <w:sz w:val="24"/>
          <w:szCs w:val="24"/>
        </w:rPr>
        <w:t xml:space="preserve">. </w:t>
      </w:r>
      <w:r w:rsidR="00CF7727" w:rsidRPr="00AD09BD">
        <w:rPr>
          <w:rFonts w:ascii="Times New Roman" w:eastAsia="Calibri" w:hAnsi="Times New Roman" w:cs="Times New Roman"/>
          <w:sz w:val="24"/>
          <w:szCs w:val="24"/>
        </w:rPr>
        <w:t xml:space="preserve">Lietuvos Respublikos susisiekimo ministro 2013 m. lapkričio 28 d. įsakymu Nr. 3-606 „Dėl Lietuvos Respublikos susisiekimo ministro 2008 m. sausio 21 d. įsakymo </w:t>
      </w:r>
      <w:r w:rsidR="00CF7727" w:rsidRPr="00AD09BD">
        <w:rPr>
          <w:rFonts w:ascii="Times New Roman" w:eastAsia="Calibri" w:hAnsi="Times New Roman" w:cs="Times New Roman"/>
          <w:sz w:val="24"/>
          <w:szCs w:val="24"/>
        </w:rPr>
        <w:lastRenderedPageBreak/>
        <w:t>Nr. 3-13 „Dėl Saugaus eismo automobilių keliais įstatymo įgyvendinimo“ pakeitimo“</w:t>
      </w:r>
      <w:r w:rsidR="00346093" w:rsidRPr="00AD09BD">
        <w:rPr>
          <w:rFonts w:ascii="Times New Roman" w:eastAsia="Calibri" w:hAnsi="Times New Roman" w:cs="Times New Roman"/>
          <w:sz w:val="24"/>
          <w:szCs w:val="24"/>
        </w:rPr>
        <w:t xml:space="preserve"> (įsigaliojo nuo 2014</w:t>
      </w:r>
      <w:r w:rsidR="00463940" w:rsidRPr="00AD09BD">
        <w:rPr>
          <w:rFonts w:ascii="Times New Roman" w:eastAsia="Calibri" w:hAnsi="Times New Roman" w:cs="Times New Roman"/>
          <w:sz w:val="24"/>
          <w:szCs w:val="24"/>
        </w:rPr>
        <w:t> </w:t>
      </w:r>
      <w:r w:rsidR="00346093" w:rsidRPr="00AD09BD">
        <w:rPr>
          <w:rFonts w:ascii="Times New Roman" w:eastAsia="Calibri" w:hAnsi="Times New Roman" w:cs="Times New Roman"/>
          <w:sz w:val="24"/>
          <w:szCs w:val="24"/>
        </w:rPr>
        <w:t>m. liepos 1 d.)</w:t>
      </w:r>
      <w:r w:rsidR="00CF7727" w:rsidRPr="00AD09BD">
        <w:rPr>
          <w:rFonts w:ascii="Times New Roman" w:eastAsia="Calibri" w:hAnsi="Times New Roman" w:cs="Times New Roman"/>
          <w:sz w:val="24"/>
          <w:szCs w:val="24"/>
        </w:rPr>
        <w:t xml:space="preserve"> minėtas Lietuvos Respublikos susisiekimo ministro įsakymas buvo išdėstytas nauja redakcija, kurioje buvo nustatyta, kad Inspekcija įgaliojama „nustatyti motorinių transporto priemonių, priekabų, kurioms uždrausta dalyvauti viešajame eisme, remonto ir techninės ekspertizės reikalavimus ir atlikimo tvarką; &lt;...&gt; nustatyti reikalavimus įmonėms, atliekančioms motorinių transporto priemonių ir jų priekabų techninę ekspertizę; nustatyti motorinių transporto priemonių ir jų priekabų techninės ekspertizės atlikimo tvarką“ (2.7, 2.9, 2.10 p.).</w:t>
      </w:r>
    </w:p>
    <w:p w14:paraId="38EE3CB4" w14:textId="1B424E07" w:rsidR="00900819" w:rsidRPr="00AD09BD" w:rsidRDefault="00F43230" w:rsidP="00A54E78">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Vadovaudamasis SEAKĮ 10 straipsnio 1 dalies 1 ir 18 punktu ir Lietuvos Respublikos susisiekimo ministro 2008 m. sausio 21 d. įsakymo Nr. 3-13 „Dėl Saugaus eismo automobilių keliais įstatymo įgyvendinimo“ 2.2.3 ir 2.2.7 p</w:t>
      </w:r>
      <w:r w:rsidR="003B3748">
        <w:rPr>
          <w:rFonts w:ascii="Times New Roman" w:eastAsia="Calibri" w:hAnsi="Times New Roman" w:cs="Times New Roman"/>
          <w:sz w:val="24"/>
          <w:szCs w:val="24"/>
        </w:rPr>
        <w:t>apunkčiais</w:t>
      </w:r>
      <w:r w:rsidR="00900819" w:rsidRPr="00AD09BD">
        <w:rPr>
          <w:rFonts w:ascii="Times New Roman" w:eastAsia="Calibri" w:hAnsi="Times New Roman" w:cs="Times New Roman"/>
          <w:sz w:val="24"/>
          <w:szCs w:val="24"/>
        </w:rPr>
        <w:t>, Inspekcijos viršininkas 2008 m. gruodžio 23 d. įsakymu Nr. 2B-515 patvirtino Motorinių transporto priemonių ir jų priekabų gamybos ir perdirbimo bei motorinių transporto priemonių, priekabų, kurioms uždrausta dalyvauti viešajame eisme, remonto ir techninės ekspertizės reikalavimus ir atlikimo tvarką</w:t>
      </w:r>
      <w:r w:rsidR="0093614A" w:rsidRPr="00AD09BD">
        <w:rPr>
          <w:rFonts w:ascii="Times New Roman" w:eastAsia="Calibri" w:hAnsi="Times New Roman" w:cs="Times New Roman"/>
          <w:sz w:val="24"/>
          <w:szCs w:val="24"/>
        </w:rPr>
        <w:t xml:space="preserve"> (įsigaliojo nuo 2009 m. sausio 1 d.)</w:t>
      </w:r>
      <w:r w:rsidR="00900819" w:rsidRPr="00AD09BD">
        <w:rPr>
          <w:rFonts w:ascii="Times New Roman" w:eastAsia="Calibri" w:hAnsi="Times New Roman" w:cs="Times New Roman"/>
          <w:sz w:val="24"/>
          <w:szCs w:val="24"/>
        </w:rPr>
        <w:t>.</w:t>
      </w:r>
    </w:p>
    <w:p w14:paraId="4AB9E21F" w14:textId="6D07DB92" w:rsidR="00292D35" w:rsidRPr="00AD09BD" w:rsidRDefault="0093614A" w:rsidP="00292D35">
      <w:pPr>
        <w:pStyle w:val="Sraopastraipa"/>
        <w:numPr>
          <w:ilvl w:val="1"/>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Ekspertizės tvarkos</w:t>
      </w:r>
      <w:r w:rsidR="00D81AFF" w:rsidRPr="00AD09BD">
        <w:rPr>
          <w:rFonts w:ascii="Times New Roman" w:eastAsia="Calibri" w:hAnsi="Times New Roman" w:cs="Times New Roman"/>
          <w:sz w:val="24"/>
          <w:szCs w:val="24"/>
        </w:rPr>
        <w:t xml:space="preserve"> originalioje redakcijoje nustatyta, kad</w:t>
      </w:r>
      <w:r w:rsidR="004B5E64" w:rsidRPr="00AD09BD">
        <w:rPr>
          <w:rFonts w:ascii="Times New Roman" w:eastAsia="Calibri" w:hAnsi="Times New Roman" w:cs="Times New Roman"/>
          <w:sz w:val="24"/>
          <w:szCs w:val="24"/>
        </w:rPr>
        <w:t>: „Šios nuostatos taikomos visiems Lietuvos Respublikos įstatymų nustatyta tvarka įregistruotiems ūkio subjektams, kuriems steigimo dokumentais įteisinta transporto priemonių techninių ekspertizių atlikimo veikla ir siekiantiems gauti leidimą atlikti transporto priemonių technines ekspertizes“ (5 p.); „Transporto priemonių ekspertas (toliau – Ekspertas) – asmuo, turintis atitinkamą kvalifikaciją ir dirbantis techninės ekspertizės įmonėje. Užsakovas – juridinis ar fizinis asmuo, sudaręs su techninės ekspertizės įmone sutartį atlikti techninę ekspertizę“ (7 p.); „Ekspertai turi atitikti šiuos Reikalavimus, būti įgiję eksperto kvalifikaciją ir būti sudarę darbo sutartį su techninės ekspertizės įmone“ (80 p.); „Asmeniui, išlaikiusiam egzaminą, Inspekcija išduoda eksperto pažymėjimą, suteikiantį teisę atlikti transporto priemonių techninę ekspertizę. Eksperto pažymėjimo galiojimo laikas – treji metai. Pasibaigus pažymėjimo galiojimo laikui jis turi būti gr</w:t>
      </w:r>
      <w:r w:rsidR="00FC2ED0">
        <w:rPr>
          <w:rFonts w:ascii="Times New Roman" w:eastAsia="Calibri" w:hAnsi="Times New Roman" w:cs="Times New Roman"/>
          <w:sz w:val="24"/>
          <w:szCs w:val="24"/>
        </w:rPr>
        <w:t>ą</w:t>
      </w:r>
      <w:r w:rsidR="004B5E64" w:rsidRPr="00AD09BD">
        <w:rPr>
          <w:rFonts w:ascii="Times New Roman" w:eastAsia="Calibri" w:hAnsi="Times New Roman" w:cs="Times New Roman"/>
          <w:sz w:val="24"/>
          <w:szCs w:val="24"/>
        </w:rPr>
        <w:t>žintas Inspekcijai ne vė</w:t>
      </w:r>
      <w:r w:rsidR="00292D35" w:rsidRPr="00AD09BD">
        <w:rPr>
          <w:rFonts w:ascii="Times New Roman" w:eastAsia="Calibri" w:hAnsi="Times New Roman" w:cs="Times New Roman"/>
          <w:sz w:val="24"/>
          <w:szCs w:val="24"/>
        </w:rPr>
        <w:t xml:space="preserve">liau kaip per 10 dienų“ (83 p.). </w:t>
      </w:r>
    </w:p>
    <w:p w14:paraId="53AF6AEB" w14:textId="45E36788" w:rsidR="00535190" w:rsidRPr="00AD09BD" w:rsidRDefault="00535190" w:rsidP="00292D35">
      <w:pPr>
        <w:pStyle w:val="Sraopastraipa"/>
        <w:numPr>
          <w:ilvl w:val="1"/>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Inspekcijos viršininko 2011 m. gegužės 27 d. įsakymu Nr. 2B-216 „Dėl Valstybinės kelių transporto inspekcijos prie Susisiekimo ministerijos viršininko 2008 m. gruodžio 23 d. įsakymo Nr. 2B-515 „Dėl Motorinių transporto priemonių ir jų priekabų gamybos ir perdirbimo bei motorinių transporto priemonių, priekabų, kurioms uždrausta dalyvauti viešajame eisme, remonto ir techninės ekspertizės reikalavimų ir atlikimo tvarkos patvirtinimo“ pakeitimo“ (įsigaliojo nuo 2011 m. lapkričio 1 d.) pakeistas Ekspertizės tvarkos 83 punktas, išdėstant jį taip „Asmeniui, išlaikiusiam egzaminą, Inspekcija išduoda eksperto pažymėjimą, suteikiantį teisę atlikti transporto priemonių techninę ekspertizę. Eksperto pažymėjimo galiojimo laikas neterminuotas. Eksperto pažymėjimas, kuriame nustatytas galiojimo terminas, tačiau jis dar nėra pasibaigęs, keičiamas į neterminuotą eksperto pažymėjimą. Norint pakeisti eksperto pažymėjimą, būtina pateikti kvalifikacijos kursų baigimo pažymėjimą, išduotą ne anksčiau negu išduotas terminuotas eksperto pažymėjimas, kurį išdavė mokymo įstaiga, įtraukta į valstybės tarnautojų kvalifikacijos tobulinimo įstaigų registrą. Su techninės ekspertizės įmone nutraukus darbo sutartį, pažymėjimas Inspekcijai turi būti grąžintas ne vėliau kaip per 10 dienų“</w:t>
      </w:r>
      <w:r w:rsidR="001069FE" w:rsidRPr="00AD09BD">
        <w:rPr>
          <w:rFonts w:ascii="Times New Roman" w:eastAsia="Calibri" w:hAnsi="Times New Roman" w:cs="Times New Roman"/>
          <w:sz w:val="24"/>
          <w:szCs w:val="24"/>
        </w:rPr>
        <w:t xml:space="preserve">. </w:t>
      </w:r>
    </w:p>
    <w:p w14:paraId="5CCE8E58" w14:textId="4A169749" w:rsidR="00C11842" w:rsidRPr="00AD09BD" w:rsidRDefault="001069FE" w:rsidP="00A54E78">
      <w:pPr>
        <w:pStyle w:val="Sraopastraipa"/>
        <w:numPr>
          <w:ilvl w:val="1"/>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 xml:space="preserve">Inspekcijos viršininko 2014 m. rugsėjo 15 d. įsakymu Nr. 2B-195 „Dėl Valstybinės kelių transporto inspekcijos prie Susisiekimo ministerijos viršininko 2008 m. gruodžio 23 d. įsakymo Nr. 2B-515 „Dėl Valstybinės kelių transporto inspekcijos prie Susisiekimo ministerijos viršininko 2008 m. gruodžio 23 d. įsakymo Nr. 2B-515 „Dėl Motorinių transporto priemonių ir jų priekabų gamybos ir perdirbimo bei motorinių transporto priemonių, priekabų, kurioms uždrausta dalyvauti viešajame eisme, remonto ir techninės ekspertizės reikalavimų ir atlikimo tvarkos patvirtinimo“ pakeitimo“ (įsigaliojo nuo 2015 m. sausio 1 d.) </w:t>
      </w:r>
      <w:r w:rsidR="006E7076" w:rsidRPr="00AD09BD">
        <w:rPr>
          <w:rFonts w:ascii="Times New Roman" w:eastAsia="Calibri" w:hAnsi="Times New Roman" w:cs="Times New Roman"/>
          <w:sz w:val="24"/>
          <w:szCs w:val="24"/>
        </w:rPr>
        <w:t>Ekspertizės tvarka išdėstyta nauja redakcija, be kita ko, pakeičiant teisės akto pavadinimą į Motorinių transporto priemonių, jų priekabų gamybos ir perdirbimo ir techninės ekspertizės atlikimo tvarkos aprašą</w:t>
      </w:r>
      <w:r w:rsidR="00565778" w:rsidRPr="00AD09BD">
        <w:rPr>
          <w:rFonts w:ascii="Times New Roman" w:eastAsia="Calibri" w:hAnsi="Times New Roman" w:cs="Times New Roman"/>
          <w:sz w:val="24"/>
          <w:szCs w:val="24"/>
        </w:rPr>
        <w:t xml:space="preserve"> (Inspekcijos viršininko 2008 m. gruodžio 23 d. įsakymu Nr. 2B-515 bei Inspekcijos viršininko 2014 m. rugsėjo 15 d. įsakymu Nr. 2B-195 patvirtintų redakcijų teisės aktai toliau tekste vadinami taip pat – Ekspertizės tvarka). Naujos redakcijos Ekspertizės tvarkoje nustatyta, kad </w:t>
      </w:r>
      <w:r w:rsidR="008B79C0" w:rsidRPr="00AD09BD">
        <w:rPr>
          <w:rFonts w:ascii="Times New Roman" w:eastAsia="Calibri" w:hAnsi="Times New Roman" w:cs="Times New Roman"/>
          <w:sz w:val="24"/>
          <w:szCs w:val="24"/>
        </w:rPr>
        <w:t>jos nuostatos taikomos „ūkio subjektams, ketinantiems atlikti ar atliekantiems transporto priemonių techninę ekspertizę“ (2.9 p.)</w:t>
      </w:r>
      <w:r w:rsidR="0011047A" w:rsidRPr="00AD09BD">
        <w:rPr>
          <w:rFonts w:ascii="Times New Roman" w:eastAsia="Calibri" w:hAnsi="Times New Roman" w:cs="Times New Roman"/>
          <w:sz w:val="24"/>
          <w:szCs w:val="24"/>
        </w:rPr>
        <w:t xml:space="preserve">. Taip pat nustatyta, kad: </w:t>
      </w:r>
      <w:r w:rsidR="00E11755" w:rsidRPr="00AD09BD">
        <w:rPr>
          <w:rFonts w:ascii="Times New Roman" w:eastAsia="Calibri" w:hAnsi="Times New Roman" w:cs="Times New Roman"/>
          <w:sz w:val="24"/>
          <w:szCs w:val="24"/>
        </w:rPr>
        <w:lastRenderedPageBreak/>
        <w:t>„Užsakovas – juridinis ar fizinis asmuo, sudaręs su techninės ekspertizės įmone sutartį atlikti techninę ekspertizę“ (5.9 p.); „Ekspertui teisė atlikti transporto priemonių techninę ekspertizę sustabdoma, jeigu ekspertas &lt;...&gt; kartą per kiekvienus 3</w:t>
      </w:r>
      <w:r w:rsidR="0011047A" w:rsidRPr="00AD09BD">
        <w:rPr>
          <w:rFonts w:ascii="Times New Roman" w:eastAsia="Calibri" w:hAnsi="Times New Roman" w:cs="Times New Roman"/>
          <w:sz w:val="24"/>
          <w:szCs w:val="24"/>
        </w:rPr>
        <w:t> </w:t>
      </w:r>
      <w:r w:rsidR="00E11755" w:rsidRPr="00AD09BD">
        <w:rPr>
          <w:rFonts w:ascii="Times New Roman" w:eastAsia="Calibri" w:hAnsi="Times New Roman" w:cs="Times New Roman"/>
          <w:sz w:val="24"/>
          <w:szCs w:val="24"/>
        </w:rPr>
        <w:t>kalendorinius metus nuo teisės atlikti transporto priemonių techninę ekspertizę suteikimo dienos neišklauso kvalifikacijos tobulinimo kurso“ (119.4</w:t>
      </w:r>
      <w:r w:rsidR="007C541E">
        <w:rPr>
          <w:rFonts w:ascii="Times New Roman" w:eastAsia="Calibri" w:hAnsi="Times New Roman" w:cs="Times New Roman"/>
          <w:sz w:val="24"/>
          <w:szCs w:val="24"/>
        </w:rPr>
        <w:t> </w:t>
      </w:r>
      <w:r w:rsidR="00E11755" w:rsidRPr="00AD09BD">
        <w:rPr>
          <w:rFonts w:ascii="Times New Roman" w:eastAsia="Calibri" w:hAnsi="Times New Roman" w:cs="Times New Roman"/>
          <w:sz w:val="24"/>
          <w:szCs w:val="24"/>
        </w:rPr>
        <w:t>p.);</w:t>
      </w:r>
      <w:r w:rsidR="00655FAD" w:rsidRPr="00AD09BD">
        <w:rPr>
          <w:rFonts w:ascii="Times New Roman" w:eastAsia="Calibri" w:hAnsi="Times New Roman" w:cs="Times New Roman"/>
          <w:sz w:val="24"/>
          <w:szCs w:val="24"/>
        </w:rPr>
        <w:t xml:space="preserve"> „Ekspertui teisė atlikti transporto priemonių techninę ekspertizę atnaujinama &lt;...&gt; Inspekcijos viršininko įsakymu, kai ekspertas, kuriam teisė atlikti transporto priemonių techninę ekspertizę sustabdyta remiantis Tvarkos aprašo 119.4 punktu, išklauso kvalifikacijos tobulinimo kursą ir Inspekcijai pateikia tai įrodančius dokumentus“ (122.3</w:t>
      </w:r>
      <w:r w:rsidR="0011047A" w:rsidRPr="00AD09BD">
        <w:rPr>
          <w:rFonts w:ascii="Times New Roman" w:eastAsia="Calibri" w:hAnsi="Times New Roman" w:cs="Times New Roman"/>
          <w:sz w:val="24"/>
          <w:szCs w:val="24"/>
        </w:rPr>
        <w:t> </w:t>
      </w:r>
      <w:r w:rsidR="00A74957" w:rsidRPr="00AD09BD">
        <w:rPr>
          <w:rFonts w:ascii="Times New Roman" w:eastAsia="Calibri" w:hAnsi="Times New Roman" w:cs="Times New Roman"/>
          <w:sz w:val="24"/>
          <w:szCs w:val="24"/>
        </w:rPr>
        <w:t xml:space="preserve">p.). </w:t>
      </w:r>
    </w:p>
    <w:p w14:paraId="3672039D" w14:textId="7FDA3DB6" w:rsidR="000545F1" w:rsidRPr="00AD09BD" w:rsidRDefault="00AB254E" w:rsidP="00C9219A">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A</w:t>
      </w:r>
      <w:r w:rsidR="00F37334" w:rsidRPr="00AD09BD">
        <w:rPr>
          <w:rFonts w:ascii="Times New Roman" w:eastAsia="Calibri" w:hAnsi="Times New Roman" w:cs="Times New Roman"/>
          <w:sz w:val="24"/>
          <w:szCs w:val="24"/>
        </w:rPr>
        <w:t>ptartą</w:t>
      </w:r>
      <w:r w:rsidR="0039266A" w:rsidRPr="00AD09BD">
        <w:rPr>
          <w:rFonts w:ascii="Times New Roman" w:eastAsia="Calibri" w:hAnsi="Times New Roman" w:cs="Times New Roman"/>
          <w:sz w:val="24"/>
          <w:szCs w:val="24"/>
        </w:rPr>
        <w:t xml:space="preserve"> teisinį reguliavimą įvertinus nagrinėjamos norminės </w:t>
      </w:r>
      <w:r w:rsidR="00F37334" w:rsidRPr="00AD09BD">
        <w:rPr>
          <w:rFonts w:ascii="Times New Roman" w:eastAsia="Calibri" w:hAnsi="Times New Roman" w:cs="Times New Roman"/>
          <w:sz w:val="24"/>
          <w:szCs w:val="24"/>
        </w:rPr>
        <w:t xml:space="preserve">administracinės </w:t>
      </w:r>
      <w:r w:rsidR="0039266A" w:rsidRPr="00AD09BD">
        <w:rPr>
          <w:rFonts w:ascii="Times New Roman" w:eastAsia="Calibri" w:hAnsi="Times New Roman" w:cs="Times New Roman"/>
          <w:sz w:val="24"/>
          <w:szCs w:val="24"/>
        </w:rPr>
        <w:t xml:space="preserve">bylos kontekste, </w:t>
      </w:r>
      <w:r w:rsidR="00127A49" w:rsidRPr="00AD09BD">
        <w:rPr>
          <w:rFonts w:ascii="Times New Roman" w:eastAsia="Calibri" w:hAnsi="Times New Roman" w:cs="Times New Roman"/>
          <w:sz w:val="24"/>
          <w:szCs w:val="24"/>
        </w:rPr>
        <w:t>konstatuotina</w:t>
      </w:r>
      <w:r w:rsidR="0039266A" w:rsidRPr="00AD09BD">
        <w:rPr>
          <w:rFonts w:ascii="Times New Roman" w:eastAsia="Calibri" w:hAnsi="Times New Roman" w:cs="Times New Roman"/>
          <w:sz w:val="24"/>
          <w:szCs w:val="24"/>
        </w:rPr>
        <w:t xml:space="preserve">, </w:t>
      </w:r>
      <w:r w:rsidR="00316A10" w:rsidRPr="00AD09BD">
        <w:rPr>
          <w:rFonts w:ascii="Times New Roman" w:eastAsia="Calibri" w:hAnsi="Times New Roman" w:cs="Times New Roman"/>
          <w:sz w:val="24"/>
          <w:szCs w:val="24"/>
        </w:rPr>
        <w:t>kad</w:t>
      </w:r>
      <w:r w:rsidR="00C9219A" w:rsidRPr="00AD09BD">
        <w:rPr>
          <w:rFonts w:ascii="Times New Roman" w:eastAsia="Calibri" w:hAnsi="Times New Roman" w:cs="Times New Roman"/>
          <w:sz w:val="24"/>
          <w:szCs w:val="24"/>
        </w:rPr>
        <w:t xml:space="preserve"> ginčo laikotarpiu (t. y.</w:t>
      </w:r>
      <w:r w:rsidR="00C9219A" w:rsidRPr="00AD09BD">
        <w:t xml:space="preserve"> </w:t>
      </w:r>
      <w:r w:rsidR="00C9219A" w:rsidRPr="00AD09BD">
        <w:rPr>
          <w:rFonts w:ascii="Times New Roman" w:eastAsia="Calibri" w:hAnsi="Times New Roman" w:cs="Times New Roman"/>
          <w:sz w:val="24"/>
          <w:szCs w:val="24"/>
        </w:rPr>
        <w:t>nuo 2011 m. rugsėjo 10 d. iki 2020 m. kovo 24</w:t>
      </w:r>
      <w:r w:rsidR="007C541E">
        <w:rPr>
          <w:rFonts w:ascii="Times New Roman" w:eastAsia="Calibri" w:hAnsi="Times New Roman" w:cs="Times New Roman"/>
          <w:sz w:val="24"/>
          <w:szCs w:val="24"/>
        </w:rPr>
        <w:t> </w:t>
      </w:r>
      <w:r w:rsidR="00C9219A" w:rsidRPr="00AD09BD">
        <w:rPr>
          <w:rFonts w:ascii="Times New Roman" w:eastAsia="Calibri" w:hAnsi="Times New Roman" w:cs="Times New Roman"/>
          <w:sz w:val="24"/>
          <w:szCs w:val="24"/>
        </w:rPr>
        <w:t>d.)</w:t>
      </w:r>
      <w:r w:rsidR="00C569DD" w:rsidRPr="00AD09BD">
        <w:rPr>
          <w:rFonts w:ascii="Times New Roman" w:eastAsia="Calibri" w:hAnsi="Times New Roman" w:cs="Times New Roman"/>
          <w:sz w:val="24"/>
          <w:szCs w:val="24"/>
        </w:rPr>
        <w:t>:</w:t>
      </w:r>
      <w:r w:rsidR="00C9219A" w:rsidRPr="00AD09BD">
        <w:rPr>
          <w:rFonts w:ascii="Times New Roman" w:eastAsia="Calibri" w:hAnsi="Times New Roman" w:cs="Times New Roman"/>
          <w:sz w:val="24"/>
          <w:szCs w:val="24"/>
        </w:rPr>
        <w:t xml:space="preserve"> </w:t>
      </w:r>
      <w:r w:rsidR="00C569DD" w:rsidRPr="00AD09BD">
        <w:rPr>
          <w:rFonts w:ascii="Times New Roman" w:eastAsia="Calibri" w:hAnsi="Times New Roman" w:cs="Times New Roman"/>
          <w:sz w:val="24"/>
          <w:szCs w:val="24"/>
        </w:rPr>
        <w:t xml:space="preserve">(i) </w:t>
      </w:r>
      <w:r w:rsidR="0068322E" w:rsidRPr="00AD09BD">
        <w:rPr>
          <w:rFonts w:ascii="Times New Roman" w:eastAsia="Calibri" w:hAnsi="Times New Roman" w:cs="Times New Roman"/>
          <w:sz w:val="24"/>
          <w:szCs w:val="24"/>
        </w:rPr>
        <w:t>motorinių transporto priemonių privalomosios techninės apžiūros bei techninės ekspertizės santykius reguliavusiame specialiajame teisės akte –</w:t>
      </w:r>
      <w:r w:rsidR="006E7CAB" w:rsidRPr="00AD09BD">
        <w:rPr>
          <w:rFonts w:ascii="Times New Roman" w:eastAsia="Calibri" w:hAnsi="Times New Roman" w:cs="Times New Roman"/>
          <w:sz w:val="24"/>
          <w:szCs w:val="24"/>
        </w:rPr>
        <w:t xml:space="preserve"> SEAKĮ</w:t>
      </w:r>
      <w:r w:rsidR="0068322E" w:rsidRPr="00AD09BD">
        <w:rPr>
          <w:rFonts w:ascii="Times New Roman" w:eastAsia="Calibri" w:hAnsi="Times New Roman" w:cs="Times New Roman"/>
          <w:sz w:val="24"/>
          <w:szCs w:val="24"/>
        </w:rPr>
        <w:t xml:space="preserve"> –</w:t>
      </w:r>
      <w:r w:rsidR="00C570EE" w:rsidRPr="00AD09BD">
        <w:rPr>
          <w:rFonts w:ascii="Times New Roman" w:eastAsia="Calibri" w:hAnsi="Times New Roman" w:cs="Times New Roman"/>
          <w:sz w:val="24"/>
          <w:szCs w:val="24"/>
        </w:rPr>
        <w:t xml:space="preserve"> </w:t>
      </w:r>
      <w:r w:rsidR="006E7CAB" w:rsidRPr="00AD09BD">
        <w:rPr>
          <w:rFonts w:ascii="Times New Roman" w:eastAsia="Calibri" w:hAnsi="Times New Roman" w:cs="Times New Roman"/>
          <w:sz w:val="24"/>
          <w:szCs w:val="24"/>
        </w:rPr>
        <w:t xml:space="preserve">Ministerijai ar jos įgaliotoms institucijoms </w:t>
      </w:r>
      <w:r w:rsidR="00F37334" w:rsidRPr="00AD09BD">
        <w:rPr>
          <w:rFonts w:ascii="Times New Roman" w:eastAsia="Calibri" w:hAnsi="Times New Roman" w:cs="Times New Roman"/>
          <w:sz w:val="24"/>
          <w:szCs w:val="24"/>
        </w:rPr>
        <w:t xml:space="preserve">aiškiai ir nedviprasmiškai </w:t>
      </w:r>
      <w:r w:rsidR="006E7CAB" w:rsidRPr="00AD09BD">
        <w:rPr>
          <w:rFonts w:ascii="Times New Roman" w:eastAsia="Calibri" w:hAnsi="Times New Roman" w:cs="Times New Roman"/>
          <w:sz w:val="24"/>
          <w:szCs w:val="24"/>
        </w:rPr>
        <w:t>buvo suteikti įgaliojimai tvirtinti privalomosios techninės apžiūros tvarką bei nustatyti</w:t>
      </w:r>
      <w:r w:rsidR="00D92A06" w:rsidRPr="00AD09BD">
        <w:rPr>
          <w:rFonts w:ascii="Times New Roman" w:eastAsia="Calibri" w:hAnsi="Times New Roman" w:cs="Times New Roman"/>
          <w:sz w:val="24"/>
          <w:szCs w:val="24"/>
        </w:rPr>
        <w:t xml:space="preserve"> kvalifikacinius</w:t>
      </w:r>
      <w:r w:rsidR="006E7CAB" w:rsidRPr="00AD09BD">
        <w:rPr>
          <w:rFonts w:ascii="Times New Roman" w:eastAsia="Calibri" w:hAnsi="Times New Roman" w:cs="Times New Roman"/>
          <w:sz w:val="24"/>
          <w:szCs w:val="24"/>
        </w:rPr>
        <w:t xml:space="preserve"> reikalavimus tokią apžiūrą atliekančioms įmonėms (jose dirbantiems darbuotojams)</w:t>
      </w:r>
      <w:r w:rsidR="007C541E">
        <w:rPr>
          <w:rFonts w:ascii="Times New Roman" w:eastAsia="Calibri" w:hAnsi="Times New Roman" w:cs="Times New Roman"/>
          <w:sz w:val="24"/>
          <w:szCs w:val="24"/>
        </w:rPr>
        <w:t>;</w:t>
      </w:r>
      <w:r w:rsidR="00316A10" w:rsidRPr="00AD09BD">
        <w:rPr>
          <w:rFonts w:ascii="Times New Roman" w:eastAsia="Calibri" w:hAnsi="Times New Roman" w:cs="Times New Roman"/>
          <w:sz w:val="24"/>
          <w:szCs w:val="24"/>
        </w:rPr>
        <w:t xml:space="preserve"> (ii)</w:t>
      </w:r>
      <w:r w:rsidR="006E7CAB" w:rsidRPr="00AD09BD">
        <w:rPr>
          <w:rFonts w:ascii="Times New Roman" w:eastAsia="Calibri" w:hAnsi="Times New Roman" w:cs="Times New Roman"/>
          <w:sz w:val="24"/>
          <w:szCs w:val="24"/>
        </w:rPr>
        <w:t xml:space="preserve"> </w:t>
      </w:r>
      <w:r w:rsidR="00047060" w:rsidRPr="00AD09BD">
        <w:rPr>
          <w:rFonts w:ascii="Times New Roman" w:eastAsia="Calibri" w:hAnsi="Times New Roman" w:cs="Times New Roman"/>
          <w:sz w:val="24"/>
          <w:szCs w:val="24"/>
        </w:rPr>
        <w:t xml:space="preserve">iki 2014 m. birželio 30 d. </w:t>
      </w:r>
      <w:r w:rsidR="00C570EE" w:rsidRPr="00AD09BD">
        <w:rPr>
          <w:rFonts w:ascii="Times New Roman" w:eastAsia="Calibri" w:hAnsi="Times New Roman" w:cs="Times New Roman"/>
          <w:sz w:val="24"/>
          <w:szCs w:val="24"/>
        </w:rPr>
        <w:t>sąvoka „privalomoji techninė apžiūra“</w:t>
      </w:r>
      <w:r w:rsidR="008804A0" w:rsidRPr="00AD09BD">
        <w:rPr>
          <w:rFonts w:ascii="Times New Roman" w:eastAsia="Calibri" w:hAnsi="Times New Roman" w:cs="Times New Roman"/>
          <w:sz w:val="24"/>
          <w:szCs w:val="24"/>
        </w:rPr>
        <w:t xml:space="preserve"> </w:t>
      </w:r>
      <w:r w:rsidR="00047060" w:rsidRPr="00AD09BD">
        <w:rPr>
          <w:rFonts w:ascii="Times New Roman" w:eastAsia="Calibri" w:hAnsi="Times New Roman" w:cs="Times New Roman"/>
          <w:sz w:val="24"/>
          <w:szCs w:val="24"/>
        </w:rPr>
        <w:t xml:space="preserve">apėmė </w:t>
      </w:r>
      <w:r w:rsidR="008804A0" w:rsidRPr="00AD09BD">
        <w:rPr>
          <w:rFonts w:ascii="Times New Roman" w:eastAsia="Calibri" w:hAnsi="Times New Roman" w:cs="Times New Roman"/>
          <w:sz w:val="24"/>
          <w:szCs w:val="24"/>
        </w:rPr>
        <w:t xml:space="preserve">ir </w:t>
      </w:r>
      <w:r w:rsidR="00047060" w:rsidRPr="00AD09BD">
        <w:rPr>
          <w:rFonts w:ascii="Times New Roman" w:eastAsia="Calibri" w:hAnsi="Times New Roman" w:cs="Times New Roman"/>
          <w:sz w:val="24"/>
          <w:szCs w:val="24"/>
        </w:rPr>
        <w:t>transporto priemonių techninę ekspertizę</w:t>
      </w:r>
      <w:r w:rsidR="00C569DD" w:rsidRPr="00AD09BD">
        <w:rPr>
          <w:rFonts w:ascii="Times New Roman" w:eastAsia="Calibri" w:hAnsi="Times New Roman" w:cs="Times New Roman"/>
          <w:sz w:val="24"/>
          <w:szCs w:val="24"/>
        </w:rPr>
        <w:t xml:space="preserve">, </w:t>
      </w:r>
      <w:r w:rsidR="00127A49" w:rsidRPr="00AD09BD">
        <w:rPr>
          <w:rFonts w:ascii="Times New Roman" w:eastAsia="Calibri" w:hAnsi="Times New Roman" w:cs="Times New Roman"/>
          <w:sz w:val="24"/>
          <w:szCs w:val="24"/>
        </w:rPr>
        <w:t>o</w:t>
      </w:r>
      <w:r w:rsidR="008804A0" w:rsidRPr="00AD09BD">
        <w:rPr>
          <w:rFonts w:ascii="Times New Roman" w:eastAsia="Calibri" w:hAnsi="Times New Roman" w:cs="Times New Roman"/>
          <w:sz w:val="24"/>
          <w:szCs w:val="24"/>
        </w:rPr>
        <w:t xml:space="preserve"> </w:t>
      </w:r>
      <w:r w:rsidR="00D92A06" w:rsidRPr="00AD09BD">
        <w:rPr>
          <w:rFonts w:ascii="Times New Roman" w:eastAsia="Calibri" w:hAnsi="Times New Roman" w:cs="Times New Roman"/>
          <w:sz w:val="24"/>
          <w:szCs w:val="24"/>
        </w:rPr>
        <w:t xml:space="preserve">teisės teikti </w:t>
      </w:r>
      <w:r w:rsidR="008804A0" w:rsidRPr="00AD09BD">
        <w:rPr>
          <w:rFonts w:ascii="Times New Roman" w:eastAsia="Calibri" w:hAnsi="Times New Roman" w:cs="Times New Roman"/>
          <w:sz w:val="24"/>
          <w:szCs w:val="24"/>
        </w:rPr>
        <w:t>privalomosios techninės apžiūros</w:t>
      </w:r>
      <w:r w:rsidR="00D92A06" w:rsidRPr="00AD09BD">
        <w:rPr>
          <w:rFonts w:ascii="Times New Roman" w:eastAsia="Calibri" w:hAnsi="Times New Roman" w:cs="Times New Roman"/>
          <w:sz w:val="24"/>
          <w:szCs w:val="24"/>
        </w:rPr>
        <w:t xml:space="preserve"> </w:t>
      </w:r>
      <w:r w:rsidR="00AA7121" w:rsidRPr="00AD09BD">
        <w:rPr>
          <w:rFonts w:ascii="Times New Roman" w:eastAsia="Calibri" w:hAnsi="Times New Roman" w:cs="Times New Roman"/>
          <w:sz w:val="24"/>
          <w:szCs w:val="24"/>
        </w:rPr>
        <w:t>paslaugas</w:t>
      </w:r>
      <w:r w:rsidR="008804A0" w:rsidRPr="00AD09BD">
        <w:rPr>
          <w:rFonts w:ascii="Times New Roman" w:eastAsia="Calibri" w:hAnsi="Times New Roman" w:cs="Times New Roman"/>
          <w:sz w:val="24"/>
          <w:szCs w:val="24"/>
        </w:rPr>
        <w:t xml:space="preserve"> subjektais </w:t>
      </w:r>
      <w:r w:rsidR="00D92A06" w:rsidRPr="00AD09BD">
        <w:rPr>
          <w:rFonts w:ascii="Times New Roman" w:eastAsia="Calibri" w:hAnsi="Times New Roman" w:cs="Times New Roman"/>
          <w:sz w:val="24"/>
          <w:szCs w:val="24"/>
        </w:rPr>
        <w:t xml:space="preserve">SEAKĮ </w:t>
      </w:r>
      <w:r w:rsidR="008804A0" w:rsidRPr="00AD09BD">
        <w:rPr>
          <w:rFonts w:ascii="Times New Roman" w:eastAsia="Calibri" w:hAnsi="Times New Roman" w:cs="Times New Roman"/>
          <w:sz w:val="24"/>
          <w:szCs w:val="24"/>
        </w:rPr>
        <w:t>buvo</w:t>
      </w:r>
      <w:r w:rsidR="00D92A06" w:rsidRPr="00AD09BD">
        <w:rPr>
          <w:rFonts w:ascii="Times New Roman" w:eastAsia="Calibri" w:hAnsi="Times New Roman" w:cs="Times New Roman"/>
          <w:sz w:val="24"/>
          <w:szCs w:val="24"/>
        </w:rPr>
        <w:t xml:space="preserve"> tik</w:t>
      </w:r>
      <w:r w:rsidR="008804A0" w:rsidRPr="00AD09BD">
        <w:rPr>
          <w:rFonts w:ascii="Times New Roman" w:eastAsia="Calibri" w:hAnsi="Times New Roman" w:cs="Times New Roman"/>
          <w:sz w:val="24"/>
          <w:szCs w:val="24"/>
        </w:rPr>
        <w:t xml:space="preserve"> ūkio subjektai – įmonės, atitikusios nustatytus reikalavimus ir gavu</w:t>
      </w:r>
      <w:r w:rsidR="00187A86" w:rsidRPr="00AD09BD">
        <w:rPr>
          <w:rFonts w:ascii="Times New Roman" w:eastAsia="Calibri" w:hAnsi="Times New Roman" w:cs="Times New Roman"/>
          <w:sz w:val="24"/>
          <w:szCs w:val="24"/>
        </w:rPr>
        <w:t>sios leidimą verstis šia veikla</w:t>
      </w:r>
      <w:r w:rsidR="00C9219A" w:rsidRPr="00AD09BD">
        <w:rPr>
          <w:rFonts w:ascii="Times New Roman" w:eastAsia="Calibri" w:hAnsi="Times New Roman" w:cs="Times New Roman"/>
          <w:sz w:val="24"/>
          <w:szCs w:val="24"/>
        </w:rPr>
        <w:t>; (i</w:t>
      </w:r>
      <w:r w:rsidR="00127A49" w:rsidRPr="00AD09BD">
        <w:rPr>
          <w:rFonts w:ascii="Times New Roman" w:eastAsia="Calibri" w:hAnsi="Times New Roman" w:cs="Times New Roman"/>
          <w:sz w:val="24"/>
          <w:szCs w:val="24"/>
        </w:rPr>
        <w:t>ii</w:t>
      </w:r>
      <w:r w:rsidR="00C9219A" w:rsidRPr="00AD09BD">
        <w:rPr>
          <w:rFonts w:ascii="Times New Roman" w:eastAsia="Calibri" w:hAnsi="Times New Roman" w:cs="Times New Roman"/>
          <w:sz w:val="24"/>
          <w:szCs w:val="24"/>
        </w:rPr>
        <w:t xml:space="preserve">) </w:t>
      </w:r>
      <w:r w:rsidR="008804A0" w:rsidRPr="00AD09BD">
        <w:rPr>
          <w:rFonts w:ascii="Times New Roman" w:eastAsia="Calibri" w:hAnsi="Times New Roman" w:cs="Times New Roman"/>
          <w:sz w:val="24"/>
          <w:szCs w:val="24"/>
        </w:rPr>
        <w:t>nuo 2014 m. liepos 1</w:t>
      </w:r>
      <w:r w:rsidR="00187A86" w:rsidRPr="00AD09BD">
        <w:rPr>
          <w:rFonts w:ascii="Times New Roman" w:eastAsia="Calibri" w:hAnsi="Times New Roman" w:cs="Times New Roman"/>
          <w:sz w:val="24"/>
          <w:szCs w:val="24"/>
        </w:rPr>
        <w:t> </w:t>
      </w:r>
      <w:r w:rsidR="008804A0" w:rsidRPr="00AD09BD">
        <w:rPr>
          <w:rFonts w:ascii="Times New Roman" w:eastAsia="Calibri" w:hAnsi="Times New Roman" w:cs="Times New Roman"/>
          <w:sz w:val="24"/>
          <w:szCs w:val="24"/>
        </w:rPr>
        <w:t xml:space="preserve">d. įtvirtinus transporto priemonių techninės ekspertizės sąvoką, buvo atskirai </w:t>
      </w:r>
      <w:r w:rsidR="00650D1D" w:rsidRPr="00AD09BD">
        <w:rPr>
          <w:rFonts w:ascii="Times New Roman" w:eastAsia="Calibri" w:hAnsi="Times New Roman" w:cs="Times New Roman"/>
          <w:sz w:val="24"/>
          <w:szCs w:val="24"/>
        </w:rPr>
        <w:t>api</w:t>
      </w:r>
      <w:r w:rsidR="00A80A8B" w:rsidRPr="00AD09BD">
        <w:rPr>
          <w:rFonts w:ascii="Times New Roman" w:eastAsia="Calibri" w:hAnsi="Times New Roman" w:cs="Times New Roman"/>
          <w:sz w:val="24"/>
          <w:szCs w:val="24"/>
        </w:rPr>
        <w:t>b</w:t>
      </w:r>
      <w:r w:rsidR="00650D1D" w:rsidRPr="00AD09BD">
        <w:rPr>
          <w:rFonts w:ascii="Times New Roman" w:eastAsia="Calibri" w:hAnsi="Times New Roman" w:cs="Times New Roman"/>
          <w:sz w:val="24"/>
          <w:szCs w:val="24"/>
        </w:rPr>
        <w:t>rėžtas</w:t>
      </w:r>
      <w:r w:rsidR="008804A0" w:rsidRPr="00AD09BD">
        <w:rPr>
          <w:rFonts w:ascii="Times New Roman" w:eastAsia="Calibri" w:hAnsi="Times New Roman" w:cs="Times New Roman"/>
          <w:sz w:val="24"/>
          <w:szCs w:val="24"/>
        </w:rPr>
        <w:t xml:space="preserve"> </w:t>
      </w:r>
      <w:r w:rsidR="00650D1D" w:rsidRPr="00AD09BD">
        <w:rPr>
          <w:rFonts w:ascii="Times New Roman" w:eastAsia="Calibri" w:hAnsi="Times New Roman" w:cs="Times New Roman"/>
          <w:sz w:val="24"/>
          <w:szCs w:val="24"/>
        </w:rPr>
        <w:t>jau anksčiau</w:t>
      </w:r>
      <w:r w:rsidR="00BA7B7E" w:rsidRPr="00AD09BD">
        <w:rPr>
          <w:rFonts w:ascii="Times New Roman" w:eastAsia="Calibri" w:hAnsi="Times New Roman" w:cs="Times New Roman"/>
          <w:sz w:val="24"/>
          <w:szCs w:val="24"/>
        </w:rPr>
        <w:t>, kaip privalomosios techninės apžiūros dalis,</w:t>
      </w:r>
      <w:r w:rsidR="00650D1D" w:rsidRPr="00AD09BD">
        <w:rPr>
          <w:rFonts w:ascii="Times New Roman" w:eastAsia="Calibri" w:hAnsi="Times New Roman" w:cs="Times New Roman"/>
          <w:sz w:val="24"/>
          <w:szCs w:val="24"/>
        </w:rPr>
        <w:t xml:space="preserve"> SEAKĮ reglamentuotas pagamintų ar perdirbtų motorinių transporto priemonių ar jų priekabų konstrukcijos atitikties įvertinimas bei eismo ar kito įvykio metu sugadintų motorinių transporto priemonių ar jų priekabų atkuriamojo remonto įvertinimas</w:t>
      </w:r>
      <w:r w:rsidR="00127A49" w:rsidRPr="00AD09BD">
        <w:rPr>
          <w:rFonts w:ascii="Times New Roman" w:eastAsia="Calibri" w:hAnsi="Times New Roman" w:cs="Times New Roman"/>
          <w:sz w:val="24"/>
          <w:szCs w:val="24"/>
        </w:rPr>
        <w:t>, taip pat, k</w:t>
      </w:r>
      <w:r w:rsidR="00650D1D" w:rsidRPr="00AD09BD">
        <w:rPr>
          <w:rFonts w:ascii="Times New Roman" w:eastAsia="Calibri" w:hAnsi="Times New Roman" w:cs="Times New Roman"/>
          <w:sz w:val="24"/>
          <w:szCs w:val="24"/>
        </w:rPr>
        <w:t xml:space="preserve">aip ir ankstesniu teisiniu reguliavimu, minėtų transporto priemonių techninės </w:t>
      </w:r>
      <w:r w:rsidR="008804A0" w:rsidRPr="00AD09BD">
        <w:rPr>
          <w:rFonts w:ascii="Times New Roman" w:eastAsia="Calibri" w:hAnsi="Times New Roman" w:cs="Times New Roman"/>
          <w:sz w:val="24"/>
          <w:szCs w:val="24"/>
        </w:rPr>
        <w:t>ekspertizės</w:t>
      </w:r>
      <w:r w:rsidR="00650D1D" w:rsidRPr="00AD09BD">
        <w:rPr>
          <w:rFonts w:ascii="Times New Roman" w:eastAsia="Calibri" w:hAnsi="Times New Roman" w:cs="Times New Roman"/>
          <w:sz w:val="24"/>
          <w:szCs w:val="24"/>
        </w:rPr>
        <w:t xml:space="preserve"> tvarką bei reikalavimus tokias ekspertizes atliekančioms įmonėms įstatymu pavesta nustatyti būtent Ministerijai ar jos įgaliotoms institucijoms</w:t>
      </w:r>
      <w:r w:rsidR="000545F1" w:rsidRPr="00AD09BD">
        <w:rPr>
          <w:rFonts w:ascii="Times New Roman" w:eastAsia="Calibri" w:hAnsi="Times New Roman" w:cs="Times New Roman"/>
          <w:sz w:val="24"/>
          <w:szCs w:val="24"/>
        </w:rPr>
        <w:t>, o</w:t>
      </w:r>
      <w:r w:rsidR="00BA7B7E" w:rsidRPr="00AD09BD">
        <w:rPr>
          <w:rFonts w:ascii="Times New Roman" w:eastAsia="Calibri" w:hAnsi="Times New Roman" w:cs="Times New Roman"/>
          <w:sz w:val="24"/>
          <w:szCs w:val="24"/>
        </w:rPr>
        <w:t xml:space="preserve"> teisės teikti</w:t>
      </w:r>
      <w:r w:rsidR="008041CB">
        <w:rPr>
          <w:rFonts w:ascii="Times New Roman" w:eastAsia="Calibri" w:hAnsi="Times New Roman" w:cs="Times New Roman"/>
          <w:sz w:val="24"/>
          <w:szCs w:val="24"/>
        </w:rPr>
        <w:t xml:space="preserve"> motorinių</w:t>
      </w:r>
      <w:r w:rsidR="000545F1" w:rsidRPr="00AD09BD">
        <w:rPr>
          <w:rFonts w:ascii="Times New Roman" w:eastAsia="Calibri" w:hAnsi="Times New Roman" w:cs="Times New Roman"/>
          <w:sz w:val="24"/>
          <w:szCs w:val="24"/>
        </w:rPr>
        <w:t xml:space="preserve"> techninės ekspertizės</w:t>
      </w:r>
      <w:r w:rsidR="00BA7B7E" w:rsidRPr="00AD09BD">
        <w:rPr>
          <w:rFonts w:ascii="Times New Roman" w:eastAsia="Calibri" w:hAnsi="Times New Roman" w:cs="Times New Roman"/>
          <w:sz w:val="24"/>
          <w:szCs w:val="24"/>
        </w:rPr>
        <w:t xml:space="preserve"> paslaugas</w:t>
      </w:r>
      <w:r w:rsidR="000545F1" w:rsidRPr="00AD09BD">
        <w:rPr>
          <w:rFonts w:ascii="Times New Roman" w:eastAsia="Calibri" w:hAnsi="Times New Roman" w:cs="Times New Roman"/>
          <w:sz w:val="24"/>
          <w:szCs w:val="24"/>
        </w:rPr>
        <w:t xml:space="preserve"> s</w:t>
      </w:r>
      <w:r w:rsidR="00187A86" w:rsidRPr="00AD09BD">
        <w:rPr>
          <w:rFonts w:ascii="Times New Roman" w:eastAsia="Calibri" w:hAnsi="Times New Roman" w:cs="Times New Roman"/>
          <w:sz w:val="24"/>
          <w:szCs w:val="24"/>
        </w:rPr>
        <w:t>ubjektais išliko ūkio subjektai – įmonės, kurioms suteikta teisė verstis šia veikla</w:t>
      </w:r>
      <w:r w:rsidR="00B754DE" w:rsidRPr="00AD09BD">
        <w:rPr>
          <w:rFonts w:ascii="Times New Roman" w:eastAsia="Calibri" w:hAnsi="Times New Roman" w:cs="Times New Roman"/>
          <w:sz w:val="24"/>
          <w:szCs w:val="24"/>
        </w:rPr>
        <w:t>.</w:t>
      </w:r>
      <w:r w:rsidR="000545F1" w:rsidRPr="00AD09BD">
        <w:rPr>
          <w:rFonts w:ascii="Times New Roman" w:eastAsia="Calibri" w:hAnsi="Times New Roman" w:cs="Times New Roman"/>
          <w:sz w:val="24"/>
          <w:szCs w:val="24"/>
        </w:rPr>
        <w:t xml:space="preserve"> </w:t>
      </w:r>
    </w:p>
    <w:p w14:paraId="187AD89D" w14:textId="7135E015" w:rsidR="007F1E42" w:rsidRPr="00AD09BD" w:rsidRDefault="00B61096" w:rsidP="007F1E42">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 xml:space="preserve">Nagrinėjamos norminės </w:t>
      </w:r>
      <w:r w:rsidR="00B77B7E" w:rsidRPr="00AD09BD">
        <w:rPr>
          <w:rFonts w:ascii="Times New Roman" w:eastAsia="Calibri" w:hAnsi="Times New Roman" w:cs="Times New Roman"/>
          <w:sz w:val="24"/>
          <w:szCs w:val="24"/>
        </w:rPr>
        <w:t xml:space="preserve">administracinės </w:t>
      </w:r>
      <w:r w:rsidRPr="00AD09BD">
        <w:rPr>
          <w:rFonts w:ascii="Times New Roman" w:eastAsia="Calibri" w:hAnsi="Times New Roman" w:cs="Times New Roman"/>
          <w:sz w:val="24"/>
          <w:szCs w:val="24"/>
        </w:rPr>
        <w:t>bylos kontekste pabrėžtina, kad p</w:t>
      </w:r>
      <w:r w:rsidR="00B754DE" w:rsidRPr="00AD09BD">
        <w:rPr>
          <w:rFonts w:ascii="Times New Roman" w:eastAsia="Calibri" w:hAnsi="Times New Roman" w:cs="Times New Roman"/>
          <w:sz w:val="24"/>
          <w:szCs w:val="24"/>
        </w:rPr>
        <w:t xml:space="preserve">agal ginčo laikotarpiu galiojusį SEAKĮ įtvirtintą reglamentavimą </w:t>
      </w:r>
      <w:r w:rsidR="001E64C2" w:rsidRPr="00AD09BD">
        <w:rPr>
          <w:rFonts w:ascii="Times New Roman" w:eastAsia="Calibri" w:hAnsi="Times New Roman" w:cs="Times New Roman"/>
          <w:sz w:val="24"/>
          <w:szCs w:val="24"/>
        </w:rPr>
        <w:t xml:space="preserve">teisė atlikti </w:t>
      </w:r>
      <w:r w:rsidR="000545F1" w:rsidRPr="00AD09BD">
        <w:rPr>
          <w:rFonts w:ascii="Times New Roman" w:eastAsia="Calibri" w:hAnsi="Times New Roman" w:cs="Times New Roman"/>
          <w:sz w:val="24"/>
          <w:szCs w:val="24"/>
        </w:rPr>
        <w:t xml:space="preserve">motorinių transporto priemonių technines ekspertizes buvo </w:t>
      </w:r>
      <w:r w:rsidR="001E64C2" w:rsidRPr="00AD09BD">
        <w:rPr>
          <w:rFonts w:ascii="Times New Roman" w:eastAsia="Calibri" w:hAnsi="Times New Roman" w:cs="Times New Roman"/>
          <w:sz w:val="24"/>
          <w:szCs w:val="24"/>
        </w:rPr>
        <w:t>suteikta</w:t>
      </w:r>
      <w:r w:rsidR="000545F1" w:rsidRPr="00AD09BD">
        <w:rPr>
          <w:rFonts w:ascii="Times New Roman" w:eastAsia="Calibri" w:hAnsi="Times New Roman" w:cs="Times New Roman"/>
          <w:sz w:val="24"/>
          <w:szCs w:val="24"/>
        </w:rPr>
        <w:t xml:space="preserve"> įmonėms, kurios</w:t>
      </w:r>
      <w:r w:rsidR="00992415" w:rsidRPr="00AD09BD">
        <w:rPr>
          <w:rFonts w:ascii="Times New Roman" w:eastAsia="Calibri" w:hAnsi="Times New Roman" w:cs="Times New Roman"/>
          <w:sz w:val="24"/>
          <w:szCs w:val="24"/>
        </w:rPr>
        <w:t>, siekdamos</w:t>
      </w:r>
      <w:r w:rsidR="000545F1" w:rsidRPr="00AD09BD">
        <w:rPr>
          <w:rFonts w:ascii="Times New Roman" w:eastAsia="Calibri" w:hAnsi="Times New Roman" w:cs="Times New Roman"/>
          <w:sz w:val="24"/>
          <w:szCs w:val="24"/>
        </w:rPr>
        <w:t xml:space="preserve"> </w:t>
      </w:r>
      <w:r w:rsidR="00992415" w:rsidRPr="00AD09BD">
        <w:rPr>
          <w:rFonts w:ascii="Times New Roman" w:eastAsia="Calibri" w:hAnsi="Times New Roman" w:cs="Times New Roman"/>
          <w:sz w:val="24"/>
          <w:szCs w:val="24"/>
        </w:rPr>
        <w:t xml:space="preserve">įgyvendinti </w:t>
      </w:r>
      <w:r w:rsidR="000545F1" w:rsidRPr="00AD09BD">
        <w:rPr>
          <w:rFonts w:ascii="Times New Roman" w:eastAsia="Calibri" w:hAnsi="Times New Roman" w:cs="Times New Roman"/>
          <w:sz w:val="24"/>
          <w:szCs w:val="24"/>
        </w:rPr>
        <w:t>aptariam</w:t>
      </w:r>
      <w:r w:rsidR="00992415" w:rsidRPr="00AD09BD">
        <w:rPr>
          <w:rFonts w:ascii="Times New Roman" w:eastAsia="Calibri" w:hAnsi="Times New Roman" w:cs="Times New Roman"/>
          <w:sz w:val="24"/>
          <w:szCs w:val="24"/>
        </w:rPr>
        <w:t>ą</w:t>
      </w:r>
      <w:r w:rsidR="000545F1" w:rsidRPr="00AD09BD">
        <w:rPr>
          <w:rFonts w:ascii="Times New Roman" w:eastAsia="Calibri" w:hAnsi="Times New Roman" w:cs="Times New Roman"/>
          <w:sz w:val="24"/>
          <w:szCs w:val="24"/>
        </w:rPr>
        <w:t xml:space="preserve"> </w:t>
      </w:r>
      <w:r w:rsidR="001E64C2" w:rsidRPr="00AD09BD">
        <w:rPr>
          <w:rFonts w:ascii="Times New Roman" w:eastAsia="Calibri" w:hAnsi="Times New Roman" w:cs="Times New Roman"/>
          <w:sz w:val="24"/>
          <w:szCs w:val="24"/>
        </w:rPr>
        <w:t>teis</w:t>
      </w:r>
      <w:r w:rsidR="00992415" w:rsidRPr="00AD09BD">
        <w:rPr>
          <w:rFonts w:ascii="Times New Roman" w:eastAsia="Calibri" w:hAnsi="Times New Roman" w:cs="Times New Roman"/>
          <w:sz w:val="24"/>
          <w:szCs w:val="24"/>
        </w:rPr>
        <w:t>ę</w:t>
      </w:r>
      <w:r w:rsidR="001E64C2" w:rsidRPr="00AD09BD">
        <w:rPr>
          <w:rFonts w:ascii="Times New Roman" w:eastAsia="Calibri" w:hAnsi="Times New Roman" w:cs="Times New Roman"/>
          <w:sz w:val="24"/>
          <w:szCs w:val="24"/>
        </w:rPr>
        <w:t xml:space="preserve"> (</w:t>
      </w:r>
      <w:r w:rsidR="00992415" w:rsidRPr="00AD09BD">
        <w:rPr>
          <w:rFonts w:ascii="Times New Roman" w:eastAsia="Calibri" w:hAnsi="Times New Roman" w:cs="Times New Roman"/>
          <w:sz w:val="24"/>
          <w:szCs w:val="24"/>
        </w:rPr>
        <w:t xml:space="preserve">t. y. vykdyti </w:t>
      </w:r>
      <w:r w:rsidR="000545F1" w:rsidRPr="00AD09BD">
        <w:rPr>
          <w:rFonts w:ascii="Times New Roman" w:eastAsia="Calibri" w:hAnsi="Times New Roman" w:cs="Times New Roman"/>
          <w:sz w:val="24"/>
          <w:szCs w:val="24"/>
        </w:rPr>
        <w:t>techninės ekspertizės veikl</w:t>
      </w:r>
      <w:r w:rsidR="00992415" w:rsidRPr="00AD09BD">
        <w:rPr>
          <w:rFonts w:ascii="Times New Roman" w:eastAsia="Calibri" w:hAnsi="Times New Roman" w:cs="Times New Roman"/>
          <w:sz w:val="24"/>
          <w:szCs w:val="24"/>
        </w:rPr>
        <w:t>ą</w:t>
      </w:r>
      <w:r w:rsidR="001E64C2" w:rsidRPr="00AD09BD">
        <w:rPr>
          <w:rFonts w:ascii="Times New Roman" w:eastAsia="Calibri" w:hAnsi="Times New Roman" w:cs="Times New Roman"/>
          <w:sz w:val="24"/>
          <w:szCs w:val="24"/>
        </w:rPr>
        <w:t>)</w:t>
      </w:r>
      <w:r w:rsidR="00992415" w:rsidRPr="00AD09BD">
        <w:rPr>
          <w:rFonts w:ascii="Times New Roman" w:eastAsia="Calibri" w:hAnsi="Times New Roman" w:cs="Times New Roman"/>
          <w:sz w:val="24"/>
          <w:szCs w:val="24"/>
        </w:rPr>
        <w:t>, turėjo ne tik atitikti joms keliamus reikalavimus, bet ir atlikti tam tikr</w:t>
      </w:r>
      <w:r w:rsidR="00DE5AD7" w:rsidRPr="00AD09BD">
        <w:rPr>
          <w:rFonts w:ascii="Times New Roman" w:eastAsia="Calibri" w:hAnsi="Times New Roman" w:cs="Times New Roman"/>
          <w:sz w:val="24"/>
          <w:szCs w:val="24"/>
        </w:rPr>
        <w:t xml:space="preserve">as procedūras, </w:t>
      </w:r>
      <w:r w:rsidR="00415A02" w:rsidRPr="00AD09BD">
        <w:rPr>
          <w:rFonts w:ascii="Times New Roman" w:eastAsia="Calibri" w:hAnsi="Times New Roman" w:cs="Times New Roman"/>
          <w:sz w:val="24"/>
          <w:szCs w:val="24"/>
        </w:rPr>
        <w:t>be kita ko –</w:t>
      </w:r>
      <w:r w:rsidR="000545F1" w:rsidRPr="00AD09BD">
        <w:rPr>
          <w:rFonts w:ascii="Times New Roman" w:eastAsia="Calibri" w:hAnsi="Times New Roman" w:cs="Times New Roman"/>
          <w:sz w:val="24"/>
          <w:szCs w:val="24"/>
        </w:rPr>
        <w:t xml:space="preserve"> nustatyta tvarka įdarbinti transporto priemonių ekspertus. Kaip matyti,</w:t>
      </w:r>
      <w:r w:rsidR="005806D0" w:rsidRPr="00AD09BD">
        <w:rPr>
          <w:rFonts w:ascii="Times New Roman" w:eastAsia="Calibri" w:hAnsi="Times New Roman" w:cs="Times New Roman"/>
          <w:sz w:val="24"/>
          <w:szCs w:val="24"/>
        </w:rPr>
        <w:t xml:space="preserve"> visos šios procedūros, taip pat</w:t>
      </w:r>
      <w:r w:rsidR="000545F1" w:rsidRPr="00AD09BD">
        <w:rPr>
          <w:rFonts w:ascii="Times New Roman" w:eastAsia="Calibri" w:hAnsi="Times New Roman" w:cs="Times New Roman"/>
          <w:sz w:val="24"/>
          <w:szCs w:val="24"/>
        </w:rPr>
        <w:t xml:space="preserve"> </w:t>
      </w:r>
      <w:r w:rsidR="005806D0" w:rsidRPr="00AD09BD">
        <w:rPr>
          <w:rFonts w:ascii="Times New Roman" w:eastAsia="Calibri" w:hAnsi="Times New Roman" w:cs="Times New Roman"/>
          <w:sz w:val="24"/>
          <w:szCs w:val="24"/>
        </w:rPr>
        <w:t>transporto priemonių ekspertizės įmonėse dirbusių ekspertų teisinis</w:t>
      </w:r>
      <w:r w:rsidR="000545F1" w:rsidRPr="00AD09BD">
        <w:rPr>
          <w:rFonts w:ascii="Times New Roman" w:eastAsia="Calibri" w:hAnsi="Times New Roman" w:cs="Times New Roman"/>
          <w:sz w:val="24"/>
          <w:szCs w:val="24"/>
        </w:rPr>
        <w:t xml:space="preserve"> statusas (išsilavinimo, kvalifikaciniai</w:t>
      </w:r>
      <w:r w:rsidR="00187A86" w:rsidRPr="00AD09BD">
        <w:rPr>
          <w:rFonts w:ascii="Times New Roman" w:eastAsia="Calibri" w:hAnsi="Times New Roman" w:cs="Times New Roman"/>
          <w:sz w:val="24"/>
          <w:szCs w:val="24"/>
        </w:rPr>
        <w:t xml:space="preserve"> ir kiti reikalavimai) </w:t>
      </w:r>
      <w:r w:rsidR="005806D0" w:rsidRPr="00AD09BD">
        <w:rPr>
          <w:rFonts w:ascii="Times New Roman" w:eastAsia="Calibri" w:hAnsi="Times New Roman" w:cs="Times New Roman"/>
          <w:sz w:val="24"/>
          <w:szCs w:val="24"/>
        </w:rPr>
        <w:t>detalizuoti</w:t>
      </w:r>
      <w:r w:rsidR="00187A86" w:rsidRPr="00AD09BD">
        <w:rPr>
          <w:rFonts w:ascii="Times New Roman" w:eastAsia="Calibri" w:hAnsi="Times New Roman" w:cs="Times New Roman"/>
          <w:sz w:val="24"/>
          <w:szCs w:val="24"/>
        </w:rPr>
        <w:t xml:space="preserve"> įstatymą įgyvendinančiame teisės akte – Ekspertizės </w:t>
      </w:r>
      <w:r w:rsidR="0047151D" w:rsidRPr="00AD09BD">
        <w:rPr>
          <w:rFonts w:ascii="Times New Roman" w:eastAsia="Calibri" w:hAnsi="Times New Roman" w:cs="Times New Roman"/>
          <w:sz w:val="24"/>
          <w:szCs w:val="24"/>
        </w:rPr>
        <w:t>tvarkoje, patvirtintoje Inspekcijos viršininko</w:t>
      </w:r>
      <w:r w:rsidR="00AD0368" w:rsidRPr="00AD09BD">
        <w:rPr>
          <w:rFonts w:ascii="Times New Roman" w:eastAsia="Calibri" w:hAnsi="Times New Roman" w:cs="Times New Roman"/>
          <w:sz w:val="24"/>
          <w:szCs w:val="24"/>
        </w:rPr>
        <w:t xml:space="preserve">, </w:t>
      </w:r>
      <w:r w:rsidR="004363D2" w:rsidRPr="00AD09BD">
        <w:rPr>
          <w:rFonts w:ascii="Times New Roman" w:eastAsia="Calibri" w:hAnsi="Times New Roman" w:cs="Times New Roman"/>
          <w:sz w:val="24"/>
          <w:szCs w:val="24"/>
        </w:rPr>
        <w:t>kuriam</w:t>
      </w:r>
      <w:r w:rsidR="00AD0368" w:rsidRPr="00AD09BD">
        <w:rPr>
          <w:rFonts w:ascii="Times New Roman" w:eastAsia="Calibri" w:hAnsi="Times New Roman" w:cs="Times New Roman"/>
          <w:sz w:val="24"/>
          <w:szCs w:val="24"/>
        </w:rPr>
        <w:t xml:space="preserve"> Lietuvos Respublikos</w:t>
      </w:r>
      <w:r w:rsidR="004363D2" w:rsidRPr="00AD09BD">
        <w:rPr>
          <w:rFonts w:ascii="Times New Roman" w:eastAsia="Calibri" w:hAnsi="Times New Roman" w:cs="Times New Roman"/>
          <w:sz w:val="24"/>
          <w:szCs w:val="24"/>
        </w:rPr>
        <w:t xml:space="preserve"> susisiekimo ministras buvo</w:t>
      </w:r>
      <w:r w:rsidR="00187A86" w:rsidRPr="00AD09BD">
        <w:rPr>
          <w:rFonts w:ascii="Times New Roman" w:eastAsia="Calibri" w:hAnsi="Times New Roman" w:cs="Times New Roman"/>
          <w:sz w:val="24"/>
          <w:szCs w:val="24"/>
        </w:rPr>
        <w:t xml:space="preserve"> </w:t>
      </w:r>
      <w:r w:rsidR="00AD0368" w:rsidRPr="00AD09BD">
        <w:rPr>
          <w:rFonts w:ascii="Times New Roman" w:eastAsia="Calibri" w:hAnsi="Times New Roman" w:cs="Times New Roman"/>
          <w:sz w:val="24"/>
          <w:szCs w:val="24"/>
        </w:rPr>
        <w:t>suteik</w:t>
      </w:r>
      <w:r w:rsidR="004363D2" w:rsidRPr="00AD09BD">
        <w:rPr>
          <w:rFonts w:ascii="Times New Roman" w:eastAsia="Calibri" w:hAnsi="Times New Roman" w:cs="Times New Roman"/>
          <w:sz w:val="24"/>
          <w:szCs w:val="24"/>
        </w:rPr>
        <w:t>ęs</w:t>
      </w:r>
      <w:r w:rsidR="00AD0368" w:rsidRPr="00AD09BD">
        <w:rPr>
          <w:rFonts w:ascii="Times New Roman" w:eastAsia="Calibri" w:hAnsi="Times New Roman" w:cs="Times New Roman"/>
          <w:sz w:val="24"/>
          <w:szCs w:val="24"/>
        </w:rPr>
        <w:t xml:space="preserve"> įgaliojimus</w:t>
      </w:r>
      <w:r w:rsidR="004363D2" w:rsidRPr="00AD09BD">
        <w:rPr>
          <w:rFonts w:ascii="Times New Roman" w:eastAsia="Calibri" w:hAnsi="Times New Roman" w:cs="Times New Roman"/>
          <w:sz w:val="24"/>
          <w:szCs w:val="24"/>
        </w:rPr>
        <w:t xml:space="preserve"> nustatyti techninės ekspertizės reikalavimus ir atlikimo tvarką</w:t>
      </w:r>
      <w:r w:rsidR="00AD0368" w:rsidRPr="00AD09BD">
        <w:rPr>
          <w:rFonts w:ascii="Times New Roman" w:eastAsia="Calibri" w:hAnsi="Times New Roman" w:cs="Times New Roman"/>
          <w:sz w:val="24"/>
          <w:szCs w:val="24"/>
        </w:rPr>
        <w:t>.</w:t>
      </w:r>
    </w:p>
    <w:p w14:paraId="11D8655D" w14:textId="7464D377" w:rsidR="001F46FB" w:rsidRPr="00AD09BD" w:rsidRDefault="007F1E42" w:rsidP="007F1E42">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Vadinasi, ginčo laikotarpiu</w:t>
      </w:r>
      <w:r w:rsidR="00FF3E4F" w:rsidRPr="00AD09BD">
        <w:rPr>
          <w:rFonts w:ascii="Times New Roman" w:eastAsia="Calibri" w:hAnsi="Times New Roman" w:cs="Times New Roman"/>
          <w:sz w:val="24"/>
          <w:szCs w:val="24"/>
        </w:rPr>
        <w:t xml:space="preserve"> ūkio subjektams</w:t>
      </w:r>
      <w:r w:rsidR="00B754DE" w:rsidRPr="00AD09BD">
        <w:rPr>
          <w:rFonts w:ascii="Times New Roman" w:eastAsia="Calibri" w:hAnsi="Times New Roman" w:cs="Times New Roman"/>
          <w:sz w:val="24"/>
          <w:szCs w:val="24"/>
        </w:rPr>
        <w:t xml:space="preserve">, t. y. </w:t>
      </w:r>
      <w:r w:rsidR="0053530B" w:rsidRPr="00AD09BD">
        <w:rPr>
          <w:rFonts w:ascii="Times New Roman" w:eastAsia="Calibri" w:hAnsi="Times New Roman" w:cs="Times New Roman"/>
          <w:sz w:val="24"/>
          <w:szCs w:val="24"/>
        </w:rPr>
        <w:t>įmonėms,</w:t>
      </w:r>
      <w:r w:rsidR="00FF3E4F" w:rsidRPr="00AD09BD">
        <w:rPr>
          <w:rFonts w:ascii="Times New Roman" w:eastAsia="Calibri" w:hAnsi="Times New Roman" w:cs="Times New Roman"/>
          <w:sz w:val="24"/>
          <w:szCs w:val="24"/>
        </w:rPr>
        <w:t xml:space="preserve"> SEAKĮ buvo įtvirtinta teisė teikti techninės ekspertizės paslaugas</w:t>
      </w:r>
      <w:r w:rsidR="00B754DE" w:rsidRPr="00AD09BD">
        <w:rPr>
          <w:rFonts w:ascii="Times New Roman" w:eastAsia="Calibri" w:hAnsi="Times New Roman" w:cs="Times New Roman"/>
          <w:sz w:val="24"/>
          <w:szCs w:val="24"/>
        </w:rPr>
        <w:t xml:space="preserve"> (</w:t>
      </w:r>
      <w:r w:rsidR="0053530B" w:rsidRPr="00AD09BD">
        <w:rPr>
          <w:rFonts w:ascii="Times New Roman" w:eastAsia="Calibri" w:hAnsi="Times New Roman" w:cs="Times New Roman"/>
          <w:sz w:val="24"/>
          <w:szCs w:val="24"/>
        </w:rPr>
        <w:t>t. y. vykdyti ūkinę veiklą</w:t>
      </w:r>
      <w:r w:rsidR="00B754DE" w:rsidRPr="00AD09BD">
        <w:rPr>
          <w:rFonts w:ascii="Times New Roman" w:eastAsia="Calibri" w:hAnsi="Times New Roman" w:cs="Times New Roman"/>
          <w:sz w:val="24"/>
          <w:szCs w:val="24"/>
        </w:rPr>
        <w:t>)</w:t>
      </w:r>
      <w:r w:rsidR="00FF3E4F" w:rsidRPr="00AD09BD">
        <w:rPr>
          <w:rFonts w:ascii="Times New Roman" w:eastAsia="Calibri" w:hAnsi="Times New Roman" w:cs="Times New Roman"/>
          <w:sz w:val="24"/>
          <w:szCs w:val="24"/>
        </w:rPr>
        <w:t>, o</w:t>
      </w:r>
      <w:r w:rsidRPr="00AD09BD">
        <w:rPr>
          <w:rFonts w:ascii="Times New Roman" w:eastAsia="Calibri" w:hAnsi="Times New Roman" w:cs="Times New Roman"/>
          <w:sz w:val="24"/>
          <w:szCs w:val="24"/>
        </w:rPr>
        <w:t xml:space="preserve"> SEAKĮ bei Lietuvos Respublikos susisiekimo ministro įsakymu Inspekcijai deleguota kompetencija nustatyti techninės ekspertizės atlikimo tvarką</w:t>
      </w:r>
      <w:r w:rsidR="00FF3E4F" w:rsidRPr="00AD09BD">
        <w:rPr>
          <w:rFonts w:ascii="Times New Roman" w:eastAsia="Calibri" w:hAnsi="Times New Roman" w:cs="Times New Roman"/>
          <w:sz w:val="24"/>
          <w:szCs w:val="24"/>
        </w:rPr>
        <w:t xml:space="preserve">. </w:t>
      </w:r>
      <w:r w:rsidR="00B61096" w:rsidRPr="00AD09BD">
        <w:rPr>
          <w:rFonts w:ascii="Times New Roman" w:eastAsia="Calibri" w:hAnsi="Times New Roman" w:cs="Times New Roman"/>
          <w:sz w:val="24"/>
          <w:szCs w:val="24"/>
        </w:rPr>
        <w:t>Išplėstinės teisėjų kolegijos vertinimu,</w:t>
      </w:r>
      <w:r w:rsidR="00FF3E4F" w:rsidRPr="00AD09BD">
        <w:rPr>
          <w:rFonts w:ascii="Times New Roman" w:eastAsia="Calibri" w:hAnsi="Times New Roman" w:cs="Times New Roman"/>
          <w:sz w:val="24"/>
          <w:szCs w:val="24"/>
        </w:rPr>
        <w:t xml:space="preserve"> š</w:t>
      </w:r>
      <w:r w:rsidRPr="00AD09BD">
        <w:rPr>
          <w:rFonts w:ascii="Times New Roman" w:eastAsia="Calibri" w:hAnsi="Times New Roman" w:cs="Times New Roman"/>
          <w:sz w:val="24"/>
          <w:szCs w:val="24"/>
        </w:rPr>
        <w:t>i kompetencija savo turiniu</w:t>
      </w:r>
      <w:r w:rsidR="00875921" w:rsidRPr="00AD09BD">
        <w:rPr>
          <w:rFonts w:ascii="Times New Roman" w:eastAsia="Calibri" w:hAnsi="Times New Roman" w:cs="Times New Roman"/>
          <w:sz w:val="24"/>
          <w:szCs w:val="24"/>
        </w:rPr>
        <w:t xml:space="preserve"> yra neatsiejama </w:t>
      </w:r>
      <w:r w:rsidR="008676DB">
        <w:rPr>
          <w:rFonts w:ascii="Times New Roman" w:eastAsia="Calibri" w:hAnsi="Times New Roman" w:cs="Times New Roman"/>
          <w:sz w:val="24"/>
          <w:szCs w:val="24"/>
        </w:rPr>
        <w:t xml:space="preserve">nuo </w:t>
      </w:r>
      <w:r w:rsidR="0053530B" w:rsidRPr="00AD09BD">
        <w:rPr>
          <w:rFonts w:ascii="Times New Roman" w:eastAsia="Calibri" w:hAnsi="Times New Roman" w:cs="Times New Roman"/>
          <w:sz w:val="24"/>
          <w:szCs w:val="24"/>
        </w:rPr>
        <w:t xml:space="preserve">paminėtose įmonėse įdarbinamų darbuotojų – </w:t>
      </w:r>
      <w:r w:rsidRPr="00AD09BD">
        <w:rPr>
          <w:rFonts w:ascii="Times New Roman" w:eastAsia="Calibri" w:hAnsi="Times New Roman" w:cs="Times New Roman"/>
          <w:sz w:val="24"/>
          <w:szCs w:val="24"/>
        </w:rPr>
        <w:t>asmen</w:t>
      </w:r>
      <w:r w:rsidR="00875921" w:rsidRPr="00AD09BD">
        <w:rPr>
          <w:rFonts w:ascii="Times New Roman" w:eastAsia="Calibri" w:hAnsi="Times New Roman" w:cs="Times New Roman"/>
          <w:sz w:val="24"/>
          <w:szCs w:val="24"/>
        </w:rPr>
        <w:t>ų</w:t>
      </w:r>
      <w:r w:rsidR="00FF3E4F" w:rsidRPr="00AD09BD">
        <w:rPr>
          <w:rFonts w:ascii="Times New Roman" w:eastAsia="Calibri" w:hAnsi="Times New Roman" w:cs="Times New Roman"/>
          <w:sz w:val="24"/>
          <w:szCs w:val="24"/>
        </w:rPr>
        <w:t>, atliekanči</w:t>
      </w:r>
      <w:r w:rsidR="00875921" w:rsidRPr="00AD09BD">
        <w:rPr>
          <w:rFonts w:ascii="Times New Roman" w:eastAsia="Calibri" w:hAnsi="Times New Roman" w:cs="Times New Roman"/>
          <w:sz w:val="24"/>
          <w:szCs w:val="24"/>
        </w:rPr>
        <w:t>ų</w:t>
      </w:r>
      <w:r w:rsidRPr="00AD09BD">
        <w:rPr>
          <w:rFonts w:ascii="Times New Roman" w:eastAsia="Calibri" w:hAnsi="Times New Roman" w:cs="Times New Roman"/>
          <w:sz w:val="24"/>
          <w:szCs w:val="24"/>
        </w:rPr>
        <w:t xml:space="preserve"> technine</w:t>
      </w:r>
      <w:r w:rsidR="00FF3E4F" w:rsidRPr="00AD09BD">
        <w:rPr>
          <w:rFonts w:ascii="Times New Roman" w:eastAsia="Calibri" w:hAnsi="Times New Roman" w:cs="Times New Roman"/>
          <w:sz w:val="24"/>
          <w:szCs w:val="24"/>
        </w:rPr>
        <w:t xml:space="preserve">s ekspertizes, </w:t>
      </w:r>
      <w:r w:rsidR="000E3D2D">
        <w:rPr>
          <w:rFonts w:ascii="Times New Roman" w:eastAsia="Calibri" w:hAnsi="Times New Roman" w:cs="Times New Roman"/>
          <w:sz w:val="24"/>
          <w:szCs w:val="24"/>
        </w:rPr>
        <w:t>taigi ir</w:t>
      </w:r>
      <w:r w:rsidR="00FF3E4F" w:rsidRPr="00AD09BD">
        <w:rPr>
          <w:rFonts w:ascii="Times New Roman" w:eastAsia="Calibri" w:hAnsi="Times New Roman" w:cs="Times New Roman"/>
          <w:sz w:val="24"/>
          <w:szCs w:val="24"/>
        </w:rPr>
        <w:t xml:space="preserve"> jiems keliam</w:t>
      </w:r>
      <w:r w:rsidR="00875921" w:rsidRPr="00AD09BD">
        <w:rPr>
          <w:rFonts w:ascii="Times New Roman" w:eastAsia="Calibri" w:hAnsi="Times New Roman" w:cs="Times New Roman"/>
          <w:sz w:val="24"/>
          <w:szCs w:val="24"/>
        </w:rPr>
        <w:t>ų</w:t>
      </w:r>
      <w:r w:rsidR="00FF3E4F" w:rsidRPr="00AD09BD">
        <w:rPr>
          <w:rFonts w:ascii="Times New Roman" w:eastAsia="Calibri" w:hAnsi="Times New Roman" w:cs="Times New Roman"/>
          <w:sz w:val="24"/>
          <w:szCs w:val="24"/>
        </w:rPr>
        <w:t xml:space="preserve"> reikalavim</w:t>
      </w:r>
      <w:r w:rsidR="00875921" w:rsidRPr="00AD09BD">
        <w:rPr>
          <w:rFonts w:ascii="Times New Roman" w:eastAsia="Calibri" w:hAnsi="Times New Roman" w:cs="Times New Roman"/>
          <w:sz w:val="24"/>
          <w:szCs w:val="24"/>
        </w:rPr>
        <w:t>ų</w:t>
      </w:r>
      <w:r w:rsidR="00FF3E4F" w:rsidRPr="00AD09BD">
        <w:rPr>
          <w:rFonts w:ascii="Times New Roman" w:eastAsia="Calibri" w:hAnsi="Times New Roman" w:cs="Times New Roman"/>
          <w:sz w:val="24"/>
          <w:szCs w:val="24"/>
        </w:rPr>
        <w:t xml:space="preserve"> reglamentavim</w:t>
      </w:r>
      <w:r w:rsidR="00875921" w:rsidRPr="00AD09BD">
        <w:rPr>
          <w:rFonts w:ascii="Times New Roman" w:eastAsia="Calibri" w:hAnsi="Times New Roman" w:cs="Times New Roman"/>
          <w:sz w:val="24"/>
          <w:szCs w:val="24"/>
        </w:rPr>
        <w:t>o</w:t>
      </w:r>
      <w:r w:rsidR="00083853" w:rsidRPr="00AD09BD">
        <w:rPr>
          <w:rFonts w:ascii="Times New Roman" w:eastAsia="Calibri" w:hAnsi="Times New Roman" w:cs="Times New Roman"/>
          <w:sz w:val="24"/>
          <w:szCs w:val="24"/>
        </w:rPr>
        <w:t xml:space="preserve">. </w:t>
      </w:r>
      <w:r w:rsidR="00ED0E22" w:rsidRPr="00AD09BD">
        <w:rPr>
          <w:rFonts w:ascii="Times New Roman" w:eastAsia="Calibri" w:hAnsi="Times New Roman" w:cs="Times New Roman"/>
          <w:sz w:val="24"/>
          <w:szCs w:val="24"/>
        </w:rPr>
        <w:t>Aptartą teisinį reguliavimą vertinant kitaip,</w:t>
      </w:r>
      <w:r w:rsidR="00083853" w:rsidRPr="00AD09BD">
        <w:rPr>
          <w:rFonts w:ascii="Times New Roman" w:eastAsia="Calibri" w:hAnsi="Times New Roman" w:cs="Times New Roman"/>
          <w:sz w:val="24"/>
          <w:szCs w:val="24"/>
        </w:rPr>
        <w:t xml:space="preserve"> minėta </w:t>
      </w:r>
      <w:r w:rsidR="00062BAB" w:rsidRPr="00AD09BD">
        <w:rPr>
          <w:rFonts w:ascii="Times New Roman" w:eastAsia="Calibri" w:hAnsi="Times New Roman" w:cs="Times New Roman"/>
          <w:sz w:val="24"/>
          <w:szCs w:val="24"/>
        </w:rPr>
        <w:t>SEAKĮ įtvirtinta teisė bei įpareigojimas nustatyti techninės ekspertizės atlikimo tvarką</w:t>
      </w:r>
      <w:r w:rsidRPr="00AD09BD">
        <w:rPr>
          <w:rFonts w:ascii="Times New Roman" w:eastAsia="Calibri" w:hAnsi="Times New Roman" w:cs="Times New Roman"/>
          <w:sz w:val="24"/>
          <w:szCs w:val="24"/>
        </w:rPr>
        <w:t xml:space="preserve"> </w:t>
      </w:r>
      <w:r w:rsidR="00062BAB" w:rsidRPr="00AD09BD">
        <w:rPr>
          <w:rFonts w:ascii="Times New Roman" w:eastAsia="Calibri" w:hAnsi="Times New Roman" w:cs="Times New Roman"/>
          <w:sz w:val="24"/>
          <w:szCs w:val="24"/>
        </w:rPr>
        <w:t xml:space="preserve">(t. y. </w:t>
      </w:r>
      <w:r w:rsidR="00863DC4" w:rsidRPr="00AD09BD">
        <w:rPr>
          <w:rFonts w:ascii="Times New Roman" w:eastAsia="Calibri" w:hAnsi="Times New Roman" w:cs="Times New Roman"/>
          <w:sz w:val="24"/>
          <w:szCs w:val="24"/>
        </w:rPr>
        <w:t>Inspekcijai</w:t>
      </w:r>
      <w:r w:rsidRPr="00AD09BD">
        <w:rPr>
          <w:rFonts w:ascii="Times New Roman" w:eastAsia="Calibri" w:hAnsi="Times New Roman" w:cs="Times New Roman"/>
          <w:sz w:val="24"/>
          <w:szCs w:val="24"/>
        </w:rPr>
        <w:t xml:space="preserve"> deleguoti įgaliojimai</w:t>
      </w:r>
      <w:r w:rsidR="00062BAB" w:rsidRPr="00AD09BD">
        <w:rPr>
          <w:rFonts w:ascii="Times New Roman" w:eastAsia="Calibri" w:hAnsi="Times New Roman" w:cs="Times New Roman"/>
          <w:sz w:val="24"/>
          <w:szCs w:val="24"/>
        </w:rPr>
        <w:t>)</w:t>
      </w:r>
      <w:r w:rsidRPr="00AD09BD">
        <w:rPr>
          <w:rFonts w:ascii="Times New Roman" w:eastAsia="Calibri" w:hAnsi="Times New Roman" w:cs="Times New Roman"/>
          <w:sz w:val="24"/>
          <w:szCs w:val="24"/>
        </w:rPr>
        <w:t xml:space="preserve"> būtų praktiškai neįgyvendinami</w:t>
      </w:r>
      <w:r w:rsidR="00400874" w:rsidRPr="00AD09BD">
        <w:rPr>
          <w:rFonts w:ascii="Times New Roman" w:eastAsia="Calibri" w:hAnsi="Times New Roman" w:cs="Times New Roman"/>
          <w:sz w:val="24"/>
          <w:szCs w:val="24"/>
        </w:rPr>
        <w:t xml:space="preserve"> ir netektų prasmės</w:t>
      </w:r>
      <w:r w:rsidRPr="00AD09BD">
        <w:rPr>
          <w:rFonts w:ascii="Times New Roman" w:eastAsia="Calibri" w:hAnsi="Times New Roman" w:cs="Times New Roman"/>
          <w:sz w:val="24"/>
          <w:szCs w:val="24"/>
        </w:rPr>
        <w:t>.</w:t>
      </w:r>
    </w:p>
    <w:p w14:paraId="24BB682F" w14:textId="77777777" w:rsidR="0070208E" w:rsidRPr="00AD09BD" w:rsidRDefault="0070208E" w:rsidP="0070208E">
      <w:pPr>
        <w:tabs>
          <w:tab w:val="left" w:pos="851"/>
          <w:tab w:val="left" w:pos="1134"/>
        </w:tabs>
        <w:spacing w:after="0" w:line="240" w:lineRule="auto"/>
        <w:jc w:val="both"/>
        <w:rPr>
          <w:rFonts w:ascii="Times New Roman" w:eastAsia="Calibri" w:hAnsi="Times New Roman" w:cs="Times New Roman"/>
          <w:sz w:val="24"/>
          <w:szCs w:val="24"/>
        </w:rPr>
      </w:pPr>
    </w:p>
    <w:p w14:paraId="79C79704" w14:textId="0D56DAF9" w:rsidR="0070208E" w:rsidRPr="00AD09BD" w:rsidRDefault="00447EFD" w:rsidP="0070208E">
      <w:pPr>
        <w:tabs>
          <w:tab w:val="left" w:pos="851"/>
          <w:tab w:val="left" w:pos="1134"/>
        </w:tabs>
        <w:spacing w:after="0" w:line="240" w:lineRule="auto"/>
        <w:ind w:firstLine="709"/>
        <w:jc w:val="both"/>
        <w:rPr>
          <w:rFonts w:ascii="Times New Roman" w:eastAsia="Calibri" w:hAnsi="Times New Roman" w:cs="Times New Roman"/>
          <w:i/>
          <w:sz w:val="24"/>
          <w:szCs w:val="24"/>
        </w:rPr>
      </w:pPr>
      <w:r w:rsidRPr="00AD09BD">
        <w:rPr>
          <w:rFonts w:ascii="Times New Roman" w:eastAsia="Calibri" w:hAnsi="Times New Roman" w:cs="Times New Roman"/>
          <w:i/>
          <w:sz w:val="24"/>
          <w:szCs w:val="24"/>
        </w:rPr>
        <w:t>Konstitucijos nuostatos ir oficialioji konstitucinė doktrina</w:t>
      </w:r>
    </w:p>
    <w:p w14:paraId="78F9721B" w14:textId="77777777" w:rsidR="0070208E" w:rsidRPr="00AD09BD" w:rsidRDefault="0070208E" w:rsidP="0070208E">
      <w:pPr>
        <w:tabs>
          <w:tab w:val="left" w:pos="851"/>
          <w:tab w:val="left" w:pos="1134"/>
        </w:tabs>
        <w:spacing w:after="0" w:line="240" w:lineRule="auto"/>
        <w:jc w:val="both"/>
        <w:rPr>
          <w:rFonts w:ascii="Times New Roman" w:eastAsia="Calibri" w:hAnsi="Times New Roman" w:cs="Times New Roman"/>
          <w:sz w:val="24"/>
          <w:szCs w:val="24"/>
        </w:rPr>
      </w:pPr>
    </w:p>
    <w:p w14:paraId="4770BB95" w14:textId="0708646D" w:rsidR="00074403" w:rsidRPr="00AD09BD" w:rsidRDefault="00447EFD" w:rsidP="00304182">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Konstitucijos 5 straipsnio 2 dalyje nustatyta</w:t>
      </w:r>
      <w:r w:rsidR="00BB4678">
        <w:rPr>
          <w:rFonts w:ascii="Times New Roman" w:eastAsia="Calibri" w:hAnsi="Times New Roman" w:cs="Times New Roman"/>
          <w:sz w:val="24"/>
          <w:szCs w:val="24"/>
        </w:rPr>
        <w:t>:</w:t>
      </w:r>
      <w:r w:rsidRPr="00AD09BD">
        <w:rPr>
          <w:rFonts w:ascii="Times New Roman" w:eastAsia="Calibri" w:hAnsi="Times New Roman" w:cs="Times New Roman"/>
          <w:sz w:val="24"/>
          <w:szCs w:val="24"/>
        </w:rPr>
        <w:t xml:space="preserve"> „Valdžios galias riboja Konstitucija“. </w:t>
      </w:r>
      <w:r w:rsidR="00304182" w:rsidRPr="00AD09BD">
        <w:rPr>
          <w:rFonts w:ascii="Times New Roman" w:eastAsia="Calibri" w:hAnsi="Times New Roman" w:cs="Times New Roman"/>
          <w:sz w:val="24"/>
          <w:szCs w:val="24"/>
        </w:rPr>
        <w:t>A</w:t>
      </w:r>
      <w:r w:rsidR="002F1582" w:rsidRPr="00AD09BD">
        <w:rPr>
          <w:rFonts w:ascii="Times New Roman" w:eastAsia="Calibri" w:hAnsi="Times New Roman" w:cs="Times New Roman"/>
          <w:sz w:val="24"/>
          <w:szCs w:val="24"/>
        </w:rPr>
        <w:t xml:space="preserve">iškindamas </w:t>
      </w:r>
      <w:r w:rsidRPr="00AD09BD">
        <w:rPr>
          <w:rFonts w:ascii="Times New Roman" w:eastAsia="Calibri" w:hAnsi="Times New Roman" w:cs="Times New Roman"/>
          <w:sz w:val="24"/>
          <w:szCs w:val="24"/>
        </w:rPr>
        <w:t xml:space="preserve">šią </w:t>
      </w:r>
      <w:r w:rsidR="002F1582" w:rsidRPr="00AD09BD">
        <w:rPr>
          <w:rFonts w:ascii="Times New Roman" w:eastAsia="Calibri" w:hAnsi="Times New Roman" w:cs="Times New Roman"/>
          <w:sz w:val="24"/>
          <w:szCs w:val="24"/>
        </w:rPr>
        <w:t xml:space="preserve">Konstitucijos nuostatą, </w:t>
      </w:r>
      <w:r w:rsidR="00304182" w:rsidRPr="00AD09BD">
        <w:rPr>
          <w:rFonts w:ascii="Times New Roman" w:eastAsia="Calibri" w:hAnsi="Times New Roman" w:cs="Times New Roman"/>
          <w:sz w:val="24"/>
          <w:szCs w:val="24"/>
        </w:rPr>
        <w:t xml:space="preserve">Konstitucinis Teismas </w:t>
      </w:r>
      <w:r w:rsidR="002F1582" w:rsidRPr="00AD09BD">
        <w:rPr>
          <w:rFonts w:ascii="Times New Roman" w:eastAsia="Calibri" w:hAnsi="Times New Roman" w:cs="Times New Roman"/>
          <w:sz w:val="24"/>
          <w:szCs w:val="24"/>
        </w:rPr>
        <w:t>pažymėjo, jog valstybinės valdžios institucijos, rengdamos ir priimdamos teisės aktus, privalo vadovautis Konstitucijoje įtvirtintu teisinės valstybės principu</w:t>
      </w:r>
      <w:r w:rsidR="00304182" w:rsidRPr="00AD09BD">
        <w:rPr>
          <w:rFonts w:ascii="Times New Roman" w:eastAsia="Calibri" w:hAnsi="Times New Roman" w:cs="Times New Roman"/>
          <w:sz w:val="24"/>
          <w:szCs w:val="24"/>
        </w:rPr>
        <w:t xml:space="preserve"> (</w:t>
      </w:r>
      <w:r w:rsidRPr="00AD09BD">
        <w:rPr>
          <w:rFonts w:ascii="Times New Roman" w:eastAsia="Calibri" w:hAnsi="Times New Roman" w:cs="Times New Roman"/>
          <w:sz w:val="24"/>
          <w:szCs w:val="24"/>
          <w:lang w:bidi="lt-LT"/>
        </w:rPr>
        <w:t>žr., pvz.,</w:t>
      </w:r>
      <w:r w:rsidR="00304182" w:rsidRPr="00AD09BD">
        <w:rPr>
          <w:rFonts w:ascii="Times New Roman" w:eastAsia="Calibri" w:hAnsi="Times New Roman" w:cs="Times New Roman"/>
          <w:sz w:val="24"/>
          <w:szCs w:val="24"/>
        </w:rPr>
        <w:t xml:space="preserve"> </w:t>
      </w:r>
      <w:r w:rsidRPr="00AD09BD">
        <w:rPr>
          <w:rFonts w:ascii="Times New Roman" w:eastAsia="Calibri" w:hAnsi="Times New Roman" w:cs="Times New Roman"/>
          <w:sz w:val="24"/>
          <w:szCs w:val="24"/>
          <w:lang w:bidi="lt-LT"/>
        </w:rPr>
        <w:t>Konstitucinio Teismo</w:t>
      </w:r>
      <w:r w:rsidRPr="00AD09BD">
        <w:rPr>
          <w:rFonts w:ascii="Times New Roman" w:eastAsia="Calibri" w:hAnsi="Times New Roman" w:cs="Times New Roman"/>
          <w:sz w:val="24"/>
          <w:szCs w:val="24"/>
        </w:rPr>
        <w:t xml:space="preserve"> </w:t>
      </w:r>
      <w:r w:rsidR="00304182" w:rsidRPr="00AD09BD">
        <w:rPr>
          <w:rFonts w:ascii="Times New Roman" w:eastAsia="Calibri" w:hAnsi="Times New Roman" w:cs="Times New Roman"/>
          <w:sz w:val="24"/>
          <w:szCs w:val="24"/>
        </w:rPr>
        <w:t>2001 m. liepos 12 d., 2003 m. sausio 24</w:t>
      </w:r>
      <w:r w:rsidR="00BB4678">
        <w:rPr>
          <w:rFonts w:ascii="Times New Roman" w:eastAsia="Calibri" w:hAnsi="Times New Roman" w:cs="Times New Roman"/>
          <w:sz w:val="24"/>
          <w:szCs w:val="24"/>
        </w:rPr>
        <w:t> </w:t>
      </w:r>
      <w:r w:rsidR="00304182" w:rsidRPr="00AD09BD">
        <w:rPr>
          <w:rFonts w:ascii="Times New Roman" w:eastAsia="Calibri" w:hAnsi="Times New Roman" w:cs="Times New Roman"/>
          <w:sz w:val="24"/>
          <w:szCs w:val="24"/>
        </w:rPr>
        <w:t>d. nutarimus). I</w:t>
      </w:r>
      <w:r w:rsidR="00A47D46" w:rsidRPr="00AD09BD">
        <w:rPr>
          <w:rFonts w:ascii="Times New Roman" w:eastAsia="Calibri" w:hAnsi="Times New Roman" w:cs="Times New Roman"/>
          <w:sz w:val="24"/>
          <w:szCs w:val="24"/>
          <w:lang w:bidi="lt-LT"/>
        </w:rPr>
        <w:t>š konstitucinio teisinės valstybės principo, kitų k</w:t>
      </w:r>
      <w:r w:rsidR="00304182" w:rsidRPr="00AD09BD">
        <w:rPr>
          <w:rFonts w:ascii="Times New Roman" w:eastAsia="Calibri" w:hAnsi="Times New Roman" w:cs="Times New Roman"/>
          <w:sz w:val="24"/>
          <w:szCs w:val="24"/>
          <w:lang w:bidi="lt-LT"/>
        </w:rPr>
        <w:t>onstitucinių imperatyvų kyla</w:t>
      </w:r>
      <w:r w:rsidR="00A47D46" w:rsidRPr="00AD09BD">
        <w:rPr>
          <w:rFonts w:ascii="Times New Roman" w:eastAsia="Calibri" w:hAnsi="Times New Roman" w:cs="Times New Roman"/>
          <w:sz w:val="24"/>
          <w:szCs w:val="24"/>
          <w:lang w:bidi="lt-LT"/>
        </w:rPr>
        <w:t xml:space="preserve"> </w:t>
      </w:r>
      <w:r w:rsidR="00A47D46" w:rsidRPr="00AD09BD">
        <w:rPr>
          <w:rFonts w:ascii="Times New Roman" w:eastAsia="Calibri" w:hAnsi="Times New Roman" w:cs="Times New Roman"/>
          <w:sz w:val="24"/>
          <w:szCs w:val="24"/>
          <w:lang w:bidi="lt-LT"/>
        </w:rPr>
        <w:lastRenderedPageBreak/>
        <w:t>reikalavimas įstatymų leidėjui, kitiems teisėkūros subjektams paisyti iš Konstitucijos kylančios teisės aktų hierarchijos</w:t>
      </w:r>
      <w:r w:rsidR="00304182" w:rsidRPr="00AD09BD">
        <w:rPr>
          <w:rFonts w:ascii="Times New Roman" w:eastAsia="Calibri" w:hAnsi="Times New Roman" w:cs="Times New Roman"/>
          <w:sz w:val="24"/>
          <w:szCs w:val="24"/>
          <w:lang w:bidi="lt-LT"/>
        </w:rPr>
        <w:t>. Šis reikalavimas</w:t>
      </w:r>
      <w:r w:rsidR="00A47D46" w:rsidRPr="00AD09BD">
        <w:rPr>
          <w:rFonts w:ascii="Times New Roman" w:eastAsia="Calibri" w:hAnsi="Times New Roman" w:cs="Times New Roman"/>
          <w:sz w:val="24"/>
          <w:szCs w:val="24"/>
          <w:lang w:bidi="lt-LT"/>
        </w:rPr>
        <w:t xml:space="preserve"> </w:t>
      </w:r>
      <w:proofErr w:type="spellStart"/>
      <w:r w:rsidR="00A47D46" w:rsidRPr="00AD09BD">
        <w:rPr>
          <w:rFonts w:ascii="Times New Roman" w:eastAsia="Calibri" w:hAnsi="Times New Roman" w:cs="Times New Roman"/>
          <w:i/>
          <w:sz w:val="24"/>
          <w:szCs w:val="24"/>
          <w:lang w:bidi="lt-LT"/>
        </w:rPr>
        <w:t>inter</w:t>
      </w:r>
      <w:proofErr w:type="spellEnd"/>
      <w:r w:rsidR="00A47D46" w:rsidRPr="00AD09BD">
        <w:rPr>
          <w:rFonts w:ascii="Times New Roman" w:eastAsia="Calibri" w:hAnsi="Times New Roman" w:cs="Times New Roman"/>
          <w:i/>
          <w:sz w:val="24"/>
          <w:szCs w:val="24"/>
          <w:lang w:bidi="lt-LT"/>
        </w:rPr>
        <w:t xml:space="preserve"> alia</w:t>
      </w:r>
      <w:r w:rsidR="00A47D46" w:rsidRPr="00AD09BD">
        <w:rPr>
          <w:rFonts w:ascii="Times New Roman" w:eastAsia="Calibri" w:hAnsi="Times New Roman" w:cs="Times New Roman"/>
          <w:sz w:val="24"/>
          <w:szCs w:val="24"/>
          <w:lang w:bidi="lt-LT"/>
        </w:rPr>
        <w:t xml:space="preserve"> reiškia, kad poįstatyminiu teisės aktu yra realizuojamos įstatymo normos, tačiau toks teisės aktas negali pakeisti paties įstatymo (žr., pvz., Konstitucinio Teismo 1994 m. sausio 19 d. nutarimą); poįstatyminiai teisės aktai negali prieštarauti įstatymams, konstituciniams įstatymams ir Konstitucijai; poįstatyminiai teisės aktai turi būti priimami remiantis įstatymais; poįstatyminis teisės aktas yra įstatymo normų taikymo aktas nepriklausomai nuo to, ar tas aktas yra vienkartinio (</w:t>
      </w:r>
      <w:proofErr w:type="spellStart"/>
      <w:r w:rsidR="00A47D46" w:rsidRPr="00AD09BD">
        <w:rPr>
          <w:rFonts w:ascii="Times New Roman" w:eastAsia="Calibri" w:hAnsi="Times New Roman" w:cs="Times New Roman"/>
          <w:i/>
          <w:sz w:val="24"/>
          <w:szCs w:val="24"/>
          <w:lang w:bidi="lt-LT"/>
        </w:rPr>
        <w:t>ad</w:t>
      </w:r>
      <w:proofErr w:type="spellEnd"/>
      <w:r w:rsidR="00A47D46" w:rsidRPr="00AD09BD">
        <w:rPr>
          <w:rFonts w:ascii="Times New Roman" w:eastAsia="Calibri" w:hAnsi="Times New Roman" w:cs="Times New Roman"/>
          <w:i/>
          <w:sz w:val="24"/>
          <w:szCs w:val="24"/>
          <w:lang w:bidi="lt-LT"/>
        </w:rPr>
        <w:t xml:space="preserve"> </w:t>
      </w:r>
      <w:proofErr w:type="spellStart"/>
      <w:r w:rsidR="00A47D46" w:rsidRPr="00AD09BD">
        <w:rPr>
          <w:rFonts w:ascii="Times New Roman" w:eastAsia="Calibri" w:hAnsi="Times New Roman" w:cs="Times New Roman"/>
          <w:i/>
          <w:sz w:val="24"/>
          <w:szCs w:val="24"/>
          <w:lang w:bidi="lt-LT"/>
        </w:rPr>
        <w:t>hoc</w:t>
      </w:r>
      <w:proofErr w:type="spellEnd"/>
      <w:r w:rsidR="00A47D46" w:rsidRPr="00AD09BD">
        <w:rPr>
          <w:rFonts w:ascii="Times New Roman" w:eastAsia="Calibri" w:hAnsi="Times New Roman" w:cs="Times New Roman"/>
          <w:sz w:val="24"/>
          <w:szCs w:val="24"/>
          <w:lang w:bidi="lt-LT"/>
        </w:rPr>
        <w:t>) taikymo, ar nuolatinio galiojimo (</w:t>
      </w:r>
      <w:r w:rsidR="007B6E08" w:rsidRPr="00AD09BD">
        <w:rPr>
          <w:rFonts w:ascii="Times New Roman" w:eastAsia="Calibri" w:hAnsi="Times New Roman" w:cs="Times New Roman"/>
          <w:sz w:val="24"/>
          <w:szCs w:val="24"/>
          <w:lang w:bidi="lt-LT"/>
        </w:rPr>
        <w:t>žr.</w:t>
      </w:r>
      <w:r w:rsidR="00372C44">
        <w:rPr>
          <w:rFonts w:ascii="Times New Roman" w:eastAsia="Calibri" w:hAnsi="Times New Roman" w:cs="Times New Roman"/>
          <w:sz w:val="24"/>
          <w:szCs w:val="24"/>
          <w:lang w:bidi="lt-LT"/>
        </w:rPr>
        <w:t>, pvz.,</w:t>
      </w:r>
      <w:r w:rsidR="007B6E08" w:rsidRPr="00AD09BD">
        <w:rPr>
          <w:rFonts w:ascii="Times New Roman" w:eastAsia="Calibri" w:hAnsi="Times New Roman" w:cs="Times New Roman"/>
          <w:sz w:val="24"/>
          <w:szCs w:val="24"/>
          <w:lang w:bidi="lt-LT"/>
        </w:rPr>
        <w:t xml:space="preserve"> </w:t>
      </w:r>
      <w:r w:rsidR="00A47D46" w:rsidRPr="00AD09BD">
        <w:rPr>
          <w:rFonts w:ascii="Times New Roman" w:eastAsia="Calibri" w:hAnsi="Times New Roman" w:cs="Times New Roman"/>
          <w:sz w:val="24"/>
          <w:szCs w:val="24"/>
          <w:lang w:bidi="lt-LT"/>
        </w:rPr>
        <w:t xml:space="preserve">Konstitucinio Teismo </w:t>
      </w:r>
      <w:proofErr w:type="spellStart"/>
      <w:r w:rsidR="00A47D46" w:rsidRPr="00AD09BD">
        <w:rPr>
          <w:rFonts w:ascii="Times New Roman" w:eastAsia="Calibri" w:hAnsi="Times New Roman" w:cs="Times New Roman"/>
          <w:i/>
          <w:sz w:val="24"/>
          <w:szCs w:val="24"/>
          <w:lang w:bidi="lt-LT"/>
        </w:rPr>
        <w:t>inter</w:t>
      </w:r>
      <w:proofErr w:type="spellEnd"/>
      <w:r w:rsidR="00A47D46" w:rsidRPr="00AD09BD">
        <w:rPr>
          <w:rFonts w:ascii="Times New Roman" w:eastAsia="Calibri" w:hAnsi="Times New Roman" w:cs="Times New Roman"/>
          <w:i/>
          <w:sz w:val="24"/>
          <w:szCs w:val="24"/>
          <w:lang w:bidi="lt-LT"/>
        </w:rPr>
        <w:t xml:space="preserve"> alia</w:t>
      </w:r>
      <w:r w:rsidR="00A47D46" w:rsidRPr="00AD09BD">
        <w:rPr>
          <w:rFonts w:ascii="Times New Roman" w:eastAsia="Calibri" w:hAnsi="Times New Roman" w:cs="Times New Roman"/>
          <w:sz w:val="24"/>
          <w:szCs w:val="24"/>
          <w:lang w:bidi="lt-LT"/>
        </w:rPr>
        <w:t xml:space="preserve"> 2003 m. gruodžio 30 d., 2004</w:t>
      </w:r>
      <w:r w:rsidR="008D2363" w:rsidRPr="00AD09BD">
        <w:rPr>
          <w:rFonts w:ascii="Times New Roman" w:eastAsia="Calibri" w:hAnsi="Times New Roman" w:cs="Times New Roman"/>
          <w:sz w:val="24"/>
          <w:szCs w:val="24"/>
          <w:lang w:bidi="lt-LT"/>
        </w:rPr>
        <w:t> </w:t>
      </w:r>
      <w:r w:rsidR="00A47D46" w:rsidRPr="00AD09BD">
        <w:rPr>
          <w:rFonts w:ascii="Times New Roman" w:eastAsia="Calibri" w:hAnsi="Times New Roman" w:cs="Times New Roman"/>
          <w:sz w:val="24"/>
          <w:szCs w:val="24"/>
          <w:lang w:bidi="lt-LT"/>
        </w:rPr>
        <w:t>m. kovo 5 d., 2004 m. gruodžio 13 d., 2005 m. vasario 7 d., 2007</w:t>
      </w:r>
      <w:r w:rsidR="00372C44">
        <w:rPr>
          <w:rFonts w:ascii="Times New Roman" w:eastAsia="Calibri" w:hAnsi="Times New Roman" w:cs="Times New Roman"/>
          <w:sz w:val="24"/>
          <w:szCs w:val="24"/>
          <w:lang w:bidi="lt-LT"/>
        </w:rPr>
        <w:t> </w:t>
      </w:r>
      <w:r w:rsidR="00A47D46" w:rsidRPr="00AD09BD">
        <w:rPr>
          <w:rFonts w:ascii="Times New Roman" w:eastAsia="Calibri" w:hAnsi="Times New Roman" w:cs="Times New Roman"/>
          <w:sz w:val="24"/>
          <w:szCs w:val="24"/>
          <w:lang w:bidi="lt-LT"/>
        </w:rPr>
        <w:t>m. gegužės 5 d., 2007 m. rugpjūčio 13</w:t>
      </w:r>
      <w:r w:rsidR="008D2363" w:rsidRPr="00AD09BD">
        <w:rPr>
          <w:rFonts w:ascii="Times New Roman" w:eastAsia="Calibri" w:hAnsi="Times New Roman" w:cs="Times New Roman"/>
          <w:sz w:val="24"/>
          <w:szCs w:val="24"/>
          <w:lang w:bidi="lt-LT"/>
        </w:rPr>
        <w:t> </w:t>
      </w:r>
      <w:r w:rsidR="00A47D46" w:rsidRPr="00AD09BD">
        <w:rPr>
          <w:rFonts w:ascii="Times New Roman" w:eastAsia="Calibri" w:hAnsi="Times New Roman" w:cs="Times New Roman"/>
          <w:sz w:val="24"/>
          <w:szCs w:val="24"/>
          <w:lang w:bidi="lt-LT"/>
        </w:rPr>
        <w:t>d., 2007 m. rugsėjo 6 d., 2009 m. balandžio 29 d</w:t>
      </w:r>
      <w:r w:rsidR="007B6E08" w:rsidRPr="00AD09BD">
        <w:rPr>
          <w:rFonts w:ascii="Times New Roman" w:eastAsia="Calibri" w:hAnsi="Times New Roman" w:cs="Times New Roman"/>
          <w:sz w:val="24"/>
          <w:szCs w:val="24"/>
          <w:lang w:bidi="lt-LT"/>
        </w:rPr>
        <w:t>., 2009 m. spalio 8 d. nutarimus</w:t>
      </w:r>
      <w:r w:rsidR="00A47D46" w:rsidRPr="00AD09BD">
        <w:rPr>
          <w:rFonts w:ascii="Times New Roman" w:eastAsia="Calibri" w:hAnsi="Times New Roman" w:cs="Times New Roman"/>
          <w:sz w:val="24"/>
          <w:szCs w:val="24"/>
          <w:lang w:bidi="lt-LT"/>
        </w:rPr>
        <w:t>); žemesnės galios teisės aktuose draudžiama nustatyti tokį teisinį reguliavimą, kuris konkuruotų su nustatytuoju aukštesnės galios teisės aktuose (žr., pvz., Konstitucinio Teismo 2004 m. gruodžio 13</w:t>
      </w:r>
      <w:r w:rsidR="00304182" w:rsidRPr="00AD09BD">
        <w:rPr>
          <w:rFonts w:ascii="Times New Roman" w:eastAsia="Calibri" w:hAnsi="Times New Roman" w:cs="Times New Roman"/>
          <w:sz w:val="24"/>
          <w:szCs w:val="24"/>
          <w:lang w:bidi="lt-LT"/>
        </w:rPr>
        <w:t> </w:t>
      </w:r>
      <w:r w:rsidR="00A47D46" w:rsidRPr="00AD09BD">
        <w:rPr>
          <w:rFonts w:ascii="Times New Roman" w:eastAsia="Calibri" w:hAnsi="Times New Roman" w:cs="Times New Roman"/>
          <w:sz w:val="24"/>
          <w:szCs w:val="24"/>
          <w:lang w:bidi="lt-LT"/>
        </w:rPr>
        <w:t>d., 2005 m. sausio 19 d. nutarimus, 2005 m. rugsėjo 20 d. sprendimą, 2006 m. kovo 28</w:t>
      </w:r>
      <w:r w:rsidRPr="00AD09BD">
        <w:rPr>
          <w:rFonts w:ascii="Times New Roman" w:eastAsia="Calibri" w:hAnsi="Times New Roman" w:cs="Times New Roman"/>
          <w:sz w:val="24"/>
          <w:szCs w:val="24"/>
          <w:lang w:bidi="lt-LT"/>
        </w:rPr>
        <w:t> </w:t>
      </w:r>
      <w:r w:rsidR="00A47D46" w:rsidRPr="00AD09BD">
        <w:rPr>
          <w:rFonts w:ascii="Times New Roman" w:eastAsia="Calibri" w:hAnsi="Times New Roman" w:cs="Times New Roman"/>
          <w:sz w:val="24"/>
          <w:szCs w:val="24"/>
          <w:lang w:bidi="lt-LT"/>
        </w:rPr>
        <w:t>d., 2006</w:t>
      </w:r>
      <w:r w:rsidR="00304182" w:rsidRPr="00AD09BD">
        <w:rPr>
          <w:rFonts w:ascii="Times New Roman" w:eastAsia="Calibri" w:hAnsi="Times New Roman" w:cs="Times New Roman"/>
          <w:sz w:val="24"/>
          <w:szCs w:val="24"/>
          <w:lang w:bidi="lt-LT"/>
        </w:rPr>
        <w:t> </w:t>
      </w:r>
      <w:r w:rsidR="00A47D46" w:rsidRPr="00AD09BD">
        <w:rPr>
          <w:rFonts w:ascii="Times New Roman" w:eastAsia="Calibri" w:hAnsi="Times New Roman" w:cs="Times New Roman"/>
          <w:sz w:val="24"/>
          <w:szCs w:val="24"/>
          <w:lang w:bidi="lt-LT"/>
        </w:rPr>
        <w:t>m. gegužės 31</w:t>
      </w:r>
      <w:r w:rsidR="008D2363" w:rsidRPr="00AD09BD">
        <w:rPr>
          <w:rFonts w:ascii="Times New Roman" w:eastAsia="Calibri" w:hAnsi="Times New Roman" w:cs="Times New Roman"/>
          <w:sz w:val="24"/>
          <w:szCs w:val="24"/>
          <w:lang w:bidi="lt-LT"/>
        </w:rPr>
        <w:t> </w:t>
      </w:r>
      <w:r w:rsidR="00A47D46" w:rsidRPr="00AD09BD">
        <w:rPr>
          <w:rFonts w:ascii="Times New Roman" w:eastAsia="Calibri" w:hAnsi="Times New Roman" w:cs="Times New Roman"/>
          <w:sz w:val="24"/>
          <w:szCs w:val="24"/>
          <w:lang w:bidi="lt-LT"/>
        </w:rPr>
        <w:t xml:space="preserve">d., 2007 m. lapkričio 29 d. nutarimus). </w:t>
      </w:r>
      <w:r w:rsidR="00074403" w:rsidRPr="00AD09BD">
        <w:rPr>
          <w:rFonts w:ascii="Times New Roman" w:eastAsia="Calibri" w:hAnsi="Times New Roman" w:cs="Times New Roman"/>
          <w:sz w:val="24"/>
          <w:szCs w:val="24"/>
        </w:rPr>
        <w:t>Konstitucinis Teismas taip pat ne kartą yra konstatavęs, kad įstatymai nustato bendro pobūdžio taisykles, o poįstatyminiuose teisės aktuose jos gali būti detalizuojamos, gali būti reglamentuojama jų įgyvendinimo tvarka (žr.</w:t>
      </w:r>
      <w:r w:rsidR="00372C44">
        <w:rPr>
          <w:rFonts w:ascii="Times New Roman" w:eastAsia="Calibri" w:hAnsi="Times New Roman" w:cs="Times New Roman"/>
          <w:sz w:val="24"/>
          <w:szCs w:val="24"/>
        </w:rPr>
        <w:t>, pvz.,</w:t>
      </w:r>
      <w:r w:rsidR="00074403" w:rsidRPr="00AD09BD">
        <w:rPr>
          <w:rFonts w:ascii="Times New Roman" w:eastAsia="Calibri" w:hAnsi="Times New Roman" w:cs="Times New Roman"/>
          <w:sz w:val="24"/>
          <w:szCs w:val="24"/>
        </w:rPr>
        <w:t xml:space="preserve"> Konstitucinio Teismo 1995</w:t>
      </w:r>
      <w:r w:rsidR="008D2363" w:rsidRPr="00AD09BD">
        <w:rPr>
          <w:rFonts w:ascii="Times New Roman" w:eastAsia="Calibri" w:hAnsi="Times New Roman" w:cs="Times New Roman"/>
          <w:sz w:val="24"/>
          <w:szCs w:val="24"/>
        </w:rPr>
        <w:t> </w:t>
      </w:r>
      <w:r w:rsidR="00074403" w:rsidRPr="00AD09BD">
        <w:rPr>
          <w:rFonts w:ascii="Times New Roman" w:eastAsia="Calibri" w:hAnsi="Times New Roman" w:cs="Times New Roman"/>
          <w:sz w:val="24"/>
          <w:szCs w:val="24"/>
        </w:rPr>
        <w:t>m. spalio 26 d., 1996 m. gruodžio 19 d., 2004 m. kovo 5 d. nutarimus).</w:t>
      </w:r>
    </w:p>
    <w:p w14:paraId="1A5A64A6" w14:textId="590776AB" w:rsidR="00EF52D1" w:rsidRPr="00AD09BD" w:rsidRDefault="00074403" w:rsidP="00EF52D1">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hAnsi="Times New Roman" w:cs="Times New Roman"/>
          <w:sz w:val="24"/>
          <w:szCs w:val="24"/>
        </w:rPr>
        <w:t>P</w:t>
      </w:r>
      <w:r w:rsidR="00977CC9" w:rsidRPr="00AD09BD">
        <w:rPr>
          <w:rFonts w:ascii="Times New Roman" w:hAnsi="Times New Roman" w:cs="Times New Roman"/>
          <w:sz w:val="24"/>
          <w:szCs w:val="24"/>
        </w:rPr>
        <w:t>agal Konstituciją riboti asmens teises ir laisves galima laikantis šių sąlygų: tai daroma įstatymu; apribojimai yra būtini demokratinėje visuomenėje siekiant apsaugoti kitų asmenų teises bei laisves ir Konstitucijoje įtvirtintas vertybes, taip pat konstituciškai svarbius tikslus; yra laikomasi konstitucinio proporcingumo principo (</w:t>
      </w:r>
      <w:r w:rsidR="00447EFD" w:rsidRPr="00AD09BD">
        <w:rPr>
          <w:rFonts w:ascii="Times New Roman" w:eastAsia="Calibri" w:hAnsi="Times New Roman" w:cs="Times New Roman"/>
          <w:sz w:val="24"/>
          <w:szCs w:val="24"/>
          <w:lang w:bidi="lt-LT"/>
        </w:rPr>
        <w:t xml:space="preserve">žr., pvz., </w:t>
      </w:r>
      <w:r w:rsidR="00977CC9" w:rsidRPr="00AD09BD">
        <w:rPr>
          <w:rFonts w:ascii="Times New Roman" w:hAnsi="Times New Roman" w:cs="Times New Roman"/>
          <w:sz w:val="24"/>
          <w:szCs w:val="24"/>
        </w:rPr>
        <w:t>Konstitucinio Teismo 2004 m. sausio 26 d., 2011</w:t>
      </w:r>
      <w:r w:rsidR="007B6E08" w:rsidRPr="00AD09BD">
        <w:rPr>
          <w:rFonts w:ascii="Times New Roman" w:hAnsi="Times New Roman" w:cs="Times New Roman"/>
          <w:sz w:val="24"/>
          <w:szCs w:val="24"/>
        </w:rPr>
        <w:t> </w:t>
      </w:r>
      <w:r w:rsidR="00977CC9" w:rsidRPr="00AD09BD">
        <w:rPr>
          <w:rFonts w:ascii="Times New Roman" w:hAnsi="Times New Roman" w:cs="Times New Roman"/>
          <w:sz w:val="24"/>
          <w:szCs w:val="24"/>
        </w:rPr>
        <w:t>m. birželio 21 d.</w:t>
      </w:r>
      <w:r w:rsidR="007B6E08" w:rsidRPr="00AD09BD">
        <w:rPr>
          <w:rFonts w:ascii="Times New Roman" w:hAnsi="Times New Roman" w:cs="Times New Roman"/>
          <w:sz w:val="24"/>
          <w:szCs w:val="24"/>
        </w:rPr>
        <w:t>, 2014 m. gegužės 9 d. nutarimus</w:t>
      </w:r>
      <w:r w:rsidR="00977CC9" w:rsidRPr="00AD09BD">
        <w:rPr>
          <w:rFonts w:ascii="Times New Roman" w:hAnsi="Times New Roman" w:cs="Times New Roman"/>
          <w:sz w:val="24"/>
          <w:szCs w:val="24"/>
        </w:rPr>
        <w:t>), pagal kurį asmens teisių ir laisvių įstatymu negalima riboti labiau, negu reikia teisėtiems ir visuomenei svarbiems tikslams pasiekti (</w:t>
      </w:r>
      <w:r w:rsidR="00372C44">
        <w:rPr>
          <w:rFonts w:ascii="Times New Roman" w:hAnsi="Times New Roman" w:cs="Times New Roman"/>
          <w:sz w:val="24"/>
          <w:szCs w:val="24"/>
        </w:rPr>
        <w:t xml:space="preserve">žr., pvz., </w:t>
      </w:r>
      <w:r w:rsidR="00447EFD" w:rsidRPr="00AD09BD">
        <w:rPr>
          <w:rFonts w:ascii="Times New Roman" w:hAnsi="Times New Roman" w:cs="Times New Roman"/>
          <w:sz w:val="24"/>
          <w:szCs w:val="24"/>
        </w:rPr>
        <w:t xml:space="preserve">Konstitucinio Teismo </w:t>
      </w:r>
      <w:r w:rsidR="00977CC9" w:rsidRPr="00AD09BD">
        <w:rPr>
          <w:rFonts w:ascii="Times New Roman" w:hAnsi="Times New Roman" w:cs="Times New Roman"/>
          <w:sz w:val="24"/>
          <w:szCs w:val="24"/>
        </w:rPr>
        <w:t>2011 m. liepos 7 d., 2014 m. balandžio 14 d., 2016 m. vasario 17 d. nutarim</w:t>
      </w:r>
      <w:r w:rsidR="00372C44">
        <w:rPr>
          <w:rFonts w:ascii="Times New Roman" w:hAnsi="Times New Roman" w:cs="Times New Roman"/>
          <w:sz w:val="24"/>
          <w:szCs w:val="24"/>
        </w:rPr>
        <w:t>us</w:t>
      </w:r>
      <w:r w:rsidR="00977CC9" w:rsidRPr="00AD09BD">
        <w:rPr>
          <w:rFonts w:ascii="Times New Roman" w:hAnsi="Times New Roman" w:cs="Times New Roman"/>
          <w:sz w:val="24"/>
          <w:szCs w:val="24"/>
        </w:rPr>
        <w:t>); bendrų interesų apsauga demokratinėje teisinėje valstybėje negali paneigti konkrečios žmogaus teisės ar laisvės apskritai (</w:t>
      </w:r>
      <w:r w:rsidR="00447EFD" w:rsidRPr="00AD09BD">
        <w:rPr>
          <w:rFonts w:ascii="Times New Roman" w:eastAsia="Calibri" w:hAnsi="Times New Roman" w:cs="Times New Roman"/>
          <w:sz w:val="24"/>
          <w:szCs w:val="24"/>
          <w:lang w:bidi="lt-LT"/>
        </w:rPr>
        <w:t xml:space="preserve">žr., pvz., </w:t>
      </w:r>
      <w:r w:rsidR="00447EFD" w:rsidRPr="00AD09BD">
        <w:rPr>
          <w:rFonts w:ascii="Times New Roman" w:hAnsi="Times New Roman" w:cs="Times New Roman"/>
          <w:sz w:val="24"/>
          <w:szCs w:val="24"/>
        </w:rPr>
        <w:t xml:space="preserve">Konstitucinio Teismo </w:t>
      </w:r>
      <w:r w:rsidR="00977CC9" w:rsidRPr="00AD09BD">
        <w:rPr>
          <w:rFonts w:ascii="Times New Roman" w:hAnsi="Times New Roman" w:cs="Times New Roman"/>
          <w:sz w:val="24"/>
          <w:szCs w:val="24"/>
        </w:rPr>
        <w:t>1998 m. gruodžio 9 d., 2003 m. kovo 24 d.,</w:t>
      </w:r>
      <w:r w:rsidR="007B6E08" w:rsidRPr="00AD09BD">
        <w:rPr>
          <w:rFonts w:ascii="Times New Roman" w:hAnsi="Times New Roman" w:cs="Times New Roman"/>
          <w:sz w:val="24"/>
          <w:szCs w:val="24"/>
        </w:rPr>
        <w:t xml:space="preserve"> 2015 m. vasario 26 d. nutarimus</w:t>
      </w:r>
      <w:r w:rsidR="00977CC9" w:rsidRPr="00AD09BD">
        <w:rPr>
          <w:rFonts w:ascii="Times New Roman" w:hAnsi="Times New Roman" w:cs="Times New Roman"/>
          <w:sz w:val="24"/>
          <w:szCs w:val="24"/>
        </w:rPr>
        <w:t>).</w:t>
      </w:r>
      <w:r w:rsidRPr="00AD09BD">
        <w:t xml:space="preserve"> </w:t>
      </w:r>
    </w:p>
    <w:p w14:paraId="1F26133A" w14:textId="58651897" w:rsidR="00D351BC" w:rsidRPr="00AD09BD" w:rsidRDefault="00EF52D1" w:rsidP="00D54B8D">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 xml:space="preserve">Konstitucinis Teismas, aiškindamas konstitucinį teisinės valstybės principą, yra konstatavęs ir tai, kad tais atvejais, kai Konstitucijoje nereikalaujama tam tikrų joje nurodytų santykių reguliuoti būtent įstatymu ir kai pagal Konstituciją tokių santykių reguliavimas nėra priskirtas kitų valstybės valdžią vykdančių institucijų, </w:t>
      </w:r>
      <w:proofErr w:type="spellStart"/>
      <w:r w:rsidRPr="00AD09BD">
        <w:rPr>
          <w:rFonts w:ascii="Times New Roman" w:eastAsia="Calibri" w:hAnsi="Times New Roman" w:cs="Times New Roman"/>
          <w:i/>
          <w:sz w:val="24"/>
          <w:szCs w:val="24"/>
        </w:rPr>
        <w:t>inter</w:t>
      </w:r>
      <w:proofErr w:type="spellEnd"/>
      <w:r w:rsidRPr="00AD09BD">
        <w:rPr>
          <w:rFonts w:ascii="Times New Roman" w:eastAsia="Calibri" w:hAnsi="Times New Roman" w:cs="Times New Roman"/>
          <w:i/>
          <w:sz w:val="24"/>
          <w:szCs w:val="24"/>
        </w:rPr>
        <w:t xml:space="preserve"> alia</w:t>
      </w:r>
      <w:r w:rsidRPr="00AD09BD">
        <w:rPr>
          <w:rFonts w:ascii="Times New Roman" w:eastAsia="Calibri" w:hAnsi="Times New Roman" w:cs="Times New Roman"/>
          <w:sz w:val="24"/>
          <w:szCs w:val="24"/>
        </w:rPr>
        <w:t xml:space="preserve"> Vyriausybės, išimtinei kompetencijai, </w:t>
      </w:r>
      <w:bookmarkStart w:id="9" w:name="_Hlk106183604"/>
      <w:r w:rsidRPr="00AD09BD">
        <w:rPr>
          <w:rFonts w:ascii="Times New Roman" w:eastAsia="Calibri" w:hAnsi="Times New Roman" w:cs="Times New Roman"/>
          <w:sz w:val="24"/>
          <w:szCs w:val="24"/>
        </w:rPr>
        <w:t>įstatymų leidėjas gali įstatyme nustatyti ir tai, kad tam tikrus santykius reguliuoja Vyriausybė ar jos įgaliota institucija</w:t>
      </w:r>
      <w:bookmarkEnd w:id="9"/>
      <w:r w:rsidRPr="00AD09BD">
        <w:rPr>
          <w:rFonts w:ascii="Times New Roman" w:eastAsia="Calibri" w:hAnsi="Times New Roman" w:cs="Times New Roman"/>
          <w:sz w:val="24"/>
          <w:szCs w:val="24"/>
        </w:rPr>
        <w:t xml:space="preserve"> (žr.</w:t>
      </w:r>
      <w:r w:rsidR="00372C44">
        <w:rPr>
          <w:rFonts w:ascii="Times New Roman" w:eastAsia="Calibri" w:hAnsi="Times New Roman" w:cs="Times New Roman"/>
          <w:sz w:val="24"/>
          <w:szCs w:val="24"/>
        </w:rPr>
        <w:t>, pvz.,</w:t>
      </w:r>
      <w:r w:rsidRPr="00AD09BD">
        <w:rPr>
          <w:rFonts w:ascii="Times New Roman" w:eastAsia="Calibri" w:hAnsi="Times New Roman" w:cs="Times New Roman"/>
          <w:sz w:val="24"/>
          <w:szCs w:val="24"/>
        </w:rPr>
        <w:t xml:space="preserve"> Konstitucinio Teismo 2007 m. gegužės 5 d. nutarimą).</w:t>
      </w:r>
      <w:r w:rsidR="00B05765" w:rsidRPr="00AD09BD">
        <w:rPr>
          <w:rFonts w:ascii="Times New Roman" w:eastAsia="Calibri" w:hAnsi="Times New Roman" w:cs="Times New Roman"/>
          <w:sz w:val="24"/>
          <w:szCs w:val="24"/>
        </w:rPr>
        <w:t xml:space="preserve"> </w:t>
      </w:r>
      <w:r w:rsidR="00074403" w:rsidRPr="00AD09BD">
        <w:rPr>
          <w:rFonts w:ascii="Times New Roman" w:eastAsia="Calibri" w:hAnsi="Times New Roman" w:cs="Times New Roman"/>
          <w:sz w:val="24"/>
          <w:szCs w:val="24"/>
        </w:rPr>
        <w:t>Tais atvejais, kai Konstitucija nereikalauja įstatyminio tam tikrų su žmogaus teisėmis, jų įgyvendinimu susijusių santykių reguliavimo, šie santykiai gali būti reguliuojami ir poįstatyminiais aktais – aktais, reglamentuojančiais žmogaus teisių įgyvendinimo procesinius (procedūrinius) santykius, atskirų žmogaus tei</w:t>
      </w:r>
      <w:r w:rsidR="00D54B8D" w:rsidRPr="00AD09BD">
        <w:rPr>
          <w:rFonts w:ascii="Times New Roman" w:eastAsia="Calibri" w:hAnsi="Times New Roman" w:cs="Times New Roman"/>
          <w:sz w:val="24"/>
          <w:szCs w:val="24"/>
        </w:rPr>
        <w:t>sių įgyvendinimo tvarką ir pan. (žr.,</w:t>
      </w:r>
      <w:r w:rsidR="00372C44">
        <w:rPr>
          <w:rFonts w:ascii="Times New Roman" w:eastAsia="Calibri" w:hAnsi="Times New Roman" w:cs="Times New Roman"/>
          <w:sz w:val="24"/>
          <w:szCs w:val="24"/>
        </w:rPr>
        <w:t xml:space="preserve"> pvz.,</w:t>
      </w:r>
      <w:r w:rsidR="00D54B8D" w:rsidRPr="00AD09BD">
        <w:rPr>
          <w:rFonts w:ascii="Times New Roman" w:eastAsia="Calibri" w:hAnsi="Times New Roman" w:cs="Times New Roman"/>
          <w:sz w:val="24"/>
          <w:szCs w:val="24"/>
        </w:rPr>
        <w:t xml:space="preserve"> Konstitucinio Teismo </w:t>
      </w:r>
      <w:r w:rsidR="00D54B8D" w:rsidRPr="00AD09BD">
        <w:rPr>
          <w:rFonts w:ascii="Times New Roman" w:eastAsia="Calibri" w:hAnsi="Times New Roman" w:cs="Times New Roman"/>
          <w:sz w:val="24"/>
          <w:szCs w:val="24"/>
          <w:lang w:bidi="lt-LT"/>
        </w:rPr>
        <w:t>2004 m. gruodžio 13 d. nutar</w:t>
      </w:r>
      <w:r w:rsidR="008D2363" w:rsidRPr="00AD09BD">
        <w:rPr>
          <w:rFonts w:ascii="Times New Roman" w:eastAsia="Calibri" w:hAnsi="Times New Roman" w:cs="Times New Roman"/>
          <w:sz w:val="24"/>
          <w:szCs w:val="24"/>
          <w:lang w:bidi="lt-LT"/>
        </w:rPr>
        <w:t>i</w:t>
      </w:r>
      <w:r w:rsidR="00D54B8D" w:rsidRPr="00AD09BD">
        <w:rPr>
          <w:rFonts w:ascii="Times New Roman" w:eastAsia="Calibri" w:hAnsi="Times New Roman" w:cs="Times New Roman"/>
          <w:sz w:val="24"/>
          <w:szCs w:val="24"/>
          <w:lang w:bidi="lt-LT"/>
        </w:rPr>
        <w:t>mą).</w:t>
      </w:r>
      <w:r w:rsidR="00D54B8D" w:rsidRPr="00AD09BD">
        <w:rPr>
          <w:rFonts w:ascii="Times New Roman" w:eastAsia="Calibri" w:hAnsi="Times New Roman" w:cs="Times New Roman"/>
          <w:sz w:val="24"/>
          <w:szCs w:val="24"/>
        </w:rPr>
        <w:t xml:space="preserve"> Antai kai kada poreikį įstatymų nustatytą teisinį reguliavimą detalizuoti ir sukonkretinti poįstatyminiuose teisės aktuose gali lemti būtinumas teisėkūroje remtis specialiomis žiniomis ar specialia (profesine) kompetencija. Tačiau jokiomis aplinkybėmis poįstatyminiais aktais negalima nustatyti tokio su žmogaus teisėmis, jų įgyvendinimu susijusių santykių teisinio reguliavimo, kuris konkuruotų su nustatytuoju įstatyme (žr.</w:t>
      </w:r>
      <w:r w:rsidR="00372C44">
        <w:rPr>
          <w:rFonts w:ascii="Times New Roman" w:eastAsia="Calibri" w:hAnsi="Times New Roman" w:cs="Times New Roman"/>
          <w:sz w:val="24"/>
          <w:szCs w:val="24"/>
        </w:rPr>
        <w:t>, pvz.,</w:t>
      </w:r>
      <w:r w:rsidR="00D54B8D" w:rsidRPr="00AD09BD">
        <w:rPr>
          <w:rFonts w:ascii="Times New Roman" w:eastAsia="Calibri" w:hAnsi="Times New Roman" w:cs="Times New Roman"/>
          <w:sz w:val="24"/>
          <w:szCs w:val="24"/>
        </w:rPr>
        <w:t xml:space="preserve"> Konstitucinio Teismo 2005 m. vasario 7 </w:t>
      </w:r>
      <w:r w:rsidR="001404BD" w:rsidRPr="00AD09BD">
        <w:rPr>
          <w:rFonts w:ascii="Times New Roman" w:eastAsia="Calibri" w:hAnsi="Times New Roman" w:cs="Times New Roman"/>
          <w:sz w:val="24"/>
          <w:szCs w:val="24"/>
        </w:rPr>
        <w:t>d., 2007 m. gegužės 5 d. nutarimu</w:t>
      </w:r>
      <w:r w:rsidR="00D54B8D" w:rsidRPr="00AD09BD">
        <w:rPr>
          <w:rFonts w:ascii="Times New Roman" w:eastAsia="Calibri" w:hAnsi="Times New Roman" w:cs="Times New Roman"/>
          <w:sz w:val="24"/>
          <w:szCs w:val="24"/>
        </w:rPr>
        <w:t>s).</w:t>
      </w:r>
    </w:p>
    <w:p w14:paraId="4B4B9A14" w14:textId="73F6F5E4" w:rsidR="00977CC9" w:rsidRPr="00AD09BD" w:rsidRDefault="008D2363" w:rsidP="008D2363">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 xml:space="preserve">Aptardamas su ūkinės veiklos laisvės reglamentavimu susijusius aspektus, </w:t>
      </w:r>
      <w:r w:rsidR="00AC3DA5" w:rsidRPr="00AD09BD">
        <w:rPr>
          <w:rFonts w:ascii="Times New Roman" w:eastAsia="Calibri" w:hAnsi="Times New Roman" w:cs="Times New Roman"/>
          <w:sz w:val="24"/>
          <w:szCs w:val="24"/>
        </w:rPr>
        <w:t>Konstitucinis Teismas yra pabrėžęs, kad ūkinės veiklos laisvė nėra absoliuti, asmuo ja</w:t>
      </w:r>
      <w:r w:rsidR="00D351BC" w:rsidRPr="00AD09BD">
        <w:rPr>
          <w:rFonts w:ascii="Times New Roman" w:eastAsia="Calibri" w:hAnsi="Times New Roman" w:cs="Times New Roman"/>
          <w:sz w:val="24"/>
          <w:szCs w:val="24"/>
        </w:rPr>
        <w:t xml:space="preserve"> </w:t>
      </w:r>
      <w:r w:rsidR="00AC3DA5" w:rsidRPr="00AD09BD">
        <w:rPr>
          <w:rFonts w:ascii="Times New Roman" w:eastAsia="Calibri" w:hAnsi="Times New Roman" w:cs="Times New Roman"/>
          <w:sz w:val="24"/>
          <w:szCs w:val="24"/>
        </w:rPr>
        <w:t>naudojasi laikydamasis tam tikrų privalomų reikalavimų, apribojimų (</w:t>
      </w:r>
      <w:r w:rsidR="00D351BC" w:rsidRPr="00AD09BD">
        <w:rPr>
          <w:rFonts w:ascii="Times New Roman" w:eastAsia="Calibri" w:hAnsi="Times New Roman" w:cs="Times New Roman"/>
          <w:sz w:val="24"/>
          <w:szCs w:val="24"/>
        </w:rPr>
        <w:t>žr.</w:t>
      </w:r>
      <w:r w:rsidR="00372C44">
        <w:rPr>
          <w:rFonts w:ascii="Times New Roman" w:eastAsia="Calibri" w:hAnsi="Times New Roman" w:cs="Times New Roman"/>
          <w:sz w:val="24"/>
          <w:szCs w:val="24"/>
        </w:rPr>
        <w:t>, pvz.,</w:t>
      </w:r>
      <w:r w:rsidR="00D351BC" w:rsidRPr="00AD09BD">
        <w:rPr>
          <w:rFonts w:ascii="Times New Roman" w:eastAsia="Calibri" w:hAnsi="Times New Roman" w:cs="Times New Roman"/>
          <w:sz w:val="24"/>
          <w:szCs w:val="24"/>
        </w:rPr>
        <w:t xml:space="preserve"> </w:t>
      </w:r>
      <w:r w:rsidR="00AC3DA5" w:rsidRPr="00AD09BD">
        <w:rPr>
          <w:rFonts w:ascii="Times New Roman" w:eastAsia="Calibri" w:hAnsi="Times New Roman" w:cs="Times New Roman"/>
          <w:sz w:val="24"/>
          <w:szCs w:val="24"/>
        </w:rPr>
        <w:t>Konstitucinio Teismo</w:t>
      </w:r>
      <w:r w:rsidR="00D351BC" w:rsidRPr="00AD09BD">
        <w:rPr>
          <w:rFonts w:ascii="Times New Roman" w:eastAsia="Calibri" w:hAnsi="Times New Roman" w:cs="Times New Roman"/>
          <w:sz w:val="24"/>
          <w:szCs w:val="24"/>
        </w:rPr>
        <w:t xml:space="preserve"> </w:t>
      </w:r>
      <w:r w:rsidR="00AC3DA5" w:rsidRPr="00AD09BD">
        <w:rPr>
          <w:rFonts w:ascii="Times New Roman" w:eastAsia="Calibri" w:hAnsi="Times New Roman" w:cs="Times New Roman"/>
          <w:sz w:val="24"/>
          <w:szCs w:val="24"/>
        </w:rPr>
        <w:t>1995</w:t>
      </w:r>
      <w:r w:rsidR="00D351BC" w:rsidRPr="00AD09BD">
        <w:rPr>
          <w:rFonts w:ascii="Times New Roman" w:eastAsia="Calibri" w:hAnsi="Times New Roman" w:cs="Times New Roman"/>
          <w:sz w:val="24"/>
          <w:szCs w:val="24"/>
        </w:rPr>
        <w:t> </w:t>
      </w:r>
      <w:r w:rsidR="00AC3DA5" w:rsidRPr="00AD09BD">
        <w:rPr>
          <w:rFonts w:ascii="Times New Roman" w:eastAsia="Calibri" w:hAnsi="Times New Roman" w:cs="Times New Roman"/>
          <w:sz w:val="24"/>
          <w:szCs w:val="24"/>
        </w:rPr>
        <w:t>m. balandžio 20 d., 2000 m. spalio 18 d., 2002 m. kovo 14 d., 2002 m. balandžio 9 d.</w:t>
      </w:r>
      <w:r w:rsidR="00D351BC" w:rsidRPr="00AD09BD">
        <w:rPr>
          <w:rFonts w:ascii="Times New Roman" w:eastAsia="Calibri" w:hAnsi="Times New Roman" w:cs="Times New Roman"/>
          <w:sz w:val="24"/>
          <w:szCs w:val="24"/>
        </w:rPr>
        <w:t xml:space="preserve"> nutarimus</w:t>
      </w:r>
      <w:r w:rsidR="00AC3DA5" w:rsidRPr="00AD09BD">
        <w:rPr>
          <w:rFonts w:ascii="Times New Roman" w:eastAsia="Calibri" w:hAnsi="Times New Roman" w:cs="Times New Roman"/>
          <w:sz w:val="24"/>
          <w:szCs w:val="24"/>
        </w:rPr>
        <w:t>). Tačiau nustatomais apribojimais neleistina paneig</w:t>
      </w:r>
      <w:r w:rsidR="00D351BC" w:rsidRPr="00AD09BD">
        <w:rPr>
          <w:rFonts w:ascii="Times New Roman" w:eastAsia="Calibri" w:hAnsi="Times New Roman" w:cs="Times New Roman"/>
          <w:sz w:val="24"/>
          <w:szCs w:val="24"/>
        </w:rPr>
        <w:t xml:space="preserve">ti tokių esminių ūkinės veiklos </w:t>
      </w:r>
      <w:r w:rsidR="00AC3DA5" w:rsidRPr="00AD09BD">
        <w:rPr>
          <w:rFonts w:ascii="Times New Roman" w:eastAsia="Calibri" w:hAnsi="Times New Roman" w:cs="Times New Roman"/>
          <w:sz w:val="24"/>
          <w:szCs w:val="24"/>
        </w:rPr>
        <w:t>laisvės nuostatų kaip ūkinės veiklos subjektų lygiateisiškumas, sąžininga konkurencija ir</w:t>
      </w:r>
      <w:r w:rsidR="00D351BC" w:rsidRPr="00AD09BD">
        <w:rPr>
          <w:rFonts w:ascii="Times New Roman" w:eastAsia="Calibri" w:hAnsi="Times New Roman" w:cs="Times New Roman"/>
          <w:sz w:val="24"/>
          <w:szCs w:val="24"/>
        </w:rPr>
        <w:t xml:space="preserve"> </w:t>
      </w:r>
      <w:r w:rsidR="00AC3DA5" w:rsidRPr="00AD09BD">
        <w:rPr>
          <w:rFonts w:ascii="Times New Roman" w:eastAsia="Calibri" w:hAnsi="Times New Roman" w:cs="Times New Roman"/>
          <w:sz w:val="24"/>
          <w:szCs w:val="24"/>
        </w:rPr>
        <w:t>kt. Pagal Konstituciją valstybė negali neribotai kištis į asmens ūkinę veiklą (</w:t>
      </w:r>
      <w:r w:rsidR="00D351BC" w:rsidRPr="00AD09BD">
        <w:rPr>
          <w:rFonts w:ascii="Times New Roman" w:eastAsia="Calibri" w:hAnsi="Times New Roman" w:cs="Times New Roman"/>
          <w:sz w:val="24"/>
          <w:szCs w:val="24"/>
        </w:rPr>
        <w:t>žr.</w:t>
      </w:r>
      <w:r w:rsidR="00372C44">
        <w:rPr>
          <w:rFonts w:ascii="Times New Roman" w:eastAsia="Calibri" w:hAnsi="Times New Roman" w:cs="Times New Roman"/>
          <w:sz w:val="24"/>
          <w:szCs w:val="24"/>
        </w:rPr>
        <w:t>, pvz.,</w:t>
      </w:r>
      <w:r w:rsidR="00D351BC" w:rsidRPr="00AD09BD">
        <w:rPr>
          <w:rFonts w:ascii="Times New Roman" w:eastAsia="Calibri" w:hAnsi="Times New Roman" w:cs="Times New Roman"/>
          <w:sz w:val="24"/>
          <w:szCs w:val="24"/>
        </w:rPr>
        <w:t xml:space="preserve"> </w:t>
      </w:r>
      <w:r w:rsidR="00AC3DA5" w:rsidRPr="00AD09BD">
        <w:rPr>
          <w:rFonts w:ascii="Times New Roman" w:eastAsia="Calibri" w:hAnsi="Times New Roman" w:cs="Times New Roman"/>
          <w:sz w:val="24"/>
          <w:szCs w:val="24"/>
        </w:rPr>
        <w:t>Konstitucinio</w:t>
      </w:r>
      <w:r w:rsidR="00D351BC" w:rsidRPr="00AD09BD">
        <w:rPr>
          <w:rFonts w:ascii="Times New Roman" w:eastAsia="Calibri" w:hAnsi="Times New Roman" w:cs="Times New Roman"/>
          <w:sz w:val="24"/>
          <w:szCs w:val="24"/>
        </w:rPr>
        <w:t xml:space="preserve"> </w:t>
      </w:r>
      <w:r w:rsidR="00AC3DA5" w:rsidRPr="00AD09BD">
        <w:rPr>
          <w:rFonts w:ascii="Times New Roman" w:eastAsia="Calibri" w:hAnsi="Times New Roman" w:cs="Times New Roman"/>
          <w:sz w:val="24"/>
          <w:szCs w:val="24"/>
        </w:rPr>
        <w:t>Teismo 1995</w:t>
      </w:r>
      <w:r w:rsidR="00D351BC" w:rsidRPr="00AD09BD">
        <w:rPr>
          <w:rFonts w:ascii="Times New Roman" w:eastAsia="Calibri" w:hAnsi="Times New Roman" w:cs="Times New Roman"/>
          <w:sz w:val="24"/>
          <w:szCs w:val="24"/>
        </w:rPr>
        <w:t> </w:t>
      </w:r>
      <w:r w:rsidR="00AC3DA5" w:rsidRPr="00AD09BD">
        <w:rPr>
          <w:rFonts w:ascii="Times New Roman" w:eastAsia="Calibri" w:hAnsi="Times New Roman" w:cs="Times New Roman"/>
          <w:sz w:val="24"/>
          <w:szCs w:val="24"/>
        </w:rPr>
        <w:t>m. balandžio 20 d. nutarim</w:t>
      </w:r>
      <w:r w:rsidR="00D351BC" w:rsidRPr="00AD09BD">
        <w:rPr>
          <w:rFonts w:ascii="Times New Roman" w:eastAsia="Calibri" w:hAnsi="Times New Roman" w:cs="Times New Roman"/>
          <w:sz w:val="24"/>
          <w:szCs w:val="24"/>
        </w:rPr>
        <w:t>ą</w:t>
      </w:r>
      <w:r w:rsidR="00AC3DA5" w:rsidRPr="00AD09BD">
        <w:rPr>
          <w:rFonts w:ascii="Times New Roman" w:eastAsia="Calibri" w:hAnsi="Times New Roman" w:cs="Times New Roman"/>
          <w:sz w:val="24"/>
          <w:szCs w:val="24"/>
        </w:rPr>
        <w:t>).</w:t>
      </w:r>
      <w:r w:rsidRPr="00AD09BD">
        <w:rPr>
          <w:rFonts w:ascii="Times New Roman" w:eastAsia="Calibri" w:hAnsi="Times New Roman" w:cs="Times New Roman"/>
          <w:sz w:val="24"/>
          <w:szCs w:val="24"/>
        </w:rPr>
        <w:t xml:space="preserve"> </w:t>
      </w:r>
      <w:r w:rsidR="00B0716F" w:rsidRPr="00AD09BD">
        <w:rPr>
          <w:rFonts w:ascii="Times New Roman" w:hAnsi="Times New Roman" w:cs="Times New Roman"/>
          <w:sz w:val="24"/>
          <w:szCs w:val="24"/>
        </w:rPr>
        <w:t xml:space="preserve">Nors tam tikri ūkinės veiklos santykiai gali būti reguliuojami tik įstatymais, kiti – Vyriausybės nutarimais, dar kiti – žemesnės galios poįstatyminiais teisės aktais, tačiau nustatyti esmines ūkinės veiklos sąlygas, draudimus ir ribojimus, darančius esminį poveikį ūkinei veiklai, taip pat įvairias sankcijas </w:t>
      </w:r>
      <w:r w:rsidR="00B0716F" w:rsidRPr="00AD09BD">
        <w:rPr>
          <w:rFonts w:ascii="Times New Roman" w:hAnsi="Times New Roman" w:cs="Times New Roman"/>
          <w:sz w:val="24"/>
          <w:szCs w:val="24"/>
        </w:rPr>
        <w:lastRenderedPageBreak/>
        <w:t>už atitinkamus teisės pažeidimus pagal Konstituciją galima tik įstatymu; taigi tik įstatymu galima nustatyti ir esminį poveikį ūkinei veiklai galinčias daryti ekonominio poveikio priemones, kurios turi būti taikomos, kai nustatyti įpareigojimai yra nevykdom</w:t>
      </w:r>
      <w:r w:rsidR="007B6E08" w:rsidRPr="00AD09BD">
        <w:rPr>
          <w:rFonts w:ascii="Times New Roman" w:hAnsi="Times New Roman" w:cs="Times New Roman"/>
          <w:sz w:val="24"/>
          <w:szCs w:val="24"/>
        </w:rPr>
        <w:t>i arba netinkamai vykdomi (žr.</w:t>
      </w:r>
      <w:r w:rsidR="00372C44">
        <w:rPr>
          <w:rFonts w:ascii="Times New Roman" w:hAnsi="Times New Roman" w:cs="Times New Roman"/>
          <w:sz w:val="24"/>
          <w:szCs w:val="24"/>
        </w:rPr>
        <w:t>, pvz.,</w:t>
      </w:r>
      <w:r w:rsidR="007B6E08" w:rsidRPr="00AD09BD">
        <w:rPr>
          <w:rFonts w:ascii="Times New Roman" w:hAnsi="Times New Roman" w:cs="Times New Roman"/>
          <w:sz w:val="24"/>
          <w:szCs w:val="24"/>
        </w:rPr>
        <w:t xml:space="preserve"> </w:t>
      </w:r>
      <w:r w:rsidR="00B0716F" w:rsidRPr="00AD09BD">
        <w:rPr>
          <w:rFonts w:ascii="Times New Roman" w:hAnsi="Times New Roman" w:cs="Times New Roman"/>
          <w:sz w:val="24"/>
          <w:szCs w:val="24"/>
        </w:rPr>
        <w:t>Konstitucinio Teismo 2005 m. lapkričio 3 d., 2006 m. gegužės 31 d., 2008</w:t>
      </w:r>
      <w:r w:rsidR="00E74506" w:rsidRPr="00AD09BD">
        <w:rPr>
          <w:rFonts w:ascii="Times New Roman" w:hAnsi="Times New Roman" w:cs="Times New Roman"/>
          <w:sz w:val="24"/>
          <w:szCs w:val="24"/>
        </w:rPr>
        <w:t> </w:t>
      </w:r>
      <w:r w:rsidR="00B0716F" w:rsidRPr="00AD09BD">
        <w:rPr>
          <w:rFonts w:ascii="Times New Roman" w:hAnsi="Times New Roman" w:cs="Times New Roman"/>
          <w:sz w:val="24"/>
          <w:szCs w:val="24"/>
        </w:rPr>
        <w:t>m. sausio 21</w:t>
      </w:r>
      <w:r w:rsidRPr="00AD09BD">
        <w:rPr>
          <w:rFonts w:ascii="Times New Roman" w:hAnsi="Times New Roman" w:cs="Times New Roman"/>
          <w:sz w:val="24"/>
          <w:szCs w:val="24"/>
        </w:rPr>
        <w:t> </w:t>
      </w:r>
      <w:r w:rsidR="00B0716F" w:rsidRPr="00AD09BD">
        <w:rPr>
          <w:rFonts w:ascii="Times New Roman" w:hAnsi="Times New Roman" w:cs="Times New Roman"/>
          <w:sz w:val="24"/>
          <w:szCs w:val="24"/>
        </w:rPr>
        <w:t>d</w:t>
      </w:r>
      <w:r w:rsidR="003B2BDE" w:rsidRPr="00AD09BD">
        <w:rPr>
          <w:rFonts w:ascii="Times New Roman" w:hAnsi="Times New Roman" w:cs="Times New Roman"/>
          <w:sz w:val="24"/>
          <w:szCs w:val="24"/>
        </w:rPr>
        <w:t>., 2008 m. kovo 15 d. nutarimus</w:t>
      </w:r>
      <w:r w:rsidR="00B0716F" w:rsidRPr="00AD09BD">
        <w:rPr>
          <w:rFonts w:ascii="Times New Roman" w:hAnsi="Times New Roman" w:cs="Times New Roman"/>
          <w:sz w:val="24"/>
          <w:szCs w:val="24"/>
        </w:rPr>
        <w:t>).</w:t>
      </w:r>
    </w:p>
    <w:p w14:paraId="647D4852" w14:textId="44AE6711" w:rsidR="00ED023F" w:rsidRPr="00AD09BD" w:rsidRDefault="00F3134C" w:rsidP="005029EC">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hAnsi="Times New Roman" w:cs="Times New Roman"/>
          <w:sz w:val="24"/>
          <w:szCs w:val="24"/>
        </w:rPr>
        <w:t xml:space="preserve">Nagrinėjamos norminės </w:t>
      </w:r>
      <w:r w:rsidR="00B77B7E" w:rsidRPr="00AD09BD">
        <w:rPr>
          <w:rFonts w:ascii="Times New Roman" w:hAnsi="Times New Roman" w:cs="Times New Roman"/>
          <w:sz w:val="24"/>
          <w:szCs w:val="24"/>
        </w:rPr>
        <w:t xml:space="preserve">administracinės </w:t>
      </w:r>
      <w:r w:rsidRPr="00AD09BD">
        <w:rPr>
          <w:rFonts w:ascii="Times New Roman" w:hAnsi="Times New Roman" w:cs="Times New Roman"/>
          <w:sz w:val="24"/>
          <w:szCs w:val="24"/>
        </w:rPr>
        <w:t>bylos kontekste paminėtina</w:t>
      </w:r>
      <w:r w:rsidR="00CC08A0" w:rsidRPr="00AD09BD">
        <w:rPr>
          <w:rFonts w:ascii="Times New Roman" w:hAnsi="Times New Roman" w:cs="Times New Roman"/>
          <w:sz w:val="24"/>
          <w:szCs w:val="24"/>
        </w:rPr>
        <w:t xml:space="preserve">, </w:t>
      </w:r>
      <w:r w:rsidRPr="00AD09BD">
        <w:rPr>
          <w:rFonts w:ascii="Times New Roman" w:hAnsi="Times New Roman" w:cs="Times New Roman"/>
          <w:sz w:val="24"/>
          <w:szCs w:val="24"/>
        </w:rPr>
        <w:t>kad</w:t>
      </w:r>
      <w:r w:rsidR="00CC08A0" w:rsidRPr="00AD09BD">
        <w:rPr>
          <w:rFonts w:ascii="Times New Roman" w:hAnsi="Times New Roman" w:cs="Times New Roman"/>
          <w:sz w:val="24"/>
          <w:szCs w:val="24"/>
        </w:rPr>
        <w:t xml:space="preserve"> vertindamas r</w:t>
      </w:r>
      <w:r w:rsidR="00CC08A0" w:rsidRPr="00AD09BD">
        <w:rPr>
          <w:rFonts w:ascii="Times New Roman" w:eastAsia="Calibri" w:hAnsi="Times New Roman" w:cs="Times New Roman"/>
          <w:sz w:val="24"/>
          <w:szCs w:val="24"/>
        </w:rPr>
        <w:t>eikalavimų mokslininkams, siekiantiems eiti pareigas valstybinėse mokslo ir studijų institucijose, nustatymą, Kon</w:t>
      </w:r>
      <w:r w:rsidR="00A40A62" w:rsidRPr="00AD09BD">
        <w:rPr>
          <w:rFonts w:ascii="Times New Roman" w:eastAsia="Calibri" w:hAnsi="Times New Roman" w:cs="Times New Roman"/>
          <w:sz w:val="24"/>
          <w:szCs w:val="24"/>
        </w:rPr>
        <w:t>s</w:t>
      </w:r>
      <w:r w:rsidR="00CC08A0" w:rsidRPr="00AD09BD">
        <w:rPr>
          <w:rFonts w:ascii="Times New Roman" w:eastAsia="Calibri" w:hAnsi="Times New Roman" w:cs="Times New Roman"/>
          <w:sz w:val="24"/>
          <w:szCs w:val="24"/>
        </w:rPr>
        <w:t>titucinis Teismas</w:t>
      </w:r>
      <w:r w:rsidR="005029EC" w:rsidRPr="00AD09BD">
        <w:rPr>
          <w:rFonts w:ascii="Times New Roman" w:eastAsia="Calibri" w:hAnsi="Times New Roman" w:cs="Times New Roman"/>
          <w:sz w:val="24"/>
          <w:szCs w:val="24"/>
        </w:rPr>
        <w:t xml:space="preserve"> 2007 m. gegužės 5 d. nutarime</w:t>
      </w:r>
      <w:r w:rsidR="00CC08A0" w:rsidRPr="00AD09BD">
        <w:rPr>
          <w:rFonts w:ascii="Times New Roman" w:eastAsia="Calibri" w:hAnsi="Times New Roman" w:cs="Times New Roman"/>
          <w:sz w:val="24"/>
          <w:szCs w:val="24"/>
        </w:rPr>
        <w:t xml:space="preserve"> pabrėžė, jog </w:t>
      </w:r>
      <w:r w:rsidR="005029EC" w:rsidRPr="00AD09BD">
        <w:rPr>
          <w:rFonts w:ascii="Times New Roman" w:eastAsia="Calibri" w:hAnsi="Times New Roman" w:cs="Times New Roman"/>
          <w:sz w:val="24"/>
          <w:szCs w:val="24"/>
        </w:rPr>
        <w:t>pagal Konstituciją nedraudžiama valstybės (jos institucijų) teisės aktais nustatyti tam tikrų bendrųjų minimalių reikalavimų, kuriuos turi įvykdyti mokslininkai, siekiantys eiti tam tikras pareigas minėtose institucijose. Konstitucija nedraudžia pasirinkti ir teisės aktuose įtvirtinti ir tokio minimalių reikalavimų nustatymo būdo, kai valstybės (jos institucijų) teisės aktais nustatomi tik pagrindiniai (bendresni) reikalavimai, kuriuos savo (t. y. lokaliuose) teisės aktuose detalizuoja ir sukonkretina valstybinės aukštosios mokyklos ir mokslo įstaigos.</w:t>
      </w:r>
      <w:r w:rsidR="005029EC" w:rsidRPr="00AD09BD">
        <w:t xml:space="preserve"> </w:t>
      </w:r>
      <w:r w:rsidR="005029EC" w:rsidRPr="00AD09BD">
        <w:rPr>
          <w:rFonts w:ascii="Times New Roman" w:eastAsia="Calibri" w:hAnsi="Times New Roman" w:cs="Times New Roman"/>
          <w:sz w:val="24"/>
          <w:szCs w:val="24"/>
        </w:rPr>
        <w:t>Bendrųjų minimalių reikalavimų mokslininkams, siekiantiems eiti tam tikras pareigas valstybinėse aukštosiose mokyklose, valstybinių universitetų mokslo institutuose, valstybės mokslo institutuose ir valstybės mokslo įstaigose, nustatymas – tai žmogaus konstitucinės teisės laisvai pasirinkti darbą įgyvendinimo procedūros dalis. Iš Konstitucijos nekyla, kad tokie reikalavimai (ypač detalūs) būtų nustatomi būtent įstatymu, juolab kad tokia teisėkūra būtinai turi remtis specialiomis žiniomis ir specialia (profesine) kompetencija, todėl atitinkami santykiai gali būti reguliuojami ir poįstatyminiais aktais, kurie negali prieštarauti įstatymams.</w:t>
      </w:r>
      <w:r w:rsidRPr="00AD09BD">
        <w:rPr>
          <w:rFonts w:ascii="Times New Roman" w:eastAsia="Calibri" w:hAnsi="Times New Roman" w:cs="Times New Roman"/>
          <w:sz w:val="24"/>
          <w:szCs w:val="24"/>
        </w:rPr>
        <w:t xml:space="preserve"> Išplėstinės t</w:t>
      </w:r>
      <w:r w:rsidR="00B77B7E" w:rsidRPr="00AD09BD">
        <w:rPr>
          <w:rFonts w:ascii="Times New Roman" w:eastAsia="Calibri" w:hAnsi="Times New Roman" w:cs="Times New Roman"/>
          <w:sz w:val="24"/>
          <w:szCs w:val="24"/>
        </w:rPr>
        <w:t>ei</w:t>
      </w:r>
      <w:r w:rsidRPr="00AD09BD">
        <w:rPr>
          <w:rFonts w:ascii="Times New Roman" w:eastAsia="Calibri" w:hAnsi="Times New Roman" w:cs="Times New Roman"/>
          <w:sz w:val="24"/>
          <w:szCs w:val="24"/>
        </w:rPr>
        <w:t xml:space="preserve">sėjų kolegijos nuomone, </w:t>
      </w:r>
      <w:r w:rsidR="00B77B7E" w:rsidRPr="00AD09BD">
        <w:rPr>
          <w:rFonts w:ascii="Times New Roman" w:eastAsia="Calibri" w:hAnsi="Times New Roman" w:cs="Times New Roman"/>
          <w:sz w:val="24"/>
          <w:szCs w:val="24"/>
        </w:rPr>
        <w:t>paminėtos</w:t>
      </w:r>
      <w:r w:rsidRPr="00AD09BD">
        <w:rPr>
          <w:rFonts w:ascii="Times New Roman" w:eastAsia="Calibri" w:hAnsi="Times New Roman" w:cs="Times New Roman"/>
          <w:sz w:val="24"/>
          <w:szCs w:val="24"/>
        </w:rPr>
        <w:t xml:space="preserve"> oficialios konstitucinės doktrinos nuostatos </w:t>
      </w:r>
      <w:proofErr w:type="spellStart"/>
      <w:r w:rsidRPr="00AD09BD">
        <w:rPr>
          <w:rFonts w:ascii="Times New Roman" w:eastAsia="Calibri" w:hAnsi="Times New Roman" w:cs="Times New Roman"/>
          <w:i/>
          <w:iCs/>
          <w:sz w:val="24"/>
          <w:szCs w:val="24"/>
        </w:rPr>
        <w:t>mutatis</w:t>
      </w:r>
      <w:proofErr w:type="spellEnd"/>
      <w:r w:rsidRPr="00AD09BD">
        <w:rPr>
          <w:rFonts w:ascii="Times New Roman" w:eastAsia="Calibri" w:hAnsi="Times New Roman" w:cs="Times New Roman"/>
          <w:i/>
          <w:iCs/>
          <w:sz w:val="24"/>
          <w:szCs w:val="24"/>
        </w:rPr>
        <w:t xml:space="preserve"> </w:t>
      </w:r>
      <w:proofErr w:type="spellStart"/>
      <w:r w:rsidRPr="00AD09BD">
        <w:rPr>
          <w:rFonts w:ascii="Times New Roman" w:eastAsia="Calibri" w:hAnsi="Times New Roman" w:cs="Times New Roman"/>
          <w:i/>
          <w:iCs/>
          <w:sz w:val="24"/>
          <w:szCs w:val="24"/>
        </w:rPr>
        <w:t>mutandis</w:t>
      </w:r>
      <w:proofErr w:type="spellEnd"/>
      <w:r w:rsidRPr="00AD09BD">
        <w:rPr>
          <w:rFonts w:ascii="Times New Roman" w:eastAsia="Calibri" w:hAnsi="Times New Roman" w:cs="Times New Roman"/>
          <w:sz w:val="24"/>
          <w:szCs w:val="24"/>
        </w:rPr>
        <w:t xml:space="preserve"> (su būtinais (atitinkamais) pakeitimais), ypač atsižvelgiant į šio teismo sprendimo 32 punkte padarytas išvadas, taikytinos ir nagrinėjamoje norminėje administracinėje byloje.</w:t>
      </w:r>
    </w:p>
    <w:p w14:paraId="354C6614" w14:textId="589CD4C4" w:rsidR="00ED023F" w:rsidRPr="00AD09BD" w:rsidRDefault="00A51A93" w:rsidP="006945C2">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 xml:space="preserve">Apibendrinus tai, kas išdėstyta, matyti, kad </w:t>
      </w:r>
      <w:r w:rsidR="00CA5531" w:rsidRPr="00AD09BD">
        <w:rPr>
          <w:rFonts w:ascii="Times New Roman" w:eastAsia="Calibri" w:hAnsi="Times New Roman" w:cs="Times New Roman"/>
          <w:sz w:val="24"/>
          <w:szCs w:val="24"/>
        </w:rPr>
        <w:t>ne vis</w:t>
      </w:r>
      <w:r w:rsidR="00AF437A" w:rsidRPr="00AD09BD">
        <w:rPr>
          <w:rFonts w:ascii="Times New Roman" w:eastAsia="Calibri" w:hAnsi="Times New Roman" w:cs="Times New Roman"/>
          <w:sz w:val="24"/>
          <w:szCs w:val="24"/>
        </w:rPr>
        <w:t>i</w:t>
      </w:r>
      <w:r w:rsidR="00CA5531" w:rsidRPr="00AD09BD">
        <w:rPr>
          <w:rFonts w:ascii="Times New Roman" w:eastAsia="Calibri" w:hAnsi="Times New Roman" w:cs="Times New Roman"/>
          <w:sz w:val="24"/>
          <w:szCs w:val="24"/>
        </w:rPr>
        <w:t xml:space="preserve"> </w:t>
      </w:r>
      <w:r w:rsidR="00AF437A" w:rsidRPr="00AD09BD">
        <w:rPr>
          <w:rFonts w:ascii="Times New Roman" w:eastAsia="Calibri" w:hAnsi="Times New Roman" w:cs="Times New Roman"/>
          <w:sz w:val="24"/>
          <w:szCs w:val="24"/>
        </w:rPr>
        <w:t>visuomeniniai</w:t>
      </w:r>
      <w:r w:rsidR="00CA5531" w:rsidRPr="00AD09BD">
        <w:rPr>
          <w:rFonts w:ascii="Times New Roman" w:eastAsia="Calibri" w:hAnsi="Times New Roman" w:cs="Times New Roman"/>
          <w:sz w:val="24"/>
          <w:szCs w:val="24"/>
        </w:rPr>
        <w:t xml:space="preserve"> santyki</w:t>
      </w:r>
      <w:r w:rsidR="00AF437A" w:rsidRPr="00AD09BD">
        <w:rPr>
          <w:rFonts w:ascii="Times New Roman" w:eastAsia="Calibri" w:hAnsi="Times New Roman" w:cs="Times New Roman"/>
          <w:sz w:val="24"/>
          <w:szCs w:val="24"/>
        </w:rPr>
        <w:t xml:space="preserve">ai pagal Konstituciją turi būti reglamentuojami </w:t>
      </w:r>
      <w:r w:rsidR="00CA5531" w:rsidRPr="00AD09BD">
        <w:rPr>
          <w:rFonts w:ascii="Times New Roman" w:eastAsia="Calibri" w:hAnsi="Times New Roman" w:cs="Times New Roman"/>
          <w:sz w:val="24"/>
          <w:szCs w:val="24"/>
        </w:rPr>
        <w:t>įstatym</w:t>
      </w:r>
      <w:r w:rsidR="00706A9B" w:rsidRPr="00AD09BD">
        <w:rPr>
          <w:rFonts w:ascii="Times New Roman" w:eastAsia="Calibri" w:hAnsi="Times New Roman" w:cs="Times New Roman"/>
          <w:sz w:val="24"/>
          <w:szCs w:val="24"/>
        </w:rPr>
        <w:t>ais</w:t>
      </w:r>
      <w:r w:rsidR="00CA5531" w:rsidRPr="00AD09BD">
        <w:rPr>
          <w:rFonts w:ascii="Times New Roman" w:eastAsia="Calibri" w:hAnsi="Times New Roman" w:cs="Times New Roman"/>
          <w:sz w:val="24"/>
          <w:szCs w:val="24"/>
        </w:rPr>
        <w:t xml:space="preserve">. </w:t>
      </w:r>
      <w:r w:rsidR="00D770FC" w:rsidRPr="00AD09BD">
        <w:rPr>
          <w:rFonts w:ascii="Times New Roman" w:eastAsia="Calibri" w:hAnsi="Times New Roman" w:cs="Times New Roman"/>
          <w:sz w:val="24"/>
          <w:szCs w:val="24"/>
        </w:rPr>
        <w:t>T</w:t>
      </w:r>
      <w:r w:rsidR="00EA02B8" w:rsidRPr="00AD09BD">
        <w:rPr>
          <w:rFonts w:ascii="Times New Roman" w:hAnsi="Times New Roman" w:cs="Times New Roman"/>
          <w:sz w:val="24"/>
          <w:szCs w:val="24"/>
        </w:rPr>
        <w:t xml:space="preserve">ais atvejais, </w:t>
      </w:r>
      <w:r w:rsidR="00B162D0" w:rsidRPr="00AD09BD">
        <w:rPr>
          <w:rFonts w:ascii="Times New Roman" w:eastAsia="Calibri" w:hAnsi="Times New Roman" w:cs="Times New Roman"/>
          <w:sz w:val="24"/>
          <w:szCs w:val="24"/>
        </w:rPr>
        <w:t xml:space="preserve">kai </w:t>
      </w:r>
      <w:r w:rsidR="00D770FC" w:rsidRPr="00AD09BD">
        <w:rPr>
          <w:rFonts w:ascii="Times New Roman" w:eastAsia="Calibri" w:hAnsi="Times New Roman" w:cs="Times New Roman"/>
          <w:sz w:val="24"/>
          <w:szCs w:val="24"/>
        </w:rPr>
        <w:t xml:space="preserve">iš </w:t>
      </w:r>
      <w:r w:rsidR="00B162D0" w:rsidRPr="00AD09BD">
        <w:rPr>
          <w:rFonts w:ascii="Times New Roman" w:eastAsia="Calibri" w:hAnsi="Times New Roman" w:cs="Times New Roman"/>
          <w:sz w:val="24"/>
          <w:szCs w:val="24"/>
        </w:rPr>
        <w:t>Konstitucij</w:t>
      </w:r>
      <w:r w:rsidR="00D770FC" w:rsidRPr="00AD09BD">
        <w:rPr>
          <w:rFonts w:ascii="Times New Roman" w:eastAsia="Calibri" w:hAnsi="Times New Roman" w:cs="Times New Roman"/>
          <w:sz w:val="24"/>
          <w:szCs w:val="24"/>
        </w:rPr>
        <w:t xml:space="preserve">os tiesiogiai nekyla pareiga įstatymų leidėjui </w:t>
      </w:r>
      <w:r w:rsidR="00B162D0" w:rsidRPr="00AD09BD">
        <w:rPr>
          <w:rFonts w:ascii="Times New Roman" w:eastAsia="Calibri" w:hAnsi="Times New Roman" w:cs="Times New Roman"/>
          <w:sz w:val="24"/>
          <w:szCs w:val="24"/>
        </w:rPr>
        <w:t>tam tikr</w:t>
      </w:r>
      <w:r w:rsidR="00D770FC" w:rsidRPr="00AD09BD">
        <w:rPr>
          <w:rFonts w:ascii="Times New Roman" w:eastAsia="Calibri" w:hAnsi="Times New Roman" w:cs="Times New Roman"/>
          <w:sz w:val="24"/>
          <w:szCs w:val="24"/>
        </w:rPr>
        <w:t>us</w:t>
      </w:r>
      <w:r w:rsidR="00B162D0" w:rsidRPr="00AD09BD">
        <w:rPr>
          <w:rFonts w:ascii="Times New Roman" w:eastAsia="Calibri" w:hAnsi="Times New Roman" w:cs="Times New Roman"/>
          <w:sz w:val="24"/>
          <w:szCs w:val="24"/>
        </w:rPr>
        <w:t xml:space="preserve"> su žmogaus teisėmis, jų įgyvendinimu susijusi</w:t>
      </w:r>
      <w:r w:rsidR="00D770FC" w:rsidRPr="00AD09BD">
        <w:rPr>
          <w:rFonts w:ascii="Times New Roman" w:eastAsia="Calibri" w:hAnsi="Times New Roman" w:cs="Times New Roman"/>
          <w:sz w:val="24"/>
          <w:szCs w:val="24"/>
        </w:rPr>
        <w:t>us</w:t>
      </w:r>
      <w:r w:rsidR="00B162D0" w:rsidRPr="00AD09BD">
        <w:rPr>
          <w:rFonts w:ascii="Times New Roman" w:eastAsia="Calibri" w:hAnsi="Times New Roman" w:cs="Times New Roman"/>
          <w:sz w:val="24"/>
          <w:szCs w:val="24"/>
        </w:rPr>
        <w:t xml:space="preserve"> santyki</w:t>
      </w:r>
      <w:r w:rsidR="00D770FC" w:rsidRPr="00AD09BD">
        <w:rPr>
          <w:rFonts w:ascii="Times New Roman" w:eastAsia="Calibri" w:hAnsi="Times New Roman" w:cs="Times New Roman"/>
          <w:sz w:val="24"/>
          <w:szCs w:val="24"/>
        </w:rPr>
        <w:t>us reglamentuoti įstatym</w:t>
      </w:r>
      <w:r w:rsidR="00CF3C49" w:rsidRPr="00AD09BD">
        <w:rPr>
          <w:rFonts w:ascii="Times New Roman" w:eastAsia="Calibri" w:hAnsi="Times New Roman" w:cs="Times New Roman"/>
          <w:sz w:val="24"/>
          <w:szCs w:val="24"/>
        </w:rPr>
        <w:t>u</w:t>
      </w:r>
      <w:r w:rsidR="00C60485" w:rsidRPr="00AD09BD">
        <w:rPr>
          <w:rFonts w:ascii="Times New Roman" w:eastAsia="Calibri" w:hAnsi="Times New Roman" w:cs="Times New Roman"/>
          <w:sz w:val="24"/>
          <w:szCs w:val="24"/>
        </w:rPr>
        <w:t xml:space="preserve"> ir kai toks reguliavimas nėra priskirtas kitų valstybės valdžią vykdančių institucijų išimtinei kompetencijai, </w:t>
      </w:r>
      <w:r w:rsidR="00CF3C49" w:rsidRPr="00AD09BD">
        <w:rPr>
          <w:rFonts w:ascii="Times New Roman" w:eastAsia="Calibri" w:hAnsi="Times New Roman" w:cs="Times New Roman"/>
          <w:sz w:val="24"/>
          <w:szCs w:val="24"/>
        </w:rPr>
        <w:t>tokie</w:t>
      </w:r>
      <w:r w:rsidR="006945C2" w:rsidRPr="00AD09BD">
        <w:rPr>
          <w:rFonts w:ascii="Times New Roman" w:eastAsia="Calibri" w:hAnsi="Times New Roman" w:cs="Times New Roman"/>
          <w:sz w:val="24"/>
          <w:szCs w:val="24"/>
        </w:rPr>
        <w:t xml:space="preserve"> </w:t>
      </w:r>
      <w:r w:rsidR="00706A9B" w:rsidRPr="00AD09BD">
        <w:rPr>
          <w:rFonts w:ascii="Times New Roman" w:eastAsia="Calibri" w:hAnsi="Times New Roman" w:cs="Times New Roman"/>
          <w:sz w:val="24"/>
          <w:szCs w:val="24"/>
        </w:rPr>
        <w:t>visuomeniniai</w:t>
      </w:r>
      <w:r w:rsidR="006945C2" w:rsidRPr="00AD09BD">
        <w:rPr>
          <w:rFonts w:ascii="Times New Roman" w:eastAsia="Calibri" w:hAnsi="Times New Roman" w:cs="Times New Roman"/>
          <w:sz w:val="24"/>
          <w:szCs w:val="24"/>
        </w:rPr>
        <w:t xml:space="preserve"> santykiai </w:t>
      </w:r>
      <w:r w:rsidR="00B162D0" w:rsidRPr="00AD09BD">
        <w:rPr>
          <w:rFonts w:ascii="Times New Roman" w:eastAsia="Calibri" w:hAnsi="Times New Roman" w:cs="Times New Roman"/>
          <w:sz w:val="24"/>
          <w:szCs w:val="24"/>
        </w:rPr>
        <w:t xml:space="preserve">gali būti reguliuojami ir </w:t>
      </w:r>
      <w:r w:rsidR="004844A5" w:rsidRPr="00AD09BD">
        <w:rPr>
          <w:rFonts w:ascii="Times New Roman" w:eastAsia="Calibri" w:hAnsi="Times New Roman" w:cs="Times New Roman"/>
          <w:sz w:val="24"/>
          <w:szCs w:val="24"/>
        </w:rPr>
        <w:t>įstatymą įgyvendinančiais</w:t>
      </w:r>
      <w:r w:rsidR="00B162D0" w:rsidRPr="00AD09BD">
        <w:rPr>
          <w:rFonts w:ascii="Times New Roman" w:eastAsia="Calibri" w:hAnsi="Times New Roman" w:cs="Times New Roman"/>
          <w:sz w:val="24"/>
          <w:szCs w:val="24"/>
        </w:rPr>
        <w:t xml:space="preserve"> aktais</w:t>
      </w:r>
      <w:r w:rsidR="00CF3C49" w:rsidRPr="00AD09BD">
        <w:rPr>
          <w:rFonts w:ascii="Times New Roman" w:eastAsia="Calibri" w:hAnsi="Times New Roman" w:cs="Times New Roman"/>
          <w:sz w:val="24"/>
          <w:szCs w:val="24"/>
        </w:rPr>
        <w:t xml:space="preserve"> </w:t>
      </w:r>
      <w:proofErr w:type="spellStart"/>
      <w:r w:rsidR="00CF3C49" w:rsidRPr="00AD09BD">
        <w:rPr>
          <w:rFonts w:ascii="Times New Roman" w:eastAsia="Calibri" w:hAnsi="Times New Roman" w:cs="Times New Roman"/>
          <w:i/>
          <w:iCs/>
          <w:sz w:val="24"/>
          <w:szCs w:val="24"/>
        </w:rPr>
        <w:t>inter</w:t>
      </w:r>
      <w:proofErr w:type="spellEnd"/>
      <w:r w:rsidR="00CF3C49" w:rsidRPr="00AD09BD">
        <w:rPr>
          <w:rFonts w:ascii="Times New Roman" w:eastAsia="Calibri" w:hAnsi="Times New Roman" w:cs="Times New Roman"/>
          <w:i/>
          <w:iCs/>
          <w:sz w:val="24"/>
          <w:szCs w:val="24"/>
        </w:rPr>
        <w:t xml:space="preserve"> alia</w:t>
      </w:r>
      <w:r w:rsidR="00CF3C49" w:rsidRPr="00AD09BD">
        <w:rPr>
          <w:rFonts w:ascii="Times New Roman" w:eastAsia="Calibri" w:hAnsi="Times New Roman" w:cs="Times New Roman"/>
          <w:sz w:val="24"/>
          <w:szCs w:val="24"/>
        </w:rPr>
        <w:t xml:space="preserve"> </w:t>
      </w:r>
      <w:r w:rsidR="009B0FAD" w:rsidRPr="00AD09BD">
        <w:rPr>
          <w:rFonts w:ascii="Times New Roman" w:eastAsia="Calibri" w:hAnsi="Times New Roman" w:cs="Times New Roman"/>
          <w:sz w:val="24"/>
          <w:szCs w:val="24"/>
        </w:rPr>
        <w:t xml:space="preserve">detaliai </w:t>
      </w:r>
      <w:r w:rsidR="00EA02B8" w:rsidRPr="00AD09BD">
        <w:rPr>
          <w:rFonts w:ascii="Times New Roman" w:eastAsia="Calibri" w:hAnsi="Times New Roman" w:cs="Times New Roman"/>
          <w:sz w:val="24"/>
          <w:szCs w:val="24"/>
        </w:rPr>
        <w:t>sureguliuojant</w:t>
      </w:r>
      <w:r w:rsidR="00B162D0" w:rsidRPr="00AD09BD">
        <w:rPr>
          <w:rFonts w:ascii="Times New Roman" w:eastAsia="Calibri" w:hAnsi="Times New Roman" w:cs="Times New Roman"/>
          <w:sz w:val="24"/>
          <w:szCs w:val="24"/>
        </w:rPr>
        <w:t xml:space="preserve"> </w:t>
      </w:r>
      <w:r w:rsidR="00EA02B8" w:rsidRPr="00AD09BD">
        <w:rPr>
          <w:rFonts w:ascii="Times New Roman" w:eastAsia="Calibri" w:hAnsi="Times New Roman" w:cs="Times New Roman"/>
          <w:sz w:val="24"/>
          <w:szCs w:val="24"/>
        </w:rPr>
        <w:t xml:space="preserve">tam tikrų </w:t>
      </w:r>
      <w:r w:rsidR="006945C2" w:rsidRPr="00AD09BD">
        <w:rPr>
          <w:rFonts w:ascii="Times New Roman" w:eastAsia="Calibri" w:hAnsi="Times New Roman" w:cs="Times New Roman"/>
          <w:sz w:val="24"/>
          <w:szCs w:val="24"/>
        </w:rPr>
        <w:t xml:space="preserve">įstatyme nustatytų </w:t>
      </w:r>
      <w:r w:rsidR="00B162D0" w:rsidRPr="00AD09BD">
        <w:rPr>
          <w:rFonts w:ascii="Times New Roman" w:eastAsia="Calibri" w:hAnsi="Times New Roman" w:cs="Times New Roman"/>
          <w:sz w:val="24"/>
          <w:szCs w:val="24"/>
        </w:rPr>
        <w:t xml:space="preserve">teisių įgyvendinimo tvarką ir </w:t>
      </w:r>
      <w:r w:rsidR="009B0FAD" w:rsidRPr="00AD09BD">
        <w:rPr>
          <w:rFonts w:ascii="Times New Roman" w:eastAsia="Calibri" w:hAnsi="Times New Roman" w:cs="Times New Roman"/>
          <w:sz w:val="24"/>
          <w:szCs w:val="24"/>
        </w:rPr>
        <w:t>reikalavimus.</w:t>
      </w:r>
      <w:r w:rsidR="00B162D0" w:rsidRPr="00AD09BD">
        <w:rPr>
          <w:rFonts w:ascii="Times New Roman" w:eastAsia="Calibri" w:hAnsi="Times New Roman" w:cs="Times New Roman"/>
          <w:sz w:val="24"/>
          <w:szCs w:val="24"/>
        </w:rPr>
        <w:t xml:space="preserve"> </w:t>
      </w:r>
      <w:r w:rsidR="00CF3C49" w:rsidRPr="00AD09BD">
        <w:rPr>
          <w:rFonts w:ascii="Times New Roman" w:eastAsia="Calibri" w:hAnsi="Times New Roman" w:cs="Times New Roman"/>
          <w:sz w:val="24"/>
          <w:szCs w:val="24"/>
        </w:rPr>
        <w:t xml:space="preserve">Tais atvejais, kai būtina remtis specialiosiomis žiniomis, kompetencija, įstatymų leidėjas gali įstatyme nustatyti, kad tam tikrus santykius reguliuoja Vyriausybė ar jos įgaliota institucija. </w:t>
      </w:r>
      <w:r w:rsidR="00B16070" w:rsidRPr="00AD09BD">
        <w:rPr>
          <w:rFonts w:ascii="Times New Roman" w:eastAsia="Calibri" w:hAnsi="Times New Roman" w:cs="Times New Roman"/>
          <w:sz w:val="24"/>
          <w:szCs w:val="24"/>
        </w:rPr>
        <w:t xml:space="preserve">Visais atvejais </w:t>
      </w:r>
      <w:r w:rsidR="00CF3C49" w:rsidRPr="00AD09BD">
        <w:rPr>
          <w:rFonts w:ascii="Times New Roman" w:eastAsia="Calibri" w:hAnsi="Times New Roman" w:cs="Times New Roman"/>
          <w:sz w:val="24"/>
          <w:szCs w:val="24"/>
        </w:rPr>
        <w:t>Vyriausybės ar jos įgaliotos institucijos priimtas</w:t>
      </w:r>
      <w:r w:rsidR="00706A9B" w:rsidRPr="00AD09BD">
        <w:rPr>
          <w:rFonts w:ascii="Times New Roman" w:eastAsia="Calibri" w:hAnsi="Times New Roman" w:cs="Times New Roman"/>
          <w:sz w:val="24"/>
          <w:szCs w:val="24"/>
        </w:rPr>
        <w:t xml:space="preserve"> teisinis reguliavimas turi atitikti Konstitucinius imperatyvus, taip pat jis negali </w:t>
      </w:r>
      <w:r w:rsidR="00E109D3" w:rsidRPr="00AD09BD">
        <w:rPr>
          <w:rFonts w:ascii="Times New Roman" w:eastAsia="Calibri" w:hAnsi="Times New Roman" w:cs="Times New Roman"/>
          <w:sz w:val="24"/>
          <w:szCs w:val="24"/>
        </w:rPr>
        <w:t>prieštara</w:t>
      </w:r>
      <w:r w:rsidR="00706A9B" w:rsidRPr="00AD09BD">
        <w:rPr>
          <w:rFonts w:ascii="Times New Roman" w:eastAsia="Calibri" w:hAnsi="Times New Roman" w:cs="Times New Roman"/>
          <w:sz w:val="24"/>
          <w:szCs w:val="24"/>
        </w:rPr>
        <w:t>uti</w:t>
      </w:r>
      <w:r w:rsidR="00E109D3" w:rsidRPr="00AD09BD">
        <w:rPr>
          <w:rFonts w:ascii="Times New Roman" w:eastAsia="Calibri" w:hAnsi="Times New Roman" w:cs="Times New Roman"/>
          <w:sz w:val="24"/>
          <w:szCs w:val="24"/>
        </w:rPr>
        <w:t xml:space="preserve"> ir</w:t>
      </w:r>
      <w:r w:rsidR="00706A9B" w:rsidRPr="00AD09BD">
        <w:rPr>
          <w:rFonts w:ascii="Times New Roman" w:eastAsia="Calibri" w:hAnsi="Times New Roman" w:cs="Times New Roman"/>
          <w:sz w:val="24"/>
          <w:szCs w:val="24"/>
        </w:rPr>
        <w:t xml:space="preserve"> (arba)</w:t>
      </w:r>
      <w:r w:rsidR="00E109D3" w:rsidRPr="00AD09BD">
        <w:rPr>
          <w:rFonts w:ascii="Times New Roman" w:eastAsia="Calibri" w:hAnsi="Times New Roman" w:cs="Times New Roman"/>
          <w:sz w:val="24"/>
          <w:szCs w:val="24"/>
        </w:rPr>
        <w:t xml:space="preserve"> </w:t>
      </w:r>
      <w:r w:rsidR="00B162D0" w:rsidRPr="00AD09BD">
        <w:rPr>
          <w:rFonts w:ascii="Times New Roman" w:eastAsia="Calibri" w:hAnsi="Times New Roman" w:cs="Times New Roman"/>
          <w:sz w:val="24"/>
          <w:szCs w:val="24"/>
        </w:rPr>
        <w:t>konkur</w:t>
      </w:r>
      <w:r w:rsidR="00706A9B" w:rsidRPr="00AD09BD">
        <w:rPr>
          <w:rFonts w:ascii="Times New Roman" w:eastAsia="Calibri" w:hAnsi="Times New Roman" w:cs="Times New Roman"/>
          <w:sz w:val="24"/>
          <w:szCs w:val="24"/>
        </w:rPr>
        <w:t>uoti</w:t>
      </w:r>
      <w:r w:rsidR="00B162D0" w:rsidRPr="00AD09BD">
        <w:rPr>
          <w:rFonts w:ascii="Times New Roman" w:eastAsia="Calibri" w:hAnsi="Times New Roman" w:cs="Times New Roman"/>
          <w:sz w:val="24"/>
          <w:szCs w:val="24"/>
        </w:rPr>
        <w:t xml:space="preserve"> su įstatyme tuo pačiu klausimu jau nustatytu </w:t>
      </w:r>
      <w:r w:rsidR="00706A9B" w:rsidRPr="00AD09BD">
        <w:rPr>
          <w:rFonts w:ascii="Times New Roman" w:eastAsia="Calibri" w:hAnsi="Times New Roman" w:cs="Times New Roman"/>
          <w:sz w:val="24"/>
          <w:szCs w:val="24"/>
        </w:rPr>
        <w:t xml:space="preserve">teisiniu </w:t>
      </w:r>
      <w:r w:rsidR="00B162D0" w:rsidRPr="00AD09BD">
        <w:rPr>
          <w:rFonts w:ascii="Times New Roman" w:eastAsia="Calibri" w:hAnsi="Times New Roman" w:cs="Times New Roman"/>
          <w:sz w:val="24"/>
          <w:szCs w:val="24"/>
        </w:rPr>
        <w:t>reguliavimu.</w:t>
      </w:r>
    </w:p>
    <w:p w14:paraId="43B4547A" w14:textId="77777777" w:rsidR="002F5083" w:rsidRPr="00AD09BD" w:rsidRDefault="002F5083" w:rsidP="002F5083">
      <w:pPr>
        <w:tabs>
          <w:tab w:val="left" w:pos="851"/>
          <w:tab w:val="left" w:pos="1134"/>
        </w:tabs>
        <w:spacing w:after="0" w:line="240" w:lineRule="auto"/>
        <w:jc w:val="both"/>
        <w:rPr>
          <w:rFonts w:ascii="Times New Roman" w:eastAsia="Calibri" w:hAnsi="Times New Roman" w:cs="Times New Roman"/>
          <w:sz w:val="24"/>
          <w:szCs w:val="24"/>
        </w:rPr>
      </w:pPr>
    </w:p>
    <w:p w14:paraId="22763EEA" w14:textId="60109202" w:rsidR="002F5083" w:rsidRPr="00AD09BD" w:rsidRDefault="002F5083" w:rsidP="002F5083">
      <w:pPr>
        <w:tabs>
          <w:tab w:val="left" w:pos="851"/>
          <w:tab w:val="left" w:pos="1134"/>
        </w:tabs>
        <w:spacing w:after="0" w:line="240" w:lineRule="auto"/>
        <w:ind w:firstLine="709"/>
        <w:jc w:val="both"/>
        <w:rPr>
          <w:rFonts w:ascii="Times New Roman" w:eastAsia="Calibri" w:hAnsi="Times New Roman" w:cs="Times New Roman"/>
          <w:i/>
          <w:sz w:val="24"/>
          <w:szCs w:val="24"/>
        </w:rPr>
      </w:pPr>
      <w:r w:rsidRPr="00AD09BD">
        <w:rPr>
          <w:rFonts w:ascii="Times New Roman" w:eastAsia="Calibri" w:hAnsi="Times New Roman" w:cs="Times New Roman"/>
          <w:i/>
          <w:sz w:val="24"/>
          <w:szCs w:val="24"/>
        </w:rPr>
        <w:t>Dėl ginčo teisės nuostatų atitikties konstituciniam teisinės valstybės principui ir Konstitucijos 5 straipsnio 2 daliai</w:t>
      </w:r>
    </w:p>
    <w:p w14:paraId="2D58660F" w14:textId="77777777" w:rsidR="002F5083" w:rsidRPr="00AD09BD" w:rsidRDefault="002F5083" w:rsidP="002F5083">
      <w:pPr>
        <w:tabs>
          <w:tab w:val="left" w:pos="851"/>
          <w:tab w:val="left" w:pos="1134"/>
        </w:tabs>
        <w:spacing w:after="0" w:line="240" w:lineRule="auto"/>
        <w:jc w:val="both"/>
        <w:rPr>
          <w:rFonts w:ascii="Times New Roman" w:eastAsia="Calibri" w:hAnsi="Times New Roman" w:cs="Times New Roman"/>
          <w:sz w:val="24"/>
          <w:szCs w:val="24"/>
        </w:rPr>
      </w:pPr>
    </w:p>
    <w:p w14:paraId="1AB05576" w14:textId="0AC920F0" w:rsidR="009D40FC" w:rsidRPr="00AD09BD" w:rsidRDefault="009D40FC" w:rsidP="00D51868">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Minėta, kad, individualią bylą nagrinėjusios išplėstinės teisėjų kolegijos nuomone, Ekspertizės tvarkos 83 punktas (2008 m. gruodžio 23 d. įsakymo Nr. 2B-515 ir 2011 m. gegužės 27</w:t>
      </w:r>
      <w:r w:rsidR="002152F4">
        <w:rPr>
          <w:rFonts w:ascii="Times New Roman" w:eastAsia="Calibri" w:hAnsi="Times New Roman" w:cs="Times New Roman"/>
          <w:sz w:val="24"/>
          <w:szCs w:val="24"/>
        </w:rPr>
        <w:t> </w:t>
      </w:r>
      <w:r w:rsidRPr="00AD09BD">
        <w:rPr>
          <w:rFonts w:ascii="Times New Roman" w:eastAsia="Calibri" w:hAnsi="Times New Roman" w:cs="Times New Roman"/>
          <w:sz w:val="24"/>
          <w:szCs w:val="24"/>
        </w:rPr>
        <w:t>d. įsakymo Nr. 2B-216 redakcijos) bei 119.4 ir 122.3 p</w:t>
      </w:r>
      <w:r w:rsidR="003B3748">
        <w:rPr>
          <w:rFonts w:ascii="Times New Roman" w:eastAsia="Calibri" w:hAnsi="Times New Roman" w:cs="Times New Roman"/>
          <w:sz w:val="24"/>
          <w:szCs w:val="24"/>
        </w:rPr>
        <w:t>apunkčiai</w:t>
      </w:r>
      <w:r w:rsidRPr="00AD09BD">
        <w:rPr>
          <w:rFonts w:ascii="Times New Roman" w:eastAsia="Calibri" w:hAnsi="Times New Roman" w:cs="Times New Roman"/>
          <w:sz w:val="24"/>
          <w:szCs w:val="24"/>
        </w:rPr>
        <w:t xml:space="preserve"> (2014 m. rugsėjo 15 d. įsakymo Nr.</w:t>
      </w:r>
      <w:r w:rsidR="003B3748">
        <w:rPr>
          <w:rFonts w:ascii="Times New Roman" w:eastAsia="Calibri" w:hAnsi="Times New Roman" w:cs="Times New Roman"/>
          <w:sz w:val="24"/>
          <w:szCs w:val="24"/>
        </w:rPr>
        <w:t> </w:t>
      </w:r>
      <w:r w:rsidRPr="00AD09BD">
        <w:rPr>
          <w:rFonts w:ascii="Times New Roman" w:eastAsia="Calibri" w:hAnsi="Times New Roman" w:cs="Times New Roman"/>
          <w:sz w:val="24"/>
          <w:szCs w:val="24"/>
        </w:rPr>
        <w:t>2B-195 redakcija) galbūt prieštarauja konstituciniam teisinės valstybės principui ir Konstitucijos 5 straipsnio 2 daliai, nes ginčijamu reglamentavimu buvo įtvirtint</w:t>
      </w:r>
      <w:r w:rsidR="00541431">
        <w:rPr>
          <w:rFonts w:ascii="Times New Roman" w:eastAsia="Calibri" w:hAnsi="Times New Roman" w:cs="Times New Roman"/>
          <w:sz w:val="24"/>
          <w:szCs w:val="24"/>
        </w:rPr>
        <w:t>os</w:t>
      </w:r>
      <w:r w:rsidRPr="00AD09BD">
        <w:rPr>
          <w:rFonts w:ascii="Times New Roman" w:eastAsia="Calibri" w:hAnsi="Times New Roman" w:cs="Times New Roman"/>
          <w:sz w:val="24"/>
          <w:szCs w:val="24"/>
        </w:rPr>
        <w:t xml:space="preserve"> esminės ūkinės veiklos sąlygos, draudimai ir ribojimai, darantys esminį poveikį ūkinei veiklai, kurie gali būti įtvirtinti tik įstatymo lygmens norminiu teisės aktu (Konstitucijos 46 str.).</w:t>
      </w:r>
    </w:p>
    <w:p w14:paraId="07154E8C" w14:textId="068A613C" w:rsidR="00900888" w:rsidRPr="00AD09BD" w:rsidRDefault="00C80139" w:rsidP="00D51868">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 xml:space="preserve">Taip pat minėta, kad </w:t>
      </w:r>
      <w:r w:rsidR="00F27903" w:rsidRPr="00AD09BD">
        <w:rPr>
          <w:rFonts w:ascii="Times New Roman" w:eastAsia="Calibri" w:hAnsi="Times New Roman" w:cs="Times New Roman"/>
          <w:sz w:val="24"/>
          <w:szCs w:val="24"/>
        </w:rPr>
        <w:t>Ekspertizės tvarkos 83 punkt</w:t>
      </w:r>
      <w:r w:rsidRPr="00AD09BD">
        <w:rPr>
          <w:rFonts w:ascii="Times New Roman" w:eastAsia="Calibri" w:hAnsi="Times New Roman" w:cs="Times New Roman"/>
          <w:sz w:val="24"/>
          <w:szCs w:val="24"/>
        </w:rPr>
        <w:t>e</w:t>
      </w:r>
      <w:r w:rsidR="00F27903" w:rsidRPr="00AD09BD">
        <w:rPr>
          <w:rFonts w:ascii="Times New Roman" w:eastAsia="Calibri" w:hAnsi="Times New Roman" w:cs="Times New Roman"/>
          <w:sz w:val="24"/>
          <w:szCs w:val="24"/>
        </w:rPr>
        <w:t xml:space="preserve"> (2008 m. gruodžio 23 d. įsakymo Nr. 2B-515 ir 2011 m. gegužės 27 d. įsakymo Nr. 2B-216 redakcijos), 119.4 ir 122.3 p</w:t>
      </w:r>
      <w:r w:rsidR="003B3748">
        <w:rPr>
          <w:rFonts w:ascii="Times New Roman" w:eastAsia="Calibri" w:hAnsi="Times New Roman" w:cs="Times New Roman"/>
          <w:sz w:val="24"/>
          <w:szCs w:val="24"/>
        </w:rPr>
        <w:t>apunkčiuose</w:t>
      </w:r>
      <w:r w:rsidR="00F27903" w:rsidRPr="00AD09BD">
        <w:rPr>
          <w:rFonts w:ascii="Times New Roman" w:eastAsia="Calibri" w:hAnsi="Times New Roman" w:cs="Times New Roman"/>
          <w:sz w:val="24"/>
          <w:szCs w:val="24"/>
        </w:rPr>
        <w:t xml:space="preserve"> (2014</w:t>
      </w:r>
      <w:r w:rsidR="002152F4">
        <w:rPr>
          <w:rFonts w:ascii="Times New Roman" w:eastAsia="Calibri" w:hAnsi="Times New Roman" w:cs="Times New Roman"/>
          <w:sz w:val="24"/>
          <w:szCs w:val="24"/>
        </w:rPr>
        <w:t> </w:t>
      </w:r>
      <w:r w:rsidR="00F27903" w:rsidRPr="00AD09BD">
        <w:rPr>
          <w:rFonts w:ascii="Times New Roman" w:eastAsia="Calibri" w:hAnsi="Times New Roman" w:cs="Times New Roman"/>
          <w:sz w:val="24"/>
          <w:szCs w:val="24"/>
        </w:rPr>
        <w:t xml:space="preserve">m. rugsėjo 15 d. įsakymo Nr. 2B-195 redakcija) </w:t>
      </w:r>
      <w:r w:rsidR="009D40FC" w:rsidRPr="00AD09BD">
        <w:rPr>
          <w:rFonts w:ascii="Times New Roman" w:eastAsia="Calibri" w:hAnsi="Times New Roman" w:cs="Times New Roman"/>
          <w:sz w:val="24"/>
          <w:szCs w:val="24"/>
        </w:rPr>
        <w:t xml:space="preserve">įtvirtinti kvalifikaciniai reikalavimai fiziniams asmenims, siekiantiems įgyti teisę atlikti motorinių transporto priemonių technines ekspertizes, taip pat tam tikros su šią teisę patvirtinančio pažymėjimo išdavimu, galiojimu, keitimu, grąžinimu bei šios teisės sustabdymu ir atnaujinimu susijusios procedūros </w:t>
      </w:r>
      <w:r w:rsidR="00517C3C" w:rsidRPr="00AD09BD">
        <w:rPr>
          <w:rFonts w:ascii="Times New Roman" w:eastAsia="Calibri" w:hAnsi="Times New Roman" w:cs="Times New Roman"/>
          <w:sz w:val="24"/>
          <w:szCs w:val="24"/>
        </w:rPr>
        <w:t>(žr. šio teismo sprendimo 30.1–30.3 p.)</w:t>
      </w:r>
      <w:r w:rsidRPr="00AD09BD">
        <w:rPr>
          <w:rFonts w:ascii="Times New Roman" w:eastAsia="Calibri" w:hAnsi="Times New Roman" w:cs="Times New Roman"/>
          <w:sz w:val="24"/>
          <w:szCs w:val="24"/>
        </w:rPr>
        <w:t>.</w:t>
      </w:r>
    </w:p>
    <w:p w14:paraId="3D34ADD2" w14:textId="0F783760" w:rsidR="00AA0A8A" w:rsidRPr="00AD09BD" w:rsidRDefault="00047AEE" w:rsidP="00047AEE">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lastRenderedPageBreak/>
        <w:t>Nagrinėjam</w:t>
      </w:r>
      <w:r w:rsidR="00F30FB6" w:rsidRPr="00AD09BD">
        <w:rPr>
          <w:rFonts w:ascii="Times New Roman" w:eastAsia="Calibri" w:hAnsi="Times New Roman" w:cs="Times New Roman"/>
          <w:sz w:val="24"/>
          <w:szCs w:val="24"/>
        </w:rPr>
        <w:t xml:space="preserve">oje norminėje </w:t>
      </w:r>
      <w:r w:rsidR="00B77B7E" w:rsidRPr="00AD09BD">
        <w:rPr>
          <w:rFonts w:ascii="Times New Roman" w:eastAsia="Calibri" w:hAnsi="Times New Roman" w:cs="Times New Roman"/>
          <w:sz w:val="24"/>
          <w:szCs w:val="24"/>
        </w:rPr>
        <w:t xml:space="preserve">administracinėje </w:t>
      </w:r>
      <w:r w:rsidR="00F30FB6" w:rsidRPr="00AD09BD">
        <w:rPr>
          <w:rFonts w:ascii="Times New Roman" w:eastAsia="Calibri" w:hAnsi="Times New Roman" w:cs="Times New Roman"/>
          <w:sz w:val="24"/>
          <w:szCs w:val="24"/>
        </w:rPr>
        <w:t xml:space="preserve">byloje </w:t>
      </w:r>
      <w:r w:rsidRPr="00AD09BD">
        <w:rPr>
          <w:rFonts w:ascii="Times New Roman" w:eastAsia="Calibri" w:hAnsi="Times New Roman" w:cs="Times New Roman"/>
          <w:sz w:val="24"/>
          <w:szCs w:val="24"/>
        </w:rPr>
        <w:t>nustatyta (žr. šio teismo sprendimo 3</w:t>
      </w:r>
      <w:r w:rsidR="00F30FB6" w:rsidRPr="00AD09BD">
        <w:rPr>
          <w:rFonts w:ascii="Times New Roman" w:eastAsia="Calibri" w:hAnsi="Times New Roman" w:cs="Times New Roman"/>
          <w:sz w:val="24"/>
          <w:szCs w:val="24"/>
        </w:rPr>
        <w:t>2</w:t>
      </w:r>
      <w:r w:rsidRPr="00AD09BD">
        <w:rPr>
          <w:rFonts w:ascii="Times New Roman" w:eastAsia="Calibri" w:hAnsi="Times New Roman" w:cs="Times New Roman"/>
          <w:sz w:val="24"/>
          <w:szCs w:val="24"/>
        </w:rPr>
        <w:t>–3</w:t>
      </w:r>
      <w:r w:rsidR="00F30FB6" w:rsidRPr="00AD09BD">
        <w:rPr>
          <w:rFonts w:ascii="Times New Roman" w:eastAsia="Calibri" w:hAnsi="Times New Roman" w:cs="Times New Roman"/>
          <w:sz w:val="24"/>
          <w:szCs w:val="24"/>
        </w:rPr>
        <w:t>3</w:t>
      </w:r>
      <w:r w:rsidRPr="00AD09BD">
        <w:rPr>
          <w:rFonts w:ascii="Times New Roman" w:eastAsia="Calibri" w:hAnsi="Times New Roman" w:cs="Times New Roman"/>
          <w:sz w:val="24"/>
          <w:szCs w:val="24"/>
        </w:rPr>
        <w:t xml:space="preserve"> punktus), kad ginčo laikotarpiu SEAKĮ ūkio subjektams buvo įtvirtinta teisė </w:t>
      </w:r>
      <w:r w:rsidR="00BC289F" w:rsidRPr="00AD09BD">
        <w:rPr>
          <w:rFonts w:ascii="Times New Roman" w:eastAsia="Calibri" w:hAnsi="Times New Roman" w:cs="Times New Roman"/>
          <w:sz w:val="24"/>
          <w:szCs w:val="24"/>
        </w:rPr>
        <w:t>atlikti</w:t>
      </w:r>
      <w:r w:rsidRPr="00AD09BD">
        <w:rPr>
          <w:rFonts w:ascii="Times New Roman" w:eastAsia="Calibri" w:hAnsi="Times New Roman" w:cs="Times New Roman"/>
          <w:sz w:val="24"/>
          <w:szCs w:val="24"/>
        </w:rPr>
        <w:t xml:space="preserve"> technin</w:t>
      </w:r>
      <w:r w:rsidR="00BC289F" w:rsidRPr="00AD09BD">
        <w:rPr>
          <w:rFonts w:ascii="Times New Roman" w:eastAsia="Calibri" w:hAnsi="Times New Roman" w:cs="Times New Roman"/>
          <w:sz w:val="24"/>
          <w:szCs w:val="24"/>
        </w:rPr>
        <w:t>e</w:t>
      </w:r>
      <w:r w:rsidRPr="00AD09BD">
        <w:rPr>
          <w:rFonts w:ascii="Times New Roman" w:eastAsia="Calibri" w:hAnsi="Times New Roman" w:cs="Times New Roman"/>
          <w:sz w:val="24"/>
          <w:szCs w:val="24"/>
        </w:rPr>
        <w:t>s ekspertiz</w:t>
      </w:r>
      <w:r w:rsidR="00BC289F" w:rsidRPr="00AD09BD">
        <w:rPr>
          <w:rFonts w:ascii="Times New Roman" w:eastAsia="Calibri" w:hAnsi="Times New Roman" w:cs="Times New Roman"/>
          <w:sz w:val="24"/>
          <w:szCs w:val="24"/>
        </w:rPr>
        <w:t>e</w:t>
      </w:r>
      <w:r w:rsidRPr="00AD09BD">
        <w:rPr>
          <w:rFonts w:ascii="Times New Roman" w:eastAsia="Calibri" w:hAnsi="Times New Roman" w:cs="Times New Roman"/>
          <w:sz w:val="24"/>
          <w:szCs w:val="24"/>
        </w:rPr>
        <w:t>s, Ministerijai ar jos įgaliotoms institucijoms tiesiogiai pavedant poįstatyminiu teisės aktu nustatyti techninės ekspertizės atlikimo, t. y. šios teisės įgyvendinimo, tvarką, be kita ko, apimančią</w:t>
      </w:r>
      <w:r w:rsidR="00E8293D" w:rsidRPr="00AD09BD">
        <w:rPr>
          <w:rFonts w:ascii="Times New Roman" w:eastAsia="Calibri" w:hAnsi="Times New Roman" w:cs="Times New Roman"/>
          <w:sz w:val="24"/>
          <w:szCs w:val="24"/>
        </w:rPr>
        <w:t>, įmonėse, kurioms suteikta teisė verstis transporto priemonių techninės ekspertizės veikla, įdarbinamų ekspertų specialiuosius (kvalifikacinius, profesinius) reikalavimus, su jų įvertinimu</w:t>
      </w:r>
      <w:r w:rsidR="00B33AB1" w:rsidRPr="00AD09BD">
        <w:rPr>
          <w:rFonts w:ascii="Times New Roman" w:eastAsia="Calibri" w:hAnsi="Times New Roman" w:cs="Times New Roman"/>
          <w:sz w:val="24"/>
          <w:szCs w:val="24"/>
        </w:rPr>
        <w:t>, taip pat su minėtiems fiziniams asmenims (kaip techninės ekspertizės įmonių darbuotojams) suteiktos teisės vykdyti technin</w:t>
      </w:r>
      <w:r w:rsidR="005774D5" w:rsidRPr="00AD09BD">
        <w:rPr>
          <w:rFonts w:ascii="Times New Roman" w:eastAsia="Calibri" w:hAnsi="Times New Roman" w:cs="Times New Roman"/>
          <w:sz w:val="24"/>
          <w:szCs w:val="24"/>
        </w:rPr>
        <w:t>e</w:t>
      </w:r>
      <w:r w:rsidR="00B33AB1" w:rsidRPr="00AD09BD">
        <w:rPr>
          <w:rFonts w:ascii="Times New Roman" w:eastAsia="Calibri" w:hAnsi="Times New Roman" w:cs="Times New Roman"/>
          <w:sz w:val="24"/>
          <w:szCs w:val="24"/>
        </w:rPr>
        <w:t xml:space="preserve">s ekspertizes įgijimu, sustabdymu ir </w:t>
      </w:r>
      <w:r w:rsidR="00C80139" w:rsidRPr="00AD09BD">
        <w:rPr>
          <w:rFonts w:ascii="Times New Roman" w:eastAsia="Calibri" w:hAnsi="Times New Roman" w:cs="Times New Roman"/>
          <w:sz w:val="24"/>
          <w:szCs w:val="24"/>
        </w:rPr>
        <w:t>(</w:t>
      </w:r>
      <w:r w:rsidR="00B33AB1" w:rsidRPr="00AD09BD">
        <w:rPr>
          <w:rFonts w:ascii="Times New Roman" w:eastAsia="Calibri" w:hAnsi="Times New Roman" w:cs="Times New Roman"/>
          <w:sz w:val="24"/>
          <w:szCs w:val="24"/>
        </w:rPr>
        <w:t>ar</w:t>
      </w:r>
      <w:r w:rsidR="00C80139" w:rsidRPr="00AD09BD">
        <w:rPr>
          <w:rFonts w:ascii="Times New Roman" w:eastAsia="Calibri" w:hAnsi="Times New Roman" w:cs="Times New Roman"/>
          <w:sz w:val="24"/>
          <w:szCs w:val="24"/>
        </w:rPr>
        <w:t>ba)</w:t>
      </w:r>
      <w:r w:rsidR="00B33AB1" w:rsidRPr="00AD09BD">
        <w:rPr>
          <w:rFonts w:ascii="Times New Roman" w:eastAsia="Calibri" w:hAnsi="Times New Roman" w:cs="Times New Roman"/>
          <w:sz w:val="24"/>
          <w:szCs w:val="24"/>
        </w:rPr>
        <w:t xml:space="preserve"> atnaujinimu </w:t>
      </w:r>
      <w:r w:rsidR="00E8293D" w:rsidRPr="00AD09BD">
        <w:rPr>
          <w:rFonts w:ascii="Times New Roman" w:eastAsia="Calibri" w:hAnsi="Times New Roman" w:cs="Times New Roman"/>
          <w:sz w:val="24"/>
          <w:szCs w:val="24"/>
        </w:rPr>
        <w:t>susijusias procedūras</w:t>
      </w:r>
      <w:r w:rsidR="00B33AB1" w:rsidRPr="00AD09BD">
        <w:rPr>
          <w:rFonts w:ascii="Times New Roman" w:eastAsia="Calibri" w:hAnsi="Times New Roman" w:cs="Times New Roman"/>
          <w:sz w:val="24"/>
          <w:szCs w:val="24"/>
        </w:rPr>
        <w:t xml:space="preserve">. </w:t>
      </w:r>
      <w:r w:rsidR="00D60E65" w:rsidRPr="00AD09BD">
        <w:rPr>
          <w:rFonts w:ascii="Times New Roman" w:eastAsia="Calibri" w:hAnsi="Times New Roman" w:cs="Times New Roman"/>
          <w:sz w:val="24"/>
          <w:szCs w:val="24"/>
        </w:rPr>
        <w:t>Išplėstinės teisėjų kolegijos vertinimu, toks reguliavimas neabejotinai kyla iš</w:t>
      </w:r>
      <w:r w:rsidR="00967BB6" w:rsidRPr="00AD09BD">
        <w:rPr>
          <w:rFonts w:ascii="Times New Roman" w:eastAsia="Calibri" w:hAnsi="Times New Roman" w:cs="Times New Roman"/>
          <w:sz w:val="24"/>
          <w:szCs w:val="24"/>
        </w:rPr>
        <w:t xml:space="preserve"> viešojo intereso, kad viešajame eisme dalyvautų tik techniškai tvarkingos ir nustatytus reikalavimus atitinkančios motorinės transporto priemonės, nekeliančios grėsmės žmonių sveikatai ir gyvybei, o tam</w:t>
      </w:r>
      <w:r w:rsidR="00D60E65" w:rsidRPr="00AD09BD">
        <w:rPr>
          <w:rFonts w:ascii="Times New Roman" w:eastAsia="Calibri" w:hAnsi="Times New Roman" w:cs="Times New Roman"/>
          <w:sz w:val="24"/>
          <w:szCs w:val="24"/>
        </w:rPr>
        <w:t xml:space="preserve"> </w:t>
      </w:r>
      <w:r w:rsidR="00967BB6" w:rsidRPr="00AD09BD">
        <w:rPr>
          <w:rFonts w:ascii="Times New Roman" w:eastAsia="Calibri" w:hAnsi="Times New Roman" w:cs="Times New Roman"/>
          <w:sz w:val="24"/>
          <w:szCs w:val="24"/>
        </w:rPr>
        <w:t>būtina remtis specialiosiomis žiniomis bei kompetencija, reikalinga vertinant motorinių transporto priemonių objektyvią būklę (atitiktį tam tikriems techniniams reikalavimams).</w:t>
      </w:r>
    </w:p>
    <w:p w14:paraId="04947864" w14:textId="7A0E7C8C" w:rsidR="00D31AE8" w:rsidRPr="00AD09BD" w:rsidRDefault="00047AEE" w:rsidP="00047AEE">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 xml:space="preserve">Išplėstinei teisėjų kolegijai nekyla abejonių, kad </w:t>
      </w:r>
      <w:r w:rsidR="00F30FB6" w:rsidRPr="00AD09BD">
        <w:rPr>
          <w:rFonts w:ascii="Times New Roman" w:eastAsia="Calibri" w:hAnsi="Times New Roman" w:cs="Times New Roman"/>
          <w:sz w:val="24"/>
          <w:szCs w:val="24"/>
        </w:rPr>
        <w:t xml:space="preserve">iš </w:t>
      </w:r>
      <w:r w:rsidRPr="00AD09BD">
        <w:rPr>
          <w:rFonts w:ascii="Times New Roman" w:eastAsia="Calibri" w:hAnsi="Times New Roman" w:cs="Times New Roman"/>
          <w:sz w:val="24"/>
          <w:szCs w:val="24"/>
        </w:rPr>
        <w:t>Konstitucij</w:t>
      </w:r>
      <w:r w:rsidR="00F30FB6" w:rsidRPr="00AD09BD">
        <w:rPr>
          <w:rFonts w:ascii="Times New Roman" w:eastAsia="Calibri" w:hAnsi="Times New Roman" w:cs="Times New Roman"/>
          <w:sz w:val="24"/>
          <w:szCs w:val="24"/>
        </w:rPr>
        <w:t xml:space="preserve">os nekyla </w:t>
      </w:r>
      <w:r w:rsidR="009D2338" w:rsidRPr="00AD09BD">
        <w:rPr>
          <w:rFonts w:ascii="Times New Roman" w:eastAsia="Calibri" w:hAnsi="Times New Roman" w:cs="Times New Roman"/>
          <w:sz w:val="24"/>
          <w:szCs w:val="24"/>
        </w:rPr>
        <w:t xml:space="preserve">imperatyvus įpareigojimas </w:t>
      </w:r>
      <w:r w:rsidR="004A5D33" w:rsidRPr="00AD09BD">
        <w:rPr>
          <w:rFonts w:ascii="Times New Roman" w:eastAsia="Calibri" w:hAnsi="Times New Roman" w:cs="Times New Roman"/>
          <w:sz w:val="24"/>
          <w:szCs w:val="24"/>
        </w:rPr>
        <w:t xml:space="preserve">teisinį reguliavimą, kuris įtvirtintas </w:t>
      </w:r>
      <w:r w:rsidR="009D2338" w:rsidRPr="00AD09BD">
        <w:rPr>
          <w:rFonts w:ascii="Times New Roman" w:eastAsia="Calibri" w:hAnsi="Times New Roman" w:cs="Times New Roman"/>
          <w:sz w:val="24"/>
          <w:szCs w:val="24"/>
        </w:rPr>
        <w:t>Ekspertizės tvarkos 83 punkte (2008 m. gruodžio 23 d. įsakymo Nr. 2B-515 ir 2011 m. gegužės 27 d. įsakymo Nr. 2B-216 redakcijos), 119.4 ir 122.</w:t>
      </w:r>
      <w:r w:rsidR="003B3748">
        <w:rPr>
          <w:rFonts w:ascii="Times New Roman" w:eastAsia="Calibri" w:hAnsi="Times New Roman" w:cs="Times New Roman"/>
          <w:sz w:val="24"/>
          <w:szCs w:val="24"/>
        </w:rPr>
        <w:t>3</w:t>
      </w:r>
      <w:r w:rsidR="00C80139" w:rsidRPr="00AD09BD">
        <w:rPr>
          <w:rFonts w:ascii="Times New Roman" w:eastAsia="Calibri" w:hAnsi="Times New Roman" w:cs="Times New Roman"/>
          <w:sz w:val="24"/>
          <w:szCs w:val="24"/>
        </w:rPr>
        <w:t> </w:t>
      </w:r>
      <w:r w:rsidR="009D2338" w:rsidRPr="00AD09BD">
        <w:rPr>
          <w:rFonts w:ascii="Times New Roman" w:eastAsia="Calibri" w:hAnsi="Times New Roman" w:cs="Times New Roman"/>
          <w:sz w:val="24"/>
          <w:szCs w:val="24"/>
        </w:rPr>
        <w:t xml:space="preserve"> p</w:t>
      </w:r>
      <w:r w:rsidR="003B3748">
        <w:rPr>
          <w:rFonts w:ascii="Times New Roman" w:eastAsia="Calibri" w:hAnsi="Times New Roman" w:cs="Times New Roman"/>
          <w:sz w:val="24"/>
          <w:szCs w:val="24"/>
        </w:rPr>
        <w:t>apunkčiuose</w:t>
      </w:r>
      <w:r w:rsidR="009D2338" w:rsidRPr="00AD09BD">
        <w:rPr>
          <w:rFonts w:ascii="Times New Roman" w:eastAsia="Calibri" w:hAnsi="Times New Roman" w:cs="Times New Roman"/>
          <w:sz w:val="24"/>
          <w:szCs w:val="24"/>
        </w:rPr>
        <w:t xml:space="preserve"> (2014 m. rugsėjo 15 d. įsakymo Nr. 2B-195 redakcija)</w:t>
      </w:r>
      <w:r w:rsidR="004A5D33" w:rsidRPr="00AD09BD">
        <w:rPr>
          <w:rFonts w:ascii="Times New Roman" w:eastAsia="Calibri" w:hAnsi="Times New Roman" w:cs="Times New Roman"/>
          <w:sz w:val="24"/>
          <w:szCs w:val="24"/>
        </w:rPr>
        <w:t>,</w:t>
      </w:r>
      <w:r w:rsidR="009D2338" w:rsidRPr="00AD09BD">
        <w:rPr>
          <w:rFonts w:ascii="Times New Roman" w:eastAsia="Calibri" w:hAnsi="Times New Roman" w:cs="Times New Roman"/>
          <w:sz w:val="24"/>
          <w:szCs w:val="24"/>
        </w:rPr>
        <w:t xml:space="preserve"> </w:t>
      </w:r>
      <w:r w:rsidR="004A5D33" w:rsidRPr="00AD09BD">
        <w:rPr>
          <w:rFonts w:ascii="Times New Roman" w:eastAsia="Calibri" w:hAnsi="Times New Roman" w:cs="Times New Roman"/>
          <w:sz w:val="24"/>
          <w:szCs w:val="24"/>
        </w:rPr>
        <w:t>nustatyti</w:t>
      </w:r>
      <w:r w:rsidR="009D2338" w:rsidRPr="00AD09BD">
        <w:rPr>
          <w:rFonts w:ascii="Times New Roman" w:eastAsia="Calibri" w:hAnsi="Times New Roman" w:cs="Times New Roman"/>
          <w:sz w:val="24"/>
          <w:szCs w:val="24"/>
        </w:rPr>
        <w:t xml:space="preserve"> įstatymo lygmens teisės akte.</w:t>
      </w:r>
      <w:r w:rsidR="00AA0A8A" w:rsidRPr="00AD09BD">
        <w:rPr>
          <w:rFonts w:ascii="Times New Roman" w:eastAsia="Calibri" w:hAnsi="Times New Roman" w:cs="Times New Roman"/>
          <w:sz w:val="24"/>
          <w:szCs w:val="24"/>
        </w:rPr>
        <w:t xml:space="preserve"> </w:t>
      </w:r>
      <w:r w:rsidR="00C80139" w:rsidRPr="00AD09BD">
        <w:rPr>
          <w:rFonts w:ascii="Times New Roman" w:eastAsia="Calibri" w:hAnsi="Times New Roman" w:cs="Times New Roman"/>
          <w:sz w:val="24"/>
          <w:szCs w:val="24"/>
        </w:rPr>
        <w:t>Ginčijamose teisės normose įtvirtintas</w:t>
      </w:r>
      <w:r w:rsidR="00AA0A8A" w:rsidRPr="00AD09BD">
        <w:rPr>
          <w:rFonts w:ascii="Times New Roman" w:eastAsia="Calibri" w:hAnsi="Times New Roman" w:cs="Times New Roman"/>
          <w:sz w:val="24"/>
          <w:szCs w:val="24"/>
        </w:rPr>
        <w:t xml:space="preserve"> </w:t>
      </w:r>
      <w:r w:rsidR="00C80139" w:rsidRPr="00AD09BD">
        <w:rPr>
          <w:rFonts w:ascii="Times New Roman" w:eastAsia="Calibri" w:hAnsi="Times New Roman" w:cs="Times New Roman"/>
          <w:sz w:val="24"/>
          <w:szCs w:val="24"/>
        </w:rPr>
        <w:t>teisinis</w:t>
      </w:r>
      <w:r w:rsidR="00AA0A8A" w:rsidRPr="00AD09BD">
        <w:rPr>
          <w:rFonts w:ascii="Times New Roman" w:eastAsia="Calibri" w:hAnsi="Times New Roman" w:cs="Times New Roman"/>
          <w:sz w:val="24"/>
          <w:szCs w:val="24"/>
        </w:rPr>
        <w:t xml:space="preserve"> reguliavimas</w:t>
      </w:r>
      <w:r w:rsidR="00897A3F" w:rsidRPr="00AD09BD">
        <w:rPr>
          <w:rFonts w:ascii="Times New Roman" w:eastAsia="Calibri" w:hAnsi="Times New Roman" w:cs="Times New Roman"/>
          <w:sz w:val="24"/>
          <w:szCs w:val="24"/>
        </w:rPr>
        <w:t xml:space="preserve"> nėra </w:t>
      </w:r>
      <w:r w:rsidR="00AA0A8A" w:rsidRPr="00AD09BD">
        <w:rPr>
          <w:rFonts w:ascii="Times New Roman" w:eastAsia="Calibri" w:hAnsi="Times New Roman" w:cs="Times New Roman"/>
          <w:sz w:val="24"/>
          <w:szCs w:val="24"/>
        </w:rPr>
        <w:t xml:space="preserve">susijęs su kitų valstybės valdžią vykdančių institucijų išimtine kompetencija. </w:t>
      </w:r>
      <w:r w:rsidR="00C80139" w:rsidRPr="00AD09BD">
        <w:rPr>
          <w:rFonts w:ascii="Times New Roman" w:eastAsia="Calibri" w:hAnsi="Times New Roman" w:cs="Times New Roman"/>
          <w:sz w:val="24"/>
          <w:szCs w:val="24"/>
        </w:rPr>
        <w:t>Minėta, kad t</w:t>
      </w:r>
      <w:r w:rsidR="00514BB2" w:rsidRPr="00AD09BD">
        <w:rPr>
          <w:rFonts w:ascii="Times New Roman" w:eastAsia="Calibri" w:hAnsi="Times New Roman" w:cs="Times New Roman"/>
          <w:sz w:val="24"/>
          <w:szCs w:val="24"/>
        </w:rPr>
        <w:t>eisė ūkio subjektams atlikti motorinių transporto priemonių technines ekspertizes įtvirtinta įstatyme, o šios teisės įgyvendinimo tvarka</w:t>
      </w:r>
      <w:r w:rsidR="00897A3F" w:rsidRPr="00AD09BD">
        <w:rPr>
          <w:rFonts w:ascii="Times New Roman" w:eastAsia="Calibri" w:hAnsi="Times New Roman" w:cs="Times New Roman"/>
          <w:sz w:val="24"/>
          <w:szCs w:val="24"/>
        </w:rPr>
        <w:t xml:space="preserve"> </w:t>
      </w:r>
      <w:r w:rsidR="00514BB2" w:rsidRPr="00AD09BD">
        <w:rPr>
          <w:rFonts w:ascii="Times New Roman" w:eastAsia="Calibri" w:hAnsi="Times New Roman" w:cs="Times New Roman"/>
          <w:sz w:val="24"/>
          <w:szCs w:val="24"/>
        </w:rPr>
        <w:t>(</w:t>
      </w:r>
      <w:r w:rsidR="00897A3F" w:rsidRPr="00AD09BD">
        <w:rPr>
          <w:rFonts w:ascii="Times New Roman" w:eastAsia="Calibri" w:hAnsi="Times New Roman" w:cs="Times New Roman"/>
          <w:sz w:val="24"/>
          <w:szCs w:val="24"/>
        </w:rPr>
        <w:t>Ekspertizės tvarka</w:t>
      </w:r>
      <w:r w:rsidR="00514BB2" w:rsidRPr="00AD09BD">
        <w:rPr>
          <w:rFonts w:ascii="Times New Roman" w:eastAsia="Calibri" w:hAnsi="Times New Roman" w:cs="Times New Roman"/>
          <w:sz w:val="24"/>
          <w:szCs w:val="24"/>
        </w:rPr>
        <w:t>)</w:t>
      </w:r>
      <w:r w:rsidR="00897A3F" w:rsidRPr="00AD09BD">
        <w:rPr>
          <w:rFonts w:ascii="Times New Roman" w:eastAsia="Calibri" w:hAnsi="Times New Roman" w:cs="Times New Roman"/>
          <w:sz w:val="24"/>
          <w:szCs w:val="24"/>
        </w:rPr>
        <w:t xml:space="preserve"> priimta remiantis </w:t>
      </w:r>
      <w:r w:rsidR="00514BB2" w:rsidRPr="00AD09BD">
        <w:rPr>
          <w:rFonts w:ascii="Times New Roman" w:eastAsia="Calibri" w:hAnsi="Times New Roman" w:cs="Times New Roman"/>
          <w:sz w:val="24"/>
          <w:szCs w:val="24"/>
        </w:rPr>
        <w:t>SEAKĮ</w:t>
      </w:r>
      <w:r w:rsidR="007E6B99" w:rsidRPr="00AD09BD">
        <w:rPr>
          <w:rFonts w:ascii="Times New Roman" w:eastAsia="Calibri" w:hAnsi="Times New Roman" w:cs="Times New Roman"/>
          <w:sz w:val="24"/>
          <w:szCs w:val="24"/>
        </w:rPr>
        <w:t xml:space="preserve">, t. y. jame </w:t>
      </w:r>
      <w:proofErr w:type="spellStart"/>
      <w:r w:rsidR="007E6B99" w:rsidRPr="00AD09BD">
        <w:rPr>
          <w:rFonts w:ascii="Times New Roman" w:eastAsia="Calibri" w:hAnsi="Times New Roman" w:cs="Times New Roman"/>
          <w:i/>
          <w:iCs/>
          <w:sz w:val="24"/>
          <w:szCs w:val="24"/>
        </w:rPr>
        <w:t>expressis</w:t>
      </w:r>
      <w:proofErr w:type="spellEnd"/>
      <w:r w:rsidR="007E6B99" w:rsidRPr="00AD09BD">
        <w:rPr>
          <w:rFonts w:ascii="Times New Roman" w:eastAsia="Calibri" w:hAnsi="Times New Roman" w:cs="Times New Roman"/>
          <w:i/>
          <w:iCs/>
          <w:sz w:val="24"/>
          <w:szCs w:val="24"/>
        </w:rPr>
        <w:t xml:space="preserve"> </w:t>
      </w:r>
      <w:proofErr w:type="spellStart"/>
      <w:r w:rsidR="007E6B99" w:rsidRPr="00AD09BD">
        <w:rPr>
          <w:rFonts w:ascii="Times New Roman" w:eastAsia="Calibri" w:hAnsi="Times New Roman" w:cs="Times New Roman"/>
          <w:i/>
          <w:iCs/>
          <w:sz w:val="24"/>
          <w:szCs w:val="24"/>
        </w:rPr>
        <w:t>verbis</w:t>
      </w:r>
      <w:proofErr w:type="spellEnd"/>
      <w:r w:rsidR="00514BB2" w:rsidRPr="00AD09BD">
        <w:rPr>
          <w:rFonts w:ascii="Times New Roman" w:eastAsia="Calibri" w:hAnsi="Times New Roman" w:cs="Times New Roman"/>
          <w:sz w:val="24"/>
          <w:szCs w:val="24"/>
        </w:rPr>
        <w:t xml:space="preserve"> (kartu su Lietuvos Respublikos susisiekimo ministro įsakymu)</w:t>
      </w:r>
      <w:r w:rsidR="007E6B99" w:rsidRPr="00AD09BD">
        <w:rPr>
          <w:rFonts w:ascii="Times New Roman" w:eastAsia="Calibri" w:hAnsi="Times New Roman" w:cs="Times New Roman"/>
          <w:sz w:val="24"/>
          <w:szCs w:val="24"/>
        </w:rPr>
        <w:t xml:space="preserve"> </w:t>
      </w:r>
      <w:r w:rsidR="00F5497C" w:rsidRPr="00AD09BD">
        <w:rPr>
          <w:rFonts w:ascii="Times New Roman" w:eastAsia="Calibri" w:hAnsi="Times New Roman" w:cs="Times New Roman"/>
          <w:sz w:val="24"/>
          <w:szCs w:val="24"/>
        </w:rPr>
        <w:t xml:space="preserve">Inspekcijai </w:t>
      </w:r>
      <w:r w:rsidR="007E6B99" w:rsidRPr="00AD09BD">
        <w:rPr>
          <w:rFonts w:ascii="Times New Roman" w:eastAsia="Calibri" w:hAnsi="Times New Roman" w:cs="Times New Roman"/>
          <w:sz w:val="24"/>
          <w:szCs w:val="24"/>
        </w:rPr>
        <w:t>deleguota kompetencija</w:t>
      </w:r>
      <w:r w:rsidR="002C43B1" w:rsidRPr="00AD09BD">
        <w:rPr>
          <w:rFonts w:ascii="Times New Roman" w:eastAsia="Calibri" w:hAnsi="Times New Roman" w:cs="Times New Roman"/>
          <w:sz w:val="24"/>
          <w:szCs w:val="24"/>
        </w:rPr>
        <w:t>.</w:t>
      </w:r>
      <w:r w:rsidR="00514BB2" w:rsidRPr="00AD09BD">
        <w:rPr>
          <w:rFonts w:ascii="Times New Roman" w:eastAsia="Calibri" w:hAnsi="Times New Roman" w:cs="Times New Roman"/>
          <w:sz w:val="24"/>
          <w:szCs w:val="24"/>
        </w:rPr>
        <w:t xml:space="preserve"> </w:t>
      </w:r>
      <w:r w:rsidR="004A5D33" w:rsidRPr="00AD09BD">
        <w:rPr>
          <w:rFonts w:ascii="Times New Roman" w:eastAsia="Calibri" w:hAnsi="Times New Roman" w:cs="Times New Roman"/>
          <w:sz w:val="24"/>
          <w:szCs w:val="24"/>
        </w:rPr>
        <w:t>Atsižvelgiant į tai,</w:t>
      </w:r>
      <w:r w:rsidR="000C6464">
        <w:rPr>
          <w:rFonts w:ascii="Times New Roman" w:eastAsia="Calibri" w:hAnsi="Times New Roman" w:cs="Times New Roman"/>
          <w:sz w:val="24"/>
          <w:szCs w:val="24"/>
        </w:rPr>
        <w:t xml:space="preserve"> kas išdėstyta,</w:t>
      </w:r>
      <w:r w:rsidR="004A5D33" w:rsidRPr="00AD09BD">
        <w:rPr>
          <w:rFonts w:ascii="Times New Roman" w:eastAsia="Calibri" w:hAnsi="Times New Roman" w:cs="Times New Roman"/>
          <w:sz w:val="24"/>
          <w:szCs w:val="24"/>
        </w:rPr>
        <w:t xml:space="preserve"> darytina išvada, kad </w:t>
      </w:r>
      <w:r w:rsidR="00691530" w:rsidRPr="00AD09BD">
        <w:rPr>
          <w:rFonts w:ascii="Times New Roman" w:eastAsia="Calibri" w:hAnsi="Times New Roman" w:cs="Times New Roman"/>
          <w:sz w:val="24"/>
          <w:szCs w:val="24"/>
        </w:rPr>
        <w:t xml:space="preserve">Inspekcijos viršininkas </w:t>
      </w:r>
      <w:r w:rsidR="005774D5" w:rsidRPr="00AD09BD">
        <w:rPr>
          <w:rFonts w:ascii="Times New Roman" w:eastAsia="Calibri" w:hAnsi="Times New Roman" w:cs="Times New Roman"/>
          <w:sz w:val="24"/>
          <w:szCs w:val="24"/>
        </w:rPr>
        <w:t>turėjo teisinį pagrindą patvirtinti poįstatyminį teisės aktą – Ekspertizės tvarką</w:t>
      </w:r>
      <w:r w:rsidR="0094442F" w:rsidRPr="00AD09BD">
        <w:rPr>
          <w:rFonts w:ascii="Times New Roman" w:eastAsia="Calibri" w:hAnsi="Times New Roman" w:cs="Times New Roman"/>
          <w:sz w:val="24"/>
          <w:szCs w:val="24"/>
        </w:rPr>
        <w:t xml:space="preserve"> –</w:t>
      </w:r>
      <w:r w:rsidR="005774D5" w:rsidRPr="00AD09BD">
        <w:rPr>
          <w:rFonts w:ascii="Times New Roman" w:eastAsia="Calibri" w:hAnsi="Times New Roman" w:cs="Times New Roman"/>
          <w:sz w:val="24"/>
          <w:szCs w:val="24"/>
        </w:rPr>
        <w:t xml:space="preserve"> ir joje nustatyti įmonėse, kurioms suteikta teisė verstis transporto priemonių techninės ekspertizės veikla, įdarbinamų ekspertų specialiuosius (kvalifikacinius, profesinius) reikalavimus, taip pat su šių reikalavimų įvertinimu bei suteiktos teisės įmonėje vykdyti technines ekspertizes įgijimu, sustabdymu ir </w:t>
      </w:r>
      <w:r w:rsidR="00C80139" w:rsidRPr="00AD09BD">
        <w:rPr>
          <w:rFonts w:ascii="Times New Roman" w:eastAsia="Calibri" w:hAnsi="Times New Roman" w:cs="Times New Roman"/>
          <w:sz w:val="24"/>
          <w:szCs w:val="24"/>
        </w:rPr>
        <w:t>(</w:t>
      </w:r>
      <w:r w:rsidR="005774D5" w:rsidRPr="00AD09BD">
        <w:rPr>
          <w:rFonts w:ascii="Times New Roman" w:eastAsia="Calibri" w:hAnsi="Times New Roman" w:cs="Times New Roman"/>
          <w:sz w:val="24"/>
          <w:szCs w:val="24"/>
        </w:rPr>
        <w:t>ar</w:t>
      </w:r>
      <w:r w:rsidR="00C80139" w:rsidRPr="00AD09BD">
        <w:rPr>
          <w:rFonts w:ascii="Times New Roman" w:eastAsia="Calibri" w:hAnsi="Times New Roman" w:cs="Times New Roman"/>
          <w:sz w:val="24"/>
          <w:szCs w:val="24"/>
        </w:rPr>
        <w:t>ba)</w:t>
      </w:r>
      <w:r w:rsidR="005774D5" w:rsidRPr="00AD09BD">
        <w:rPr>
          <w:rFonts w:ascii="Times New Roman" w:eastAsia="Calibri" w:hAnsi="Times New Roman" w:cs="Times New Roman"/>
          <w:sz w:val="24"/>
          <w:szCs w:val="24"/>
        </w:rPr>
        <w:t xml:space="preserve"> atnaujinimu susijusias procedūras (įskaitant teisės įmonėje atlikti transporto priemonių technines ekspertizes įgijimo ir išlaikymo pagrindus</w:t>
      </w:r>
      <w:r w:rsidR="0056503F" w:rsidRPr="00AD09BD">
        <w:rPr>
          <w:rFonts w:ascii="Times New Roman" w:eastAsia="Calibri" w:hAnsi="Times New Roman" w:cs="Times New Roman"/>
          <w:sz w:val="24"/>
          <w:szCs w:val="24"/>
        </w:rPr>
        <w:t>).</w:t>
      </w:r>
      <w:r w:rsidR="00981EF0" w:rsidRPr="00AD09BD">
        <w:rPr>
          <w:rFonts w:ascii="Times New Roman" w:eastAsia="Calibri" w:hAnsi="Times New Roman" w:cs="Times New Roman"/>
          <w:sz w:val="24"/>
          <w:szCs w:val="24"/>
        </w:rPr>
        <w:t xml:space="preserve"> </w:t>
      </w:r>
    </w:p>
    <w:p w14:paraId="76275BF6" w14:textId="52D6BE64" w:rsidR="00D51868" w:rsidRPr="00AD09BD" w:rsidRDefault="005720E3" w:rsidP="00D62037">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 xml:space="preserve">Nagrinėjamos norminės </w:t>
      </w:r>
      <w:r w:rsidR="00B77B7E" w:rsidRPr="00AD09BD">
        <w:rPr>
          <w:rFonts w:ascii="Times New Roman" w:eastAsia="Calibri" w:hAnsi="Times New Roman" w:cs="Times New Roman"/>
          <w:sz w:val="24"/>
          <w:szCs w:val="24"/>
        </w:rPr>
        <w:t xml:space="preserve">administracinės </w:t>
      </w:r>
      <w:r w:rsidRPr="00AD09BD">
        <w:rPr>
          <w:rFonts w:ascii="Times New Roman" w:eastAsia="Calibri" w:hAnsi="Times New Roman" w:cs="Times New Roman"/>
          <w:sz w:val="24"/>
          <w:szCs w:val="24"/>
        </w:rPr>
        <w:t>bylos kontekste</w:t>
      </w:r>
      <w:r w:rsidR="000C6464">
        <w:rPr>
          <w:rFonts w:ascii="Times New Roman" w:eastAsia="Calibri" w:hAnsi="Times New Roman" w:cs="Times New Roman"/>
          <w:sz w:val="24"/>
          <w:szCs w:val="24"/>
        </w:rPr>
        <w:t xml:space="preserve"> taip pat</w:t>
      </w:r>
      <w:r w:rsidRPr="00AD09BD">
        <w:rPr>
          <w:rFonts w:ascii="Times New Roman" w:eastAsia="Calibri" w:hAnsi="Times New Roman" w:cs="Times New Roman"/>
          <w:sz w:val="24"/>
          <w:szCs w:val="24"/>
        </w:rPr>
        <w:t xml:space="preserve"> akcentuotina, kad</w:t>
      </w:r>
      <w:r w:rsidR="00053C36" w:rsidRPr="00AD09BD">
        <w:rPr>
          <w:rFonts w:ascii="Times New Roman" w:eastAsia="Calibri" w:hAnsi="Times New Roman" w:cs="Times New Roman"/>
          <w:sz w:val="24"/>
          <w:szCs w:val="24"/>
        </w:rPr>
        <w:t xml:space="preserve">, kaip minėta, teisė </w:t>
      </w:r>
      <w:r w:rsidR="0094442F" w:rsidRPr="00AD09BD">
        <w:rPr>
          <w:rFonts w:ascii="Times New Roman" w:eastAsia="Calibri" w:hAnsi="Times New Roman" w:cs="Times New Roman"/>
          <w:sz w:val="24"/>
          <w:szCs w:val="24"/>
        </w:rPr>
        <w:t>atlikti</w:t>
      </w:r>
      <w:r w:rsidR="00053C36" w:rsidRPr="00AD09BD">
        <w:rPr>
          <w:rFonts w:ascii="Times New Roman" w:eastAsia="Calibri" w:hAnsi="Times New Roman" w:cs="Times New Roman"/>
          <w:sz w:val="24"/>
          <w:szCs w:val="24"/>
        </w:rPr>
        <w:t xml:space="preserve"> technin</w:t>
      </w:r>
      <w:r w:rsidR="0094442F" w:rsidRPr="00AD09BD">
        <w:rPr>
          <w:rFonts w:ascii="Times New Roman" w:eastAsia="Calibri" w:hAnsi="Times New Roman" w:cs="Times New Roman"/>
          <w:sz w:val="24"/>
          <w:szCs w:val="24"/>
        </w:rPr>
        <w:t>e</w:t>
      </w:r>
      <w:r w:rsidR="00053C36" w:rsidRPr="00AD09BD">
        <w:rPr>
          <w:rFonts w:ascii="Times New Roman" w:eastAsia="Calibri" w:hAnsi="Times New Roman" w:cs="Times New Roman"/>
          <w:sz w:val="24"/>
          <w:szCs w:val="24"/>
        </w:rPr>
        <w:t>s ekspertiz</w:t>
      </w:r>
      <w:r w:rsidR="0094442F" w:rsidRPr="00AD09BD">
        <w:rPr>
          <w:rFonts w:ascii="Times New Roman" w:eastAsia="Calibri" w:hAnsi="Times New Roman" w:cs="Times New Roman"/>
          <w:sz w:val="24"/>
          <w:szCs w:val="24"/>
        </w:rPr>
        <w:t>e</w:t>
      </w:r>
      <w:r w:rsidR="00053C36" w:rsidRPr="00AD09BD">
        <w:rPr>
          <w:rFonts w:ascii="Times New Roman" w:eastAsia="Calibri" w:hAnsi="Times New Roman" w:cs="Times New Roman"/>
          <w:sz w:val="24"/>
          <w:szCs w:val="24"/>
        </w:rPr>
        <w:t>s ginčo laikotarpiu SEAKĮ buvo suteikta ūkio subjektams – įmonėms,</w:t>
      </w:r>
      <w:r w:rsidR="00053C36" w:rsidRPr="00AD09BD">
        <w:t xml:space="preserve"> </w:t>
      </w:r>
      <w:r w:rsidR="00053C36" w:rsidRPr="00AD09BD">
        <w:rPr>
          <w:rFonts w:ascii="Times New Roman" w:eastAsia="Calibri" w:hAnsi="Times New Roman" w:cs="Times New Roman"/>
          <w:sz w:val="24"/>
          <w:szCs w:val="24"/>
        </w:rPr>
        <w:t>kurioms suteikta teisė verstis šia veikla. Ekspertas (fizinis asmuo) yra apibrėžiamas kaip tokios įmonės darbuotojas</w:t>
      </w:r>
      <w:r w:rsidR="009C6970" w:rsidRPr="00AD09BD">
        <w:rPr>
          <w:rFonts w:ascii="Times New Roman" w:eastAsia="Calibri" w:hAnsi="Times New Roman" w:cs="Times New Roman"/>
          <w:sz w:val="24"/>
          <w:szCs w:val="24"/>
        </w:rPr>
        <w:t xml:space="preserve">. </w:t>
      </w:r>
      <w:r w:rsidR="00A3411D">
        <w:rPr>
          <w:rFonts w:ascii="Times New Roman" w:eastAsia="Calibri" w:hAnsi="Times New Roman" w:cs="Times New Roman"/>
          <w:sz w:val="24"/>
          <w:szCs w:val="24"/>
        </w:rPr>
        <w:t>Taigi</w:t>
      </w:r>
      <w:r w:rsidRPr="00AD09BD">
        <w:rPr>
          <w:rFonts w:ascii="Times New Roman" w:eastAsia="Calibri" w:hAnsi="Times New Roman" w:cs="Times New Roman"/>
          <w:sz w:val="24"/>
          <w:szCs w:val="24"/>
        </w:rPr>
        <w:t xml:space="preserve"> b</w:t>
      </w:r>
      <w:r w:rsidR="00C35DA8" w:rsidRPr="00AD09BD">
        <w:rPr>
          <w:rFonts w:ascii="Times New Roman" w:eastAsia="Calibri" w:hAnsi="Times New Roman" w:cs="Times New Roman"/>
          <w:sz w:val="24"/>
          <w:szCs w:val="24"/>
        </w:rPr>
        <w:t>endrųjų reikalavimų fiziniams asmenims, siekiantiems eiti eksperto pareigas transporto priemonių techninės ekspertizės paslaugas teikiančiose įmonėse, nustatymas yra susijęs su tokių asmenų konstitucine teise laisvai pasirinkti darbą, o ne su ūkin</w:t>
      </w:r>
      <w:r w:rsidR="000C6464">
        <w:rPr>
          <w:rFonts w:ascii="Times New Roman" w:eastAsia="Calibri" w:hAnsi="Times New Roman" w:cs="Times New Roman"/>
          <w:sz w:val="24"/>
          <w:szCs w:val="24"/>
        </w:rPr>
        <w:t>e</w:t>
      </w:r>
      <w:r w:rsidR="00C35DA8" w:rsidRPr="00AD09BD">
        <w:rPr>
          <w:rFonts w:ascii="Times New Roman" w:eastAsia="Calibri" w:hAnsi="Times New Roman" w:cs="Times New Roman"/>
          <w:sz w:val="24"/>
          <w:szCs w:val="24"/>
        </w:rPr>
        <w:t xml:space="preserve"> veikla, kuria šiuo atveju užsiima</w:t>
      </w:r>
      <w:r w:rsidR="00C35DA8" w:rsidRPr="00AD09BD">
        <w:t xml:space="preserve"> </w:t>
      </w:r>
      <w:r w:rsidR="00C35DA8" w:rsidRPr="00AD09BD">
        <w:rPr>
          <w:rFonts w:ascii="Times New Roman" w:eastAsia="Calibri" w:hAnsi="Times New Roman" w:cs="Times New Roman"/>
          <w:sz w:val="24"/>
          <w:szCs w:val="24"/>
        </w:rPr>
        <w:t xml:space="preserve">techninės ekspertizės paslaugas teikiančios įmonės. </w:t>
      </w:r>
      <w:r w:rsidR="00D62037" w:rsidRPr="00AD09BD">
        <w:rPr>
          <w:rFonts w:ascii="Times New Roman" w:eastAsia="Calibri" w:hAnsi="Times New Roman" w:cs="Times New Roman"/>
          <w:sz w:val="24"/>
          <w:szCs w:val="24"/>
        </w:rPr>
        <w:t xml:space="preserve">Pastarosiose įdarbinamiems asmenims (ekspertams) keliami kvalifikaciniai ir kiti reikalavimai, įtvirtinti ginčijamose Ekspertizės tvarkos nuostatose, niekaip nėra susiję su tokių įmonių ūkinės veiklos laisvės apribojimu. </w:t>
      </w:r>
      <w:r w:rsidR="003155EC">
        <w:rPr>
          <w:rFonts w:ascii="Times New Roman" w:eastAsia="Calibri" w:hAnsi="Times New Roman" w:cs="Times New Roman"/>
          <w:sz w:val="24"/>
          <w:szCs w:val="24"/>
        </w:rPr>
        <w:t>Todėl</w:t>
      </w:r>
      <w:r w:rsidR="00D62037" w:rsidRPr="00AD09BD">
        <w:rPr>
          <w:rFonts w:ascii="Times New Roman" w:eastAsia="Calibri" w:hAnsi="Times New Roman" w:cs="Times New Roman"/>
          <w:sz w:val="24"/>
          <w:szCs w:val="24"/>
        </w:rPr>
        <w:t xml:space="preserve"> konstatuotina, kad</w:t>
      </w:r>
      <w:r w:rsidR="002B6753" w:rsidRPr="00AD09BD">
        <w:rPr>
          <w:rFonts w:ascii="Times New Roman" w:eastAsia="Calibri" w:hAnsi="Times New Roman" w:cs="Times New Roman"/>
          <w:sz w:val="24"/>
          <w:szCs w:val="24"/>
        </w:rPr>
        <w:t xml:space="preserve">, skirtingai nei teigiama šią norminę </w:t>
      </w:r>
      <w:r w:rsidR="00B77B7E" w:rsidRPr="00AD09BD">
        <w:rPr>
          <w:rFonts w:ascii="Times New Roman" w:eastAsia="Calibri" w:hAnsi="Times New Roman" w:cs="Times New Roman"/>
          <w:sz w:val="24"/>
          <w:szCs w:val="24"/>
        </w:rPr>
        <w:t xml:space="preserve">administracinę </w:t>
      </w:r>
      <w:r w:rsidR="002B6753" w:rsidRPr="00AD09BD">
        <w:rPr>
          <w:rFonts w:ascii="Times New Roman" w:eastAsia="Calibri" w:hAnsi="Times New Roman" w:cs="Times New Roman"/>
          <w:sz w:val="24"/>
          <w:szCs w:val="24"/>
        </w:rPr>
        <w:t xml:space="preserve">bylą inicijavusios išplėstinės teisėjų kolegijos nutartyje, </w:t>
      </w:r>
      <w:r w:rsidR="00D51868" w:rsidRPr="00AD09BD">
        <w:rPr>
          <w:rFonts w:ascii="Times New Roman" w:eastAsia="Calibri" w:hAnsi="Times New Roman" w:cs="Times New Roman"/>
          <w:sz w:val="24"/>
          <w:szCs w:val="24"/>
        </w:rPr>
        <w:t>Ekspertizės tvarkos 83 punkte (2008 m. gruodžio 23 d. įsakymo Nr. 2B-515 ir 2011 m. gegužės 27 d. įsakymo Nr. 2B-216 redakcijos), 119.4</w:t>
      </w:r>
      <w:r w:rsidR="003B3748">
        <w:rPr>
          <w:rFonts w:ascii="Times New Roman" w:eastAsia="Calibri" w:hAnsi="Times New Roman" w:cs="Times New Roman"/>
          <w:sz w:val="24"/>
          <w:szCs w:val="24"/>
        </w:rPr>
        <w:t> </w:t>
      </w:r>
      <w:r w:rsidR="00D51868" w:rsidRPr="00AD09BD">
        <w:rPr>
          <w:rFonts w:ascii="Times New Roman" w:eastAsia="Calibri" w:hAnsi="Times New Roman" w:cs="Times New Roman"/>
          <w:sz w:val="24"/>
          <w:szCs w:val="24"/>
        </w:rPr>
        <w:t>ir 122.3</w:t>
      </w:r>
      <w:r w:rsidR="003155EC">
        <w:rPr>
          <w:rFonts w:ascii="Times New Roman" w:eastAsia="Calibri" w:hAnsi="Times New Roman" w:cs="Times New Roman"/>
          <w:sz w:val="24"/>
          <w:szCs w:val="24"/>
        </w:rPr>
        <w:t> </w:t>
      </w:r>
      <w:r w:rsidR="00D51868" w:rsidRPr="00AD09BD">
        <w:rPr>
          <w:rFonts w:ascii="Times New Roman" w:eastAsia="Calibri" w:hAnsi="Times New Roman" w:cs="Times New Roman"/>
          <w:sz w:val="24"/>
          <w:szCs w:val="24"/>
        </w:rPr>
        <w:t>p</w:t>
      </w:r>
      <w:r w:rsidR="003B3748">
        <w:rPr>
          <w:rFonts w:ascii="Times New Roman" w:eastAsia="Calibri" w:hAnsi="Times New Roman" w:cs="Times New Roman"/>
          <w:sz w:val="24"/>
          <w:szCs w:val="24"/>
        </w:rPr>
        <w:t>apunkčiuose</w:t>
      </w:r>
      <w:r w:rsidR="00D51868" w:rsidRPr="00AD09BD">
        <w:rPr>
          <w:rFonts w:ascii="Times New Roman" w:eastAsia="Calibri" w:hAnsi="Times New Roman" w:cs="Times New Roman"/>
          <w:sz w:val="24"/>
          <w:szCs w:val="24"/>
        </w:rPr>
        <w:t xml:space="preserve"> (2014 m. rugsėjo 15 d. įsakymo Nr. 2B-195 redakcija) įtvirtintas teisinių santykių, susijusių su </w:t>
      </w:r>
      <w:r w:rsidR="00D62037" w:rsidRPr="00AD09BD">
        <w:rPr>
          <w:rFonts w:ascii="Times New Roman" w:eastAsia="Calibri" w:hAnsi="Times New Roman" w:cs="Times New Roman"/>
          <w:sz w:val="24"/>
          <w:szCs w:val="24"/>
        </w:rPr>
        <w:t>fizinių asmenų (techninės ekspertizės įmonėse dirbančių ekspertų)</w:t>
      </w:r>
      <w:r w:rsidR="00D51868" w:rsidRPr="00AD09BD">
        <w:rPr>
          <w:rFonts w:ascii="Times New Roman" w:eastAsia="Calibri" w:hAnsi="Times New Roman" w:cs="Times New Roman"/>
          <w:sz w:val="24"/>
          <w:szCs w:val="24"/>
        </w:rPr>
        <w:t xml:space="preserve"> teisės atlikti transporto priemonių technines ekspertizes įgijimo ir išlaikymo pagrindų nustatymu, </w:t>
      </w:r>
      <w:r w:rsidRPr="00AD09BD">
        <w:rPr>
          <w:rFonts w:ascii="Times New Roman" w:eastAsia="Calibri" w:hAnsi="Times New Roman" w:cs="Times New Roman"/>
          <w:sz w:val="24"/>
          <w:szCs w:val="24"/>
        </w:rPr>
        <w:t>reglamentavimas</w:t>
      </w:r>
      <w:r w:rsidR="00D51868" w:rsidRPr="00AD09BD">
        <w:rPr>
          <w:rFonts w:ascii="Times New Roman" w:eastAsia="Calibri" w:hAnsi="Times New Roman" w:cs="Times New Roman"/>
          <w:sz w:val="24"/>
          <w:szCs w:val="24"/>
        </w:rPr>
        <w:t xml:space="preserve"> savo turiniu n</w:t>
      </w:r>
      <w:r w:rsidR="00D62037" w:rsidRPr="00AD09BD">
        <w:rPr>
          <w:rFonts w:ascii="Times New Roman" w:eastAsia="Calibri" w:hAnsi="Times New Roman" w:cs="Times New Roman"/>
          <w:sz w:val="24"/>
          <w:szCs w:val="24"/>
        </w:rPr>
        <w:t>elaikytinas</w:t>
      </w:r>
      <w:r w:rsidR="00D51868" w:rsidRPr="00AD09BD">
        <w:rPr>
          <w:rFonts w:ascii="Times New Roman" w:eastAsia="Calibri" w:hAnsi="Times New Roman" w:cs="Times New Roman"/>
          <w:sz w:val="24"/>
          <w:szCs w:val="24"/>
        </w:rPr>
        <w:t xml:space="preserve"> esminių ūkinės veiklos sąlygų, draudimų ir ribojimų, darančių esminį poveikį</w:t>
      </w:r>
      <w:r w:rsidR="00E6541C" w:rsidRPr="00AD09BD">
        <w:rPr>
          <w:rFonts w:ascii="Times New Roman" w:eastAsia="Calibri" w:hAnsi="Times New Roman" w:cs="Times New Roman"/>
          <w:sz w:val="24"/>
          <w:szCs w:val="24"/>
        </w:rPr>
        <w:t xml:space="preserve"> techninės ekspertizės paslaugas teikiančių įmonių</w:t>
      </w:r>
      <w:r w:rsidR="00D51868" w:rsidRPr="00AD09BD">
        <w:rPr>
          <w:rFonts w:ascii="Times New Roman" w:eastAsia="Calibri" w:hAnsi="Times New Roman" w:cs="Times New Roman"/>
          <w:sz w:val="24"/>
          <w:szCs w:val="24"/>
        </w:rPr>
        <w:t xml:space="preserve"> ūkinei veiklai, nustatym</w:t>
      </w:r>
      <w:r w:rsidR="00D62037" w:rsidRPr="00AD09BD">
        <w:rPr>
          <w:rFonts w:ascii="Times New Roman" w:eastAsia="Calibri" w:hAnsi="Times New Roman" w:cs="Times New Roman"/>
          <w:sz w:val="24"/>
          <w:szCs w:val="24"/>
        </w:rPr>
        <w:t>u</w:t>
      </w:r>
      <w:r w:rsidR="00D51868" w:rsidRPr="00AD09BD">
        <w:rPr>
          <w:rFonts w:ascii="Times New Roman" w:eastAsia="Calibri" w:hAnsi="Times New Roman" w:cs="Times New Roman"/>
          <w:sz w:val="24"/>
          <w:szCs w:val="24"/>
        </w:rPr>
        <w:t>.</w:t>
      </w:r>
    </w:p>
    <w:p w14:paraId="6E0473E1" w14:textId="2816B1D8" w:rsidR="004C6902" w:rsidRPr="00AD09BD" w:rsidRDefault="00617540" w:rsidP="00C52024">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 xml:space="preserve">Atsižvelgusi į tai, kas išdėstyta, išplėstinė teisėjų kolegija </w:t>
      </w:r>
      <w:r w:rsidR="002B6753" w:rsidRPr="00AD09BD">
        <w:rPr>
          <w:rFonts w:ascii="Times New Roman" w:eastAsia="Calibri" w:hAnsi="Times New Roman" w:cs="Times New Roman"/>
          <w:sz w:val="24"/>
          <w:szCs w:val="24"/>
        </w:rPr>
        <w:t>sprendžia</w:t>
      </w:r>
      <w:r w:rsidRPr="00AD09BD">
        <w:rPr>
          <w:rFonts w:ascii="Times New Roman" w:eastAsia="Calibri" w:hAnsi="Times New Roman" w:cs="Times New Roman"/>
          <w:sz w:val="24"/>
          <w:szCs w:val="24"/>
        </w:rPr>
        <w:t xml:space="preserve">, kad </w:t>
      </w:r>
      <w:r w:rsidR="00B514A0" w:rsidRPr="00AD09BD">
        <w:rPr>
          <w:rFonts w:ascii="Times New Roman" w:eastAsia="Calibri" w:hAnsi="Times New Roman" w:cs="Times New Roman"/>
          <w:sz w:val="24"/>
          <w:szCs w:val="24"/>
        </w:rPr>
        <w:t>patvirtindamas Ekspertizės tvarkos 83 punktą (2008 m. gruodžio 23 d. įsakymo Nr. 2B-515 ir 2011 m. gegužės 27 d. įsakymo Nr. 2B-216 redakcijos), taip pat 119.4 ir 122.3 p</w:t>
      </w:r>
      <w:r w:rsidR="003B3748">
        <w:rPr>
          <w:rFonts w:ascii="Times New Roman" w:eastAsia="Calibri" w:hAnsi="Times New Roman" w:cs="Times New Roman"/>
          <w:sz w:val="24"/>
          <w:szCs w:val="24"/>
        </w:rPr>
        <w:t>apunkčius</w:t>
      </w:r>
      <w:r w:rsidR="00B514A0" w:rsidRPr="00AD09BD">
        <w:rPr>
          <w:rFonts w:ascii="Times New Roman" w:eastAsia="Calibri" w:hAnsi="Times New Roman" w:cs="Times New Roman"/>
          <w:sz w:val="24"/>
          <w:szCs w:val="24"/>
        </w:rPr>
        <w:t xml:space="preserve"> (2014 m. rugsėjo 15 d. įsakymo Nr. 2B-195 redakcija) </w:t>
      </w:r>
      <w:r w:rsidR="00C944F0" w:rsidRPr="00AD09BD">
        <w:rPr>
          <w:rFonts w:ascii="Times New Roman" w:eastAsia="Calibri" w:hAnsi="Times New Roman" w:cs="Times New Roman"/>
          <w:sz w:val="24"/>
          <w:szCs w:val="24"/>
        </w:rPr>
        <w:t xml:space="preserve">ta apimtimi, kuria juose nustatyti </w:t>
      </w:r>
      <w:r w:rsidR="009B6189" w:rsidRPr="00AD09BD">
        <w:rPr>
          <w:rFonts w:ascii="Times New Roman" w:eastAsia="Calibri" w:hAnsi="Times New Roman" w:cs="Times New Roman"/>
          <w:sz w:val="24"/>
          <w:szCs w:val="24"/>
        </w:rPr>
        <w:t xml:space="preserve">fizinių </w:t>
      </w:r>
      <w:r w:rsidR="00C944F0" w:rsidRPr="00AD09BD">
        <w:rPr>
          <w:rFonts w:ascii="Times New Roman" w:eastAsia="Calibri" w:hAnsi="Times New Roman" w:cs="Times New Roman"/>
          <w:sz w:val="24"/>
          <w:szCs w:val="24"/>
        </w:rPr>
        <w:t>asmenų</w:t>
      </w:r>
      <w:r w:rsidR="009B6189" w:rsidRPr="00AD09BD">
        <w:rPr>
          <w:rFonts w:ascii="Times New Roman" w:eastAsia="Calibri" w:hAnsi="Times New Roman" w:cs="Times New Roman"/>
          <w:sz w:val="24"/>
          <w:szCs w:val="24"/>
        </w:rPr>
        <w:t xml:space="preserve"> (ekspertų)</w:t>
      </w:r>
      <w:r w:rsidR="00C944F0" w:rsidRPr="00AD09BD">
        <w:rPr>
          <w:rFonts w:ascii="Times New Roman" w:eastAsia="Calibri" w:hAnsi="Times New Roman" w:cs="Times New Roman"/>
          <w:sz w:val="24"/>
          <w:szCs w:val="24"/>
        </w:rPr>
        <w:t xml:space="preserve"> teisės atlikti transporto priemonių technines ekspertizes įgijimo ir išlaikymo pagrindai, Inspekcijos viršininkas </w:t>
      </w:r>
      <w:r w:rsidR="00C52024" w:rsidRPr="00AD09BD">
        <w:rPr>
          <w:rFonts w:ascii="Times New Roman" w:eastAsia="Calibri" w:hAnsi="Times New Roman" w:cs="Times New Roman"/>
          <w:sz w:val="24"/>
          <w:szCs w:val="24"/>
        </w:rPr>
        <w:t xml:space="preserve">tinkamai įgyvendino savo diskreciją vadovaudamasis SEAKĮ nuostatomis bei Lietuvos Respublikos </w:t>
      </w:r>
      <w:r w:rsidR="00C52024" w:rsidRPr="00AD09BD">
        <w:rPr>
          <w:rFonts w:ascii="Times New Roman" w:eastAsia="Calibri" w:hAnsi="Times New Roman" w:cs="Times New Roman"/>
          <w:sz w:val="24"/>
          <w:szCs w:val="24"/>
        </w:rPr>
        <w:lastRenderedPageBreak/>
        <w:t xml:space="preserve">susisiekimo ministro jam suteiktais įgaliojimais motorinių transporto priemonių techninės ekspertizės srityje, todėl minėtos Ekspertizės tvarkos nuostatos ginčijama apimtimi </w:t>
      </w:r>
      <w:r w:rsidR="00C944F0" w:rsidRPr="00AD09BD">
        <w:rPr>
          <w:rFonts w:ascii="Times New Roman" w:eastAsia="Calibri" w:hAnsi="Times New Roman" w:cs="Times New Roman"/>
          <w:sz w:val="24"/>
          <w:szCs w:val="24"/>
        </w:rPr>
        <w:t>neprieštarauja konstituciniam teisinės valstybės principui ir Konstitucijos 5 straipsnio 2 daliai.</w:t>
      </w:r>
    </w:p>
    <w:p w14:paraId="0A4F8521" w14:textId="5E5CAAE0" w:rsidR="005535E4" w:rsidRPr="00AD09BD" w:rsidRDefault="005535E4" w:rsidP="00191926">
      <w:pPr>
        <w:tabs>
          <w:tab w:val="left" w:pos="851"/>
          <w:tab w:val="left" w:pos="1134"/>
        </w:tabs>
        <w:spacing w:after="0" w:line="240" w:lineRule="auto"/>
        <w:jc w:val="both"/>
        <w:rPr>
          <w:rFonts w:ascii="Times New Roman" w:eastAsia="Calibri" w:hAnsi="Times New Roman" w:cs="Times New Roman"/>
          <w:sz w:val="24"/>
          <w:szCs w:val="24"/>
        </w:rPr>
      </w:pPr>
    </w:p>
    <w:p w14:paraId="68B1C5E3" w14:textId="3C7A3988" w:rsidR="00B54F02" w:rsidRPr="00AD09BD" w:rsidRDefault="00B54F02" w:rsidP="00871821">
      <w:pPr>
        <w:tabs>
          <w:tab w:val="left" w:pos="1134"/>
        </w:tabs>
        <w:spacing w:after="0" w:line="240" w:lineRule="auto"/>
        <w:ind w:firstLine="709"/>
        <w:contextualSpacing/>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 xml:space="preserve">Vadovaudamasi </w:t>
      </w:r>
      <w:bookmarkStart w:id="10" w:name="_Hlk503876571"/>
      <w:r w:rsidRPr="00AD09BD">
        <w:rPr>
          <w:rFonts w:ascii="Times New Roman" w:eastAsia="Calibri" w:hAnsi="Times New Roman" w:cs="Times New Roman"/>
          <w:sz w:val="24"/>
          <w:szCs w:val="24"/>
        </w:rPr>
        <w:t xml:space="preserve">Lietuvos Respublikos </w:t>
      </w:r>
      <w:bookmarkStart w:id="11" w:name="n5_0"/>
      <w:r w:rsidR="00140276" w:rsidRPr="00AD09BD">
        <w:rPr>
          <w:rFonts w:ascii="Times New Roman" w:eastAsia="Calibri" w:hAnsi="Times New Roman" w:cs="Times New Roman"/>
          <w:sz w:val="24"/>
          <w:szCs w:val="24"/>
        </w:rPr>
        <w:fldChar w:fldCharType="begin"/>
      </w:r>
      <w:r w:rsidRPr="00AD09BD">
        <w:rPr>
          <w:rFonts w:ascii="Times New Roman" w:eastAsia="Calibri" w:hAnsi="Times New Roman" w:cs="Times New Roman"/>
          <w:sz w:val="24"/>
          <w:szCs w:val="24"/>
        </w:rPr>
        <w:instrText xml:space="preserve"> HYPERLINK "http://www.infolex.lt/ta/23225" \o "Lietuvos Respublikos administracinių bylų teisenos įstatymas [ABTĮ]" \t "_blank" </w:instrText>
      </w:r>
      <w:r w:rsidR="00140276" w:rsidRPr="00AD09BD">
        <w:rPr>
          <w:rFonts w:ascii="Times New Roman" w:eastAsia="Calibri" w:hAnsi="Times New Roman" w:cs="Times New Roman"/>
          <w:sz w:val="24"/>
          <w:szCs w:val="24"/>
        </w:rPr>
      </w:r>
      <w:r w:rsidR="00140276" w:rsidRPr="00AD09BD">
        <w:rPr>
          <w:rFonts w:ascii="Times New Roman" w:eastAsia="Calibri" w:hAnsi="Times New Roman" w:cs="Times New Roman"/>
          <w:sz w:val="24"/>
          <w:szCs w:val="24"/>
        </w:rPr>
        <w:fldChar w:fldCharType="separate"/>
      </w:r>
      <w:r w:rsidRPr="00AD09BD">
        <w:rPr>
          <w:rFonts w:ascii="Times New Roman" w:eastAsia="Calibri" w:hAnsi="Times New Roman" w:cs="Times New Roman"/>
          <w:sz w:val="24"/>
          <w:szCs w:val="24"/>
        </w:rPr>
        <w:t>administracinių bylų teisenos įstatymo</w:t>
      </w:r>
      <w:r w:rsidR="00140276" w:rsidRPr="00AD09BD">
        <w:rPr>
          <w:rFonts w:ascii="Times New Roman" w:eastAsia="Calibri" w:hAnsi="Times New Roman" w:cs="Times New Roman"/>
          <w:sz w:val="24"/>
          <w:szCs w:val="24"/>
        </w:rPr>
        <w:fldChar w:fldCharType="end"/>
      </w:r>
      <w:bookmarkStart w:id="12" w:name="pn5_0"/>
      <w:bookmarkEnd w:id="10"/>
      <w:bookmarkEnd w:id="11"/>
      <w:bookmarkEnd w:id="12"/>
      <w:r w:rsidR="00E43E04" w:rsidRPr="00AD09BD">
        <w:rPr>
          <w:rFonts w:ascii="Times New Roman" w:eastAsia="Calibri" w:hAnsi="Times New Roman" w:cs="Times New Roman"/>
          <w:sz w:val="24"/>
          <w:szCs w:val="24"/>
        </w:rPr>
        <w:t xml:space="preserve"> 103 </w:t>
      </w:r>
      <w:r w:rsidR="00E43E04" w:rsidRPr="00AD09BD">
        <w:rPr>
          <w:rFonts w:ascii="Times New Roman" w:eastAsia="Calibri" w:hAnsi="Times New Roman" w:cs="Times New Roman"/>
          <w:color w:val="000000"/>
          <w:sz w:val="24"/>
          <w:szCs w:val="24"/>
        </w:rPr>
        <w:t>straipsnio</w:t>
      </w:r>
      <w:r w:rsidR="00E43E04" w:rsidRPr="00AD09BD">
        <w:rPr>
          <w:rFonts w:ascii="Times New Roman" w:eastAsia="Calibri" w:hAnsi="Times New Roman" w:cs="Times New Roman"/>
          <w:sz w:val="24"/>
          <w:szCs w:val="24"/>
        </w:rPr>
        <w:t xml:space="preserve"> 1 punktu, 116 </w:t>
      </w:r>
      <w:r w:rsidR="00E43E04" w:rsidRPr="00AD09BD">
        <w:rPr>
          <w:rFonts w:ascii="Times New Roman" w:eastAsia="Calibri" w:hAnsi="Times New Roman" w:cs="Times New Roman"/>
          <w:color w:val="000000"/>
          <w:sz w:val="24"/>
          <w:szCs w:val="24"/>
        </w:rPr>
        <w:t>straipsnio</w:t>
      </w:r>
      <w:r w:rsidR="00E43E04" w:rsidRPr="00AD09BD">
        <w:rPr>
          <w:rFonts w:ascii="Times New Roman" w:eastAsia="Calibri" w:hAnsi="Times New Roman" w:cs="Times New Roman"/>
          <w:sz w:val="24"/>
          <w:szCs w:val="24"/>
        </w:rPr>
        <w:t xml:space="preserve"> 1 dalimi,</w:t>
      </w:r>
      <w:r w:rsidRPr="00AD09BD">
        <w:rPr>
          <w:rFonts w:ascii="Times New Roman" w:eastAsia="Calibri" w:hAnsi="Times New Roman" w:cs="Times New Roman"/>
          <w:sz w:val="24"/>
          <w:szCs w:val="24"/>
        </w:rPr>
        <w:t xml:space="preserve"> 1</w:t>
      </w:r>
      <w:r w:rsidR="003C0F6B" w:rsidRPr="00AD09BD">
        <w:rPr>
          <w:rFonts w:ascii="Times New Roman" w:eastAsia="Calibri" w:hAnsi="Times New Roman" w:cs="Times New Roman"/>
          <w:sz w:val="24"/>
          <w:szCs w:val="24"/>
        </w:rPr>
        <w:t>17</w:t>
      </w:r>
      <w:r w:rsidR="008123EE" w:rsidRPr="00AD09BD">
        <w:rPr>
          <w:rFonts w:ascii="Times New Roman" w:eastAsia="Calibri" w:hAnsi="Times New Roman" w:cs="Times New Roman"/>
          <w:sz w:val="24"/>
          <w:szCs w:val="24"/>
        </w:rPr>
        <w:t xml:space="preserve"> </w:t>
      </w:r>
      <w:r w:rsidRPr="00AD09BD">
        <w:rPr>
          <w:rFonts w:ascii="Times New Roman" w:eastAsia="Calibri" w:hAnsi="Times New Roman" w:cs="Times New Roman"/>
          <w:sz w:val="24"/>
          <w:szCs w:val="24"/>
        </w:rPr>
        <w:t xml:space="preserve">straipsnio 1 dalies </w:t>
      </w:r>
      <w:r w:rsidR="008D1845" w:rsidRPr="00AD09BD">
        <w:rPr>
          <w:rFonts w:ascii="Times New Roman" w:eastAsia="Calibri" w:hAnsi="Times New Roman" w:cs="Times New Roman"/>
          <w:sz w:val="24"/>
          <w:szCs w:val="24"/>
        </w:rPr>
        <w:t>1</w:t>
      </w:r>
      <w:r w:rsidRPr="00AD09BD">
        <w:rPr>
          <w:rFonts w:ascii="Times New Roman" w:eastAsia="Calibri" w:hAnsi="Times New Roman" w:cs="Times New Roman"/>
          <w:sz w:val="24"/>
          <w:szCs w:val="24"/>
        </w:rPr>
        <w:t xml:space="preserve"> punktu,</w:t>
      </w:r>
      <w:r w:rsidR="003C0F6B" w:rsidRPr="00AD09BD">
        <w:rPr>
          <w:rFonts w:ascii="Times New Roman" w:eastAsia="Calibri" w:hAnsi="Times New Roman" w:cs="Times New Roman"/>
          <w:sz w:val="24"/>
          <w:szCs w:val="24"/>
        </w:rPr>
        <w:t xml:space="preserve"> </w:t>
      </w:r>
      <w:r w:rsidR="009C05C5" w:rsidRPr="00AD09BD">
        <w:rPr>
          <w:rFonts w:ascii="Times New Roman" w:eastAsia="Calibri" w:hAnsi="Times New Roman" w:cs="Times New Roman"/>
          <w:sz w:val="24"/>
          <w:szCs w:val="24"/>
        </w:rPr>
        <w:t xml:space="preserve">išplėstinė </w:t>
      </w:r>
      <w:r w:rsidRPr="00AD09BD">
        <w:rPr>
          <w:rFonts w:ascii="Times New Roman" w:eastAsia="Calibri" w:hAnsi="Times New Roman" w:cs="Times New Roman"/>
          <w:sz w:val="24"/>
          <w:szCs w:val="24"/>
        </w:rPr>
        <w:t>teisėjų kolegija</w:t>
      </w:r>
    </w:p>
    <w:p w14:paraId="070188C9" w14:textId="77777777" w:rsidR="00871821" w:rsidRPr="00AD09BD" w:rsidRDefault="00871821" w:rsidP="00871821">
      <w:pPr>
        <w:spacing w:after="0" w:line="240" w:lineRule="auto"/>
        <w:jc w:val="both"/>
        <w:rPr>
          <w:rFonts w:ascii="Times New Roman" w:eastAsia="Calibri" w:hAnsi="Times New Roman" w:cs="Times New Roman"/>
          <w:sz w:val="24"/>
          <w:szCs w:val="24"/>
        </w:rPr>
      </w:pPr>
    </w:p>
    <w:p w14:paraId="60E92909" w14:textId="5DA34D71" w:rsidR="00B54F02" w:rsidRPr="00AD09BD" w:rsidRDefault="00B54F02" w:rsidP="00871821">
      <w:pPr>
        <w:spacing w:after="0" w:line="240" w:lineRule="auto"/>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 xml:space="preserve">n u </w:t>
      </w:r>
      <w:r w:rsidR="00E712ED" w:rsidRPr="00AD09BD">
        <w:rPr>
          <w:rFonts w:ascii="Times New Roman" w:eastAsia="Calibri" w:hAnsi="Times New Roman" w:cs="Times New Roman"/>
          <w:sz w:val="24"/>
          <w:szCs w:val="24"/>
        </w:rPr>
        <w:t>s p r e n d ž</w:t>
      </w:r>
      <w:r w:rsidRPr="00AD09BD">
        <w:rPr>
          <w:rFonts w:ascii="Times New Roman" w:eastAsia="Calibri" w:hAnsi="Times New Roman" w:cs="Times New Roman"/>
          <w:sz w:val="24"/>
          <w:szCs w:val="24"/>
        </w:rPr>
        <w:t xml:space="preserve"> i a:</w:t>
      </w:r>
    </w:p>
    <w:p w14:paraId="6BD829F0" w14:textId="77777777" w:rsidR="004D35EF" w:rsidRPr="00AD09BD" w:rsidRDefault="004D35EF" w:rsidP="00B54F02">
      <w:pPr>
        <w:spacing w:after="0" w:line="240" w:lineRule="auto"/>
        <w:ind w:firstLine="709"/>
        <w:jc w:val="both"/>
        <w:rPr>
          <w:rFonts w:ascii="Times New Roman" w:hAnsi="Times New Roman" w:cs="Times New Roman"/>
          <w:color w:val="000000"/>
          <w:sz w:val="24"/>
          <w:szCs w:val="24"/>
          <w:lang w:eastAsia="lt-LT" w:bidi="lt-LT"/>
        </w:rPr>
      </w:pPr>
    </w:p>
    <w:p w14:paraId="15A274C0" w14:textId="3C0B9B52" w:rsidR="009A0353" w:rsidRPr="00AD09BD" w:rsidRDefault="009A0353" w:rsidP="004909BA">
      <w:pPr>
        <w:spacing w:after="0" w:line="240" w:lineRule="auto"/>
        <w:ind w:firstLine="709"/>
        <w:jc w:val="both"/>
        <w:rPr>
          <w:rFonts w:ascii="Times New Roman" w:hAnsi="Times New Roman" w:cs="Times New Roman"/>
          <w:sz w:val="24"/>
          <w:szCs w:val="24"/>
        </w:rPr>
      </w:pPr>
      <w:r w:rsidRPr="00AD09BD">
        <w:rPr>
          <w:rFonts w:ascii="Times New Roman" w:hAnsi="Times New Roman" w:cs="Times New Roman"/>
          <w:sz w:val="24"/>
          <w:szCs w:val="24"/>
        </w:rPr>
        <w:t>Nutraukti norminės administracinės bylos dalį dėl Lietuvos Respublikos susisiekimo ministro 1998 m. rugsėjo 11 d. įsakymu Nr. 348 patvirtintų Reikalavimų kelių transporto priemonių ekspertams 5 punkto (1999 m. kovo 19 d. įsakymo Nr. 98 redakcija) ir 6.4 p</w:t>
      </w:r>
      <w:r w:rsidR="003B3748">
        <w:rPr>
          <w:rFonts w:ascii="Times New Roman" w:hAnsi="Times New Roman" w:cs="Times New Roman"/>
          <w:sz w:val="24"/>
          <w:szCs w:val="24"/>
        </w:rPr>
        <w:t>apunkčio</w:t>
      </w:r>
      <w:r w:rsidRPr="00AD09BD">
        <w:rPr>
          <w:rFonts w:ascii="Times New Roman" w:hAnsi="Times New Roman" w:cs="Times New Roman"/>
          <w:sz w:val="24"/>
          <w:szCs w:val="24"/>
        </w:rPr>
        <w:t xml:space="preserve"> (2006 m. birželio 28 d. įsakymo Nr. 3-267 redakcija) nuostatų teisėtumo. </w:t>
      </w:r>
    </w:p>
    <w:p w14:paraId="1AA698D7" w14:textId="2AF4F2E4" w:rsidR="00B54F02" w:rsidRPr="00AD09BD" w:rsidRDefault="00E712ED" w:rsidP="004909BA">
      <w:pPr>
        <w:spacing w:after="0" w:line="240" w:lineRule="auto"/>
        <w:ind w:firstLine="709"/>
        <w:jc w:val="both"/>
        <w:rPr>
          <w:rFonts w:ascii="Times New Roman" w:hAnsi="Times New Roman" w:cs="Times New Roman"/>
          <w:sz w:val="24"/>
          <w:szCs w:val="24"/>
        </w:rPr>
      </w:pPr>
      <w:r w:rsidRPr="00AD09BD">
        <w:rPr>
          <w:rFonts w:ascii="Times New Roman" w:hAnsi="Times New Roman" w:cs="Times New Roman"/>
          <w:color w:val="000000"/>
          <w:sz w:val="24"/>
          <w:szCs w:val="24"/>
          <w:lang w:eastAsia="lt-LT" w:bidi="lt-LT"/>
        </w:rPr>
        <w:t>Pripažinti, kad</w:t>
      </w:r>
      <w:r w:rsidR="00246616" w:rsidRPr="00AD09BD">
        <w:rPr>
          <w:rFonts w:ascii="Times New Roman" w:hAnsi="Times New Roman" w:cs="Times New Roman"/>
          <w:color w:val="000000"/>
          <w:sz w:val="24"/>
          <w:szCs w:val="24"/>
          <w:lang w:eastAsia="lt-LT" w:bidi="lt-LT"/>
        </w:rPr>
        <w:t xml:space="preserve"> Valstybinės kelių transporto inspekcijos prie Susisiekimo ministerijos viršininko 2008 m. gruodžio 23 d. įsakymu Nr. 2B-515 patvirtint</w:t>
      </w:r>
      <w:r w:rsidR="008A7A17" w:rsidRPr="00AD09BD">
        <w:rPr>
          <w:rFonts w:ascii="Times New Roman" w:hAnsi="Times New Roman" w:cs="Times New Roman"/>
          <w:color w:val="000000"/>
          <w:sz w:val="24"/>
          <w:szCs w:val="24"/>
          <w:lang w:eastAsia="lt-LT" w:bidi="lt-LT"/>
        </w:rPr>
        <w:t>ų</w:t>
      </w:r>
      <w:r w:rsidR="00246616" w:rsidRPr="00AD09BD">
        <w:rPr>
          <w:rFonts w:ascii="Times New Roman" w:hAnsi="Times New Roman" w:cs="Times New Roman"/>
          <w:color w:val="000000"/>
          <w:sz w:val="24"/>
          <w:szCs w:val="24"/>
          <w:lang w:eastAsia="lt-LT" w:bidi="lt-LT"/>
        </w:rPr>
        <w:t xml:space="preserve"> Motorinių transporto priemonių ir jų priekabų gamybos ir perdirbimo bei motorinių transporto priemonių, priekabų, kurioms uždrausta dalyvauti viešajame eisme, remonto ir techninės ekspertizės reikalavimų ir atlikimo tvarkos 83</w:t>
      </w:r>
      <w:r w:rsidR="008A7A17" w:rsidRPr="00AD09BD">
        <w:rPr>
          <w:rFonts w:ascii="Times New Roman" w:hAnsi="Times New Roman" w:cs="Times New Roman"/>
          <w:color w:val="000000"/>
          <w:sz w:val="24"/>
          <w:szCs w:val="24"/>
          <w:lang w:eastAsia="lt-LT" w:bidi="lt-LT"/>
        </w:rPr>
        <w:t> </w:t>
      </w:r>
      <w:r w:rsidR="00246616" w:rsidRPr="00AD09BD">
        <w:rPr>
          <w:rFonts w:ascii="Times New Roman" w:hAnsi="Times New Roman" w:cs="Times New Roman"/>
          <w:color w:val="000000"/>
          <w:sz w:val="24"/>
          <w:szCs w:val="24"/>
          <w:lang w:eastAsia="lt-LT" w:bidi="lt-LT"/>
        </w:rPr>
        <w:t xml:space="preserve">punktas (2008 m. gruodžio 23 d. įsakymo Nr. 2B-515 ir 2011 m. gegužės 27 d. įsakymo Nr. 2B-216 redakcijos) </w:t>
      </w:r>
      <w:r w:rsidR="00246616" w:rsidRPr="00AD09BD">
        <w:rPr>
          <w:rFonts w:ascii="Times New Roman" w:hAnsi="Times New Roman" w:cs="Times New Roman"/>
          <w:sz w:val="24"/>
          <w:szCs w:val="24"/>
          <w:lang w:eastAsia="lt-LT" w:bidi="lt-LT"/>
        </w:rPr>
        <w:t>bei</w:t>
      </w:r>
      <w:r w:rsidR="00F44962" w:rsidRPr="00AD09BD">
        <w:rPr>
          <w:rFonts w:ascii="Times New Roman" w:hAnsi="Times New Roman" w:cs="Times New Roman"/>
          <w:sz w:val="24"/>
          <w:szCs w:val="24"/>
          <w:lang w:eastAsia="lt-LT" w:bidi="lt-LT"/>
        </w:rPr>
        <w:t xml:space="preserve"> </w:t>
      </w:r>
      <w:r w:rsidR="00246616" w:rsidRPr="00AD09BD">
        <w:rPr>
          <w:rFonts w:ascii="Times New Roman" w:hAnsi="Times New Roman" w:cs="Times New Roman"/>
          <w:sz w:val="24"/>
          <w:szCs w:val="24"/>
          <w:lang w:eastAsia="lt-LT" w:bidi="lt-LT"/>
        </w:rPr>
        <w:t>119</w:t>
      </w:r>
      <w:r w:rsidR="00246616" w:rsidRPr="00AD09BD">
        <w:rPr>
          <w:rFonts w:ascii="Times New Roman" w:hAnsi="Times New Roman" w:cs="Times New Roman"/>
          <w:color w:val="000000"/>
          <w:sz w:val="24"/>
          <w:szCs w:val="24"/>
          <w:lang w:eastAsia="lt-LT" w:bidi="lt-LT"/>
        </w:rPr>
        <w:t>.4 ir 122.3 p</w:t>
      </w:r>
      <w:r w:rsidR="003B3748">
        <w:rPr>
          <w:rFonts w:ascii="Times New Roman" w:hAnsi="Times New Roman" w:cs="Times New Roman"/>
          <w:color w:val="000000"/>
          <w:sz w:val="24"/>
          <w:szCs w:val="24"/>
          <w:lang w:eastAsia="lt-LT" w:bidi="lt-LT"/>
        </w:rPr>
        <w:t>apunkčiai</w:t>
      </w:r>
      <w:r w:rsidR="00246616" w:rsidRPr="00AD09BD">
        <w:rPr>
          <w:rFonts w:ascii="Times New Roman" w:hAnsi="Times New Roman" w:cs="Times New Roman"/>
          <w:color w:val="000000"/>
          <w:sz w:val="24"/>
          <w:szCs w:val="24"/>
          <w:lang w:eastAsia="lt-LT" w:bidi="lt-LT"/>
        </w:rPr>
        <w:t xml:space="preserve"> (2014 m. rugsėjo 15 d. įsakymo Nr. 2B-195 redakcija) ta apimtimi, kuria juose nustatyti asmenų teisės atlikti transporto priemonių technines ekspertizes įgijimo ir išlaikymo pagrindai, </w:t>
      </w:r>
      <w:r w:rsidR="0044740D" w:rsidRPr="00AD09BD">
        <w:rPr>
          <w:rFonts w:ascii="Times New Roman" w:hAnsi="Times New Roman" w:cs="Times New Roman"/>
          <w:color w:val="000000"/>
          <w:sz w:val="24"/>
          <w:szCs w:val="24"/>
          <w:lang w:eastAsia="lt-LT" w:bidi="lt-LT"/>
        </w:rPr>
        <w:t>neprieštarauja</w:t>
      </w:r>
      <w:r w:rsidR="00246616" w:rsidRPr="00AD09BD">
        <w:rPr>
          <w:rFonts w:ascii="Times New Roman" w:hAnsi="Times New Roman" w:cs="Times New Roman"/>
          <w:color w:val="000000"/>
          <w:sz w:val="24"/>
          <w:szCs w:val="24"/>
          <w:lang w:eastAsia="lt-LT" w:bidi="lt-LT"/>
        </w:rPr>
        <w:t xml:space="preserve"> konstituciniam teisinės valstybės principui ir Lietuvos Respublikos Konstitucijos 5 straipsnio 2 daliai</w:t>
      </w:r>
      <w:r w:rsidR="0044740D" w:rsidRPr="00AD09BD">
        <w:rPr>
          <w:rFonts w:ascii="Times New Roman" w:hAnsi="Times New Roman" w:cs="Times New Roman"/>
          <w:color w:val="000000"/>
          <w:sz w:val="24"/>
          <w:szCs w:val="24"/>
          <w:lang w:eastAsia="lt-LT" w:bidi="lt-LT"/>
        </w:rPr>
        <w:t>.</w:t>
      </w:r>
      <w:r w:rsidR="0058322B" w:rsidRPr="00AD09BD">
        <w:rPr>
          <w:rFonts w:ascii="Times New Roman" w:hAnsi="Times New Roman" w:cs="Times New Roman"/>
          <w:color w:val="000000"/>
          <w:sz w:val="24"/>
          <w:szCs w:val="24"/>
          <w:lang w:eastAsia="lt-LT" w:bidi="lt-LT"/>
        </w:rPr>
        <w:t xml:space="preserve"> </w:t>
      </w:r>
    </w:p>
    <w:p w14:paraId="04422469" w14:textId="54DF35E1" w:rsidR="00B54F02" w:rsidRPr="00AD09BD" w:rsidRDefault="00E712ED" w:rsidP="004909BA">
      <w:pPr>
        <w:spacing w:after="0" w:line="240" w:lineRule="auto"/>
        <w:ind w:firstLine="709"/>
        <w:jc w:val="both"/>
        <w:rPr>
          <w:rFonts w:ascii="Times New Roman" w:hAnsi="Times New Roman" w:cs="Times New Roman"/>
          <w:sz w:val="24"/>
          <w:szCs w:val="24"/>
          <w:lang w:eastAsia="lt-LT"/>
        </w:rPr>
      </w:pPr>
      <w:r w:rsidRPr="00AD09BD">
        <w:rPr>
          <w:rFonts w:ascii="Times New Roman" w:hAnsi="Times New Roman" w:cs="Times New Roman"/>
          <w:sz w:val="24"/>
          <w:szCs w:val="24"/>
        </w:rPr>
        <w:t>Sprendimas</w:t>
      </w:r>
      <w:r w:rsidR="00B54F02" w:rsidRPr="00AD09BD">
        <w:rPr>
          <w:rFonts w:ascii="Times New Roman" w:hAnsi="Times New Roman" w:cs="Times New Roman"/>
          <w:sz w:val="24"/>
          <w:szCs w:val="24"/>
        </w:rPr>
        <w:t xml:space="preserve"> neskundžiama</w:t>
      </w:r>
      <w:r w:rsidRPr="00AD09BD">
        <w:rPr>
          <w:rFonts w:ascii="Times New Roman" w:hAnsi="Times New Roman" w:cs="Times New Roman"/>
          <w:sz w:val="24"/>
          <w:szCs w:val="24"/>
        </w:rPr>
        <w:t>s</w:t>
      </w:r>
      <w:r w:rsidR="00B54F02" w:rsidRPr="00AD09BD">
        <w:rPr>
          <w:rFonts w:ascii="Times New Roman" w:hAnsi="Times New Roman" w:cs="Times New Roman"/>
          <w:sz w:val="24"/>
          <w:szCs w:val="24"/>
        </w:rPr>
        <w:t>.</w:t>
      </w:r>
    </w:p>
    <w:p w14:paraId="787B7B60" w14:textId="77777777" w:rsidR="00B54F02" w:rsidRPr="00AD09BD" w:rsidRDefault="00B54F02" w:rsidP="004909BA">
      <w:pPr>
        <w:spacing w:after="0" w:line="240" w:lineRule="auto"/>
        <w:ind w:firstLine="709"/>
        <w:jc w:val="both"/>
        <w:rPr>
          <w:rFonts w:ascii="Times New Roman" w:eastAsia="Arial Unicode MS" w:hAnsi="Times New Roman" w:cs="Times New Roman"/>
          <w:sz w:val="24"/>
          <w:szCs w:val="24"/>
        </w:rPr>
      </w:pPr>
    </w:p>
    <w:p w14:paraId="34390AA9" w14:textId="77777777" w:rsidR="004909BA" w:rsidRPr="00AD09BD" w:rsidRDefault="004909BA" w:rsidP="004909BA">
      <w:pPr>
        <w:spacing w:after="0" w:line="240" w:lineRule="auto"/>
        <w:ind w:firstLine="709"/>
        <w:jc w:val="both"/>
        <w:rPr>
          <w:rFonts w:ascii="Times New Roman" w:eastAsia="Arial Unicode MS" w:hAnsi="Times New Roman" w:cs="Times New Roman"/>
          <w:sz w:val="24"/>
          <w:szCs w:val="24"/>
        </w:rPr>
      </w:pPr>
    </w:p>
    <w:p w14:paraId="0B5AC7BF" w14:textId="2EF46DBD" w:rsidR="00B54F02" w:rsidRPr="00AD09BD" w:rsidRDefault="00B54F02" w:rsidP="004909BA">
      <w:pPr>
        <w:tabs>
          <w:tab w:val="left" w:pos="5245"/>
        </w:tabs>
        <w:spacing w:after="0" w:line="240" w:lineRule="auto"/>
        <w:ind w:firstLine="709"/>
        <w:jc w:val="both"/>
        <w:rPr>
          <w:rFonts w:ascii="Times New Roman" w:hAnsi="Times New Roman" w:cs="Times New Roman"/>
          <w:sz w:val="24"/>
          <w:szCs w:val="24"/>
        </w:rPr>
      </w:pPr>
      <w:r w:rsidRPr="00AD09BD">
        <w:rPr>
          <w:rFonts w:ascii="Times New Roman" w:hAnsi="Times New Roman" w:cs="Times New Roman"/>
          <w:bCs/>
          <w:sz w:val="24"/>
          <w:szCs w:val="24"/>
        </w:rPr>
        <w:t>Teisėj</w:t>
      </w:r>
      <w:r w:rsidR="009C05C5" w:rsidRPr="00AD09BD">
        <w:rPr>
          <w:rFonts w:ascii="Times New Roman" w:hAnsi="Times New Roman" w:cs="Times New Roman"/>
          <w:bCs/>
          <w:sz w:val="24"/>
          <w:szCs w:val="24"/>
        </w:rPr>
        <w:t>ai</w:t>
      </w:r>
      <w:r w:rsidRPr="00AD09BD">
        <w:rPr>
          <w:rFonts w:ascii="Times New Roman" w:hAnsi="Times New Roman" w:cs="Times New Roman"/>
          <w:bCs/>
          <w:sz w:val="24"/>
          <w:szCs w:val="24"/>
        </w:rPr>
        <w:tab/>
      </w:r>
      <w:r w:rsidR="001B7377" w:rsidRPr="00AD09BD">
        <w:rPr>
          <w:rFonts w:ascii="Times New Roman" w:hAnsi="Times New Roman" w:cs="Times New Roman"/>
          <w:bCs/>
          <w:sz w:val="24"/>
          <w:szCs w:val="24"/>
        </w:rPr>
        <w:tab/>
      </w:r>
      <w:r w:rsidR="00860EE0" w:rsidRPr="00AD09BD">
        <w:rPr>
          <w:rFonts w:ascii="Times New Roman" w:hAnsi="Times New Roman" w:cs="Times New Roman"/>
          <w:sz w:val="24"/>
          <w:szCs w:val="24"/>
        </w:rPr>
        <w:t>Laimutis Alechnavičius</w:t>
      </w:r>
    </w:p>
    <w:p w14:paraId="34AD8F67" w14:textId="77777777" w:rsidR="00B54F02" w:rsidRPr="00AD09BD" w:rsidRDefault="00B54F02" w:rsidP="00B54F02">
      <w:pPr>
        <w:tabs>
          <w:tab w:val="left" w:pos="5245"/>
          <w:tab w:val="left" w:pos="5812"/>
        </w:tabs>
        <w:spacing w:after="0" w:line="240" w:lineRule="auto"/>
        <w:ind w:firstLine="709"/>
        <w:jc w:val="both"/>
        <w:rPr>
          <w:rFonts w:ascii="Times New Roman" w:hAnsi="Times New Roman" w:cs="Times New Roman"/>
          <w:sz w:val="24"/>
          <w:szCs w:val="24"/>
        </w:rPr>
      </w:pPr>
    </w:p>
    <w:p w14:paraId="016331EC" w14:textId="77777777" w:rsidR="00B54F02" w:rsidRPr="00AD09BD" w:rsidRDefault="00B54F02" w:rsidP="00B54F02">
      <w:pPr>
        <w:tabs>
          <w:tab w:val="left" w:pos="5245"/>
          <w:tab w:val="left" w:pos="5812"/>
        </w:tabs>
        <w:spacing w:after="0" w:line="240" w:lineRule="auto"/>
        <w:ind w:firstLine="709"/>
        <w:jc w:val="both"/>
        <w:rPr>
          <w:rFonts w:ascii="Times New Roman" w:hAnsi="Times New Roman" w:cs="Times New Roman"/>
          <w:bCs/>
          <w:sz w:val="24"/>
          <w:szCs w:val="24"/>
        </w:rPr>
      </w:pPr>
    </w:p>
    <w:p w14:paraId="10BDB310" w14:textId="5BBE483C" w:rsidR="00267F83" w:rsidRPr="00AD09BD" w:rsidRDefault="00D83979" w:rsidP="008123EE">
      <w:pPr>
        <w:spacing w:after="0" w:line="240" w:lineRule="auto"/>
        <w:ind w:left="5123" w:firstLine="1357"/>
        <w:jc w:val="both"/>
        <w:rPr>
          <w:rFonts w:ascii="Times New Roman" w:hAnsi="Times New Roman" w:cs="Times New Roman"/>
          <w:sz w:val="24"/>
          <w:szCs w:val="24"/>
        </w:rPr>
      </w:pPr>
      <w:r w:rsidRPr="00AD09BD">
        <w:rPr>
          <w:rFonts w:ascii="Times New Roman" w:hAnsi="Times New Roman" w:cs="Times New Roman"/>
          <w:sz w:val="24"/>
          <w:szCs w:val="24"/>
        </w:rPr>
        <w:t>Ramūnas Gadliauskas</w:t>
      </w:r>
    </w:p>
    <w:p w14:paraId="3FC9E4AA" w14:textId="77777777" w:rsidR="00267F83" w:rsidRPr="00AD09BD" w:rsidRDefault="00267F83" w:rsidP="008123EE">
      <w:pPr>
        <w:spacing w:after="0" w:line="240" w:lineRule="auto"/>
        <w:ind w:left="5123" w:firstLine="1357"/>
        <w:jc w:val="both"/>
        <w:rPr>
          <w:rFonts w:ascii="Times New Roman" w:hAnsi="Times New Roman" w:cs="Times New Roman"/>
          <w:sz w:val="24"/>
          <w:szCs w:val="24"/>
        </w:rPr>
      </w:pPr>
    </w:p>
    <w:p w14:paraId="000E4402" w14:textId="6ECDAC88" w:rsidR="00D83979" w:rsidRPr="00AD09BD" w:rsidRDefault="00D83979" w:rsidP="00D83979">
      <w:pPr>
        <w:spacing w:after="0" w:line="240" w:lineRule="auto"/>
        <w:ind w:left="5123" w:firstLine="1357"/>
        <w:jc w:val="both"/>
        <w:rPr>
          <w:rFonts w:ascii="Times New Roman" w:hAnsi="Times New Roman" w:cs="Times New Roman"/>
          <w:sz w:val="24"/>
          <w:szCs w:val="24"/>
        </w:rPr>
      </w:pPr>
    </w:p>
    <w:p w14:paraId="557ED37F" w14:textId="6360D810" w:rsidR="00B54F02" w:rsidRPr="00AD09BD" w:rsidRDefault="00D83979" w:rsidP="008123EE">
      <w:pPr>
        <w:spacing w:after="0" w:line="240" w:lineRule="auto"/>
        <w:ind w:left="5123" w:firstLine="1357"/>
        <w:jc w:val="both"/>
        <w:rPr>
          <w:rFonts w:ascii="Times New Roman" w:hAnsi="Times New Roman" w:cs="Times New Roman"/>
          <w:sz w:val="24"/>
          <w:szCs w:val="24"/>
        </w:rPr>
      </w:pPr>
      <w:r w:rsidRPr="00AD09BD">
        <w:rPr>
          <w:rFonts w:ascii="Times New Roman" w:hAnsi="Times New Roman" w:cs="Times New Roman"/>
          <w:sz w:val="24"/>
          <w:szCs w:val="24"/>
        </w:rPr>
        <w:t>Rytis Krasauskas</w:t>
      </w:r>
    </w:p>
    <w:p w14:paraId="7D8481C8" w14:textId="77777777" w:rsidR="008123EE" w:rsidRPr="00AD09BD" w:rsidRDefault="008123EE" w:rsidP="008123EE">
      <w:pPr>
        <w:spacing w:after="0" w:line="240" w:lineRule="auto"/>
        <w:jc w:val="both"/>
        <w:rPr>
          <w:rFonts w:ascii="Times New Roman" w:hAnsi="Times New Roman" w:cs="Times New Roman"/>
          <w:sz w:val="24"/>
          <w:szCs w:val="24"/>
        </w:rPr>
      </w:pPr>
    </w:p>
    <w:p w14:paraId="5F73C85F" w14:textId="77777777" w:rsidR="00B54F02" w:rsidRPr="00AD09BD" w:rsidRDefault="00B54F02" w:rsidP="00B54F02">
      <w:pPr>
        <w:spacing w:after="0" w:line="240" w:lineRule="auto"/>
        <w:ind w:left="3888" w:firstLine="1296"/>
        <w:jc w:val="both"/>
        <w:rPr>
          <w:rFonts w:ascii="Times New Roman" w:hAnsi="Times New Roman" w:cs="Times New Roman"/>
          <w:sz w:val="24"/>
          <w:szCs w:val="24"/>
        </w:rPr>
      </w:pPr>
    </w:p>
    <w:p w14:paraId="68004154" w14:textId="5AD4FE7F" w:rsidR="00267F83" w:rsidRPr="00AD09BD" w:rsidRDefault="00D83979" w:rsidP="001B7377">
      <w:pPr>
        <w:spacing w:after="0" w:line="240" w:lineRule="auto"/>
        <w:ind w:left="5184" w:firstLine="1296"/>
        <w:jc w:val="both"/>
        <w:rPr>
          <w:rFonts w:ascii="Times New Roman" w:hAnsi="Times New Roman" w:cs="Times New Roman"/>
          <w:sz w:val="24"/>
          <w:szCs w:val="24"/>
        </w:rPr>
      </w:pPr>
      <w:r w:rsidRPr="00AD09BD">
        <w:rPr>
          <w:rFonts w:ascii="Times New Roman" w:hAnsi="Times New Roman" w:cs="Times New Roman"/>
          <w:sz w:val="24"/>
          <w:szCs w:val="24"/>
        </w:rPr>
        <w:t>Ernestas Spruogis</w:t>
      </w:r>
    </w:p>
    <w:p w14:paraId="14782795" w14:textId="77777777" w:rsidR="00267F83" w:rsidRPr="00AD09BD" w:rsidRDefault="00267F83" w:rsidP="001B7377">
      <w:pPr>
        <w:spacing w:after="0" w:line="240" w:lineRule="auto"/>
        <w:ind w:left="5184" w:firstLine="1296"/>
        <w:jc w:val="both"/>
        <w:rPr>
          <w:rFonts w:ascii="Times New Roman" w:hAnsi="Times New Roman" w:cs="Times New Roman"/>
          <w:sz w:val="24"/>
          <w:szCs w:val="24"/>
        </w:rPr>
      </w:pPr>
    </w:p>
    <w:p w14:paraId="0BC3E211" w14:textId="77777777" w:rsidR="00267F83" w:rsidRPr="00AD09BD" w:rsidRDefault="00267F83" w:rsidP="001B7377">
      <w:pPr>
        <w:spacing w:after="0" w:line="240" w:lineRule="auto"/>
        <w:ind w:left="5184" w:firstLine="1296"/>
        <w:jc w:val="both"/>
        <w:rPr>
          <w:rFonts w:ascii="Times New Roman" w:hAnsi="Times New Roman" w:cs="Times New Roman"/>
          <w:sz w:val="24"/>
          <w:szCs w:val="24"/>
        </w:rPr>
      </w:pPr>
    </w:p>
    <w:p w14:paraId="77DAC1F2" w14:textId="4F4AFFF0" w:rsidR="005701EB" w:rsidRDefault="00D83979" w:rsidP="001B7377">
      <w:pPr>
        <w:spacing w:after="0" w:line="240" w:lineRule="auto"/>
        <w:ind w:left="5184" w:firstLine="1296"/>
        <w:jc w:val="both"/>
        <w:rPr>
          <w:rFonts w:ascii="Times New Roman" w:hAnsi="Times New Roman" w:cs="Times New Roman"/>
          <w:sz w:val="24"/>
          <w:szCs w:val="24"/>
        </w:rPr>
      </w:pPr>
      <w:r w:rsidRPr="00AD09BD">
        <w:rPr>
          <w:rFonts w:ascii="Times New Roman" w:hAnsi="Times New Roman" w:cs="Times New Roman"/>
          <w:sz w:val="24"/>
          <w:szCs w:val="24"/>
        </w:rPr>
        <w:t>Skirgailė Žalimienė</w:t>
      </w:r>
    </w:p>
    <w:sectPr w:rsidR="005701EB" w:rsidSect="00F961AB">
      <w:headerReference w:type="default" r:id="rId9"/>
      <w:headerReference w:type="first" r:id="rId10"/>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33E1" w14:textId="77777777" w:rsidR="00A47534" w:rsidRDefault="00A47534" w:rsidP="00624919">
      <w:pPr>
        <w:spacing w:after="0" w:line="240" w:lineRule="auto"/>
      </w:pPr>
      <w:r>
        <w:separator/>
      </w:r>
    </w:p>
  </w:endnote>
  <w:endnote w:type="continuationSeparator" w:id="0">
    <w:p w14:paraId="5376B550" w14:textId="77777777" w:rsidR="00A47534" w:rsidRDefault="00A47534" w:rsidP="0062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FEA0" w14:textId="77777777" w:rsidR="00A47534" w:rsidRDefault="00A47534" w:rsidP="00624919">
      <w:pPr>
        <w:spacing w:after="0" w:line="240" w:lineRule="auto"/>
      </w:pPr>
      <w:r>
        <w:separator/>
      </w:r>
    </w:p>
  </w:footnote>
  <w:footnote w:type="continuationSeparator" w:id="0">
    <w:p w14:paraId="73E4EB6F" w14:textId="77777777" w:rsidR="00A47534" w:rsidRDefault="00A47534" w:rsidP="0062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rPr>
      <w:id w:val="-335158280"/>
      <w:docPartObj>
        <w:docPartGallery w:val="Page Numbers (Top of Page)"/>
        <w:docPartUnique/>
      </w:docPartObj>
    </w:sdtPr>
    <w:sdtEndPr>
      <w:rPr>
        <w:noProof/>
      </w:rPr>
    </w:sdtEndPr>
    <w:sdtContent>
      <w:p w14:paraId="4A2A3C8A" w14:textId="77777777" w:rsidR="00863DC4" w:rsidRPr="00D81D1B" w:rsidRDefault="00863DC4">
        <w:pPr>
          <w:pStyle w:val="Antrats"/>
          <w:jc w:val="center"/>
          <w:rPr>
            <w:rFonts w:ascii="Times New Roman" w:hAnsi="Times New Roman" w:cs="Times New Roman"/>
            <w:sz w:val="20"/>
          </w:rPr>
        </w:pPr>
        <w:r w:rsidRPr="00D81D1B">
          <w:rPr>
            <w:rFonts w:ascii="Times New Roman" w:hAnsi="Times New Roman" w:cs="Times New Roman"/>
            <w:sz w:val="20"/>
          </w:rPr>
          <w:fldChar w:fldCharType="begin"/>
        </w:r>
        <w:r w:rsidRPr="00D81D1B">
          <w:rPr>
            <w:rFonts w:ascii="Times New Roman" w:hAnsi="Times New Roman" w:cs="Times New Roman"/>
            <w:sz w:val="20"/>
          </w:rPr>
          <w:instrText xml:space="preserve"> PAGE   \* MERGEFORMAT </w:instrText>
        </w:r>
        <w:r w:rsidRPr="00D81D1B">
          <w:rPr>
            <w:rFonts w:ascii="Times New Roman" w:hAnsi="Times New Roman" w:cs="Times New Roman"/>
            <w:sz w:val="20"/>
          </w:rPr>
          <w:fldChar w:fldCharType="separate"/>
        </w:r>
        <w:r w:rsidR="00572C29">
          <w:rPr>
            <w:rFonts w:ascii="Times New Roman" w:hAnsi="Times New Roman" w:cs="Times New Roman"/>
            <w:noProof/>
            <w:sz w:val="20"/>
          </w:rPr>
          <w:t>15</w:t>
        </w:r>
        <w:r w:rsidRPr="00D81D1B">
          <w:rPr>
            <w:rFonts w:ascii="Times New Roman" w:hAnsi="Times New Roman" w:cs="Times New Roman"/>
            <w:noProof/>
            <w:sz w:val="20"/>
          </w:rPr>
          <w:fldChar w:fldCharType="end"/>
        </w:r>
      </w:p>
    </w:sdtContent>
  </w:sdt>
  <w:p w14:paraId="51614B6E" w14:textId="77777777" w:rsidR="00863DC4" w:rsidRPr="00D81D1B" w:rsidRDefault="00863DC4">
    <w:pPr>
      <w:pStyle w:val="Antrats"/>
      <w:rPr>
        <w:rFonts w:ascii="Times New Roman" w:hAnsi="Times New Roman" w:cs="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28D7" w14:textId="77777777" w:rsidR="00863DC4" w:rsidRDefault="00863DC4">
    <w:pPr>
      <w:pStyle w:val="Antrats"/>
      <w:jc w:val="center"/>
    </w:pPr>
  </w:p>
  <w:p w14:paraId="60EDB059" w14:textId="77777777" w:rsidR="00863DC4" w:rsidRDefault="00863D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371A"/>
    <w:multiLevelType w:val="multilevel"/>
    <w:tmpl w:val="44EA160C"/>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242138"/>
    <w:multiLevelType w:val="multilevel"/>
    <w:tmpl w:val="1C9A9F70"/>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36094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2EB21AFB"/>
    <w:multiLevelType w:val="multilevel"/>
    <w:tmpl w:val="0427001F"/>
    <w:lvl w:ilvl="0">
      <w:start w:val="1"/>
      <w:numFmt w:val="decimal"/>
      <w:lvlText w:val="%1."/>
      <w:lvlJc w:val="left"/>
      <w:pPr>
        <w:ind w:left="659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F1410C"/>
    <w:multiLevelType w:val="multilevel"/>
    <w:tmpl w:val="303E4A4C"/>
    <w:lvl w:ilvl="0">
      <w:start w:val="1"/>
      <w:numFmt w:val="decimal"/>
      <w:lvlText w:val="%1."/>
      <w:lvlJc w:val="left"/>
      <w:pPr>
        <w:ind w:left="720" w:hanging="360"/>
      </w:pPr>
      <w:rPr>
        <w:rFonts w:ascii="Verdana" w:hAnsi="Verdana" w:hint="default"/>
        <w:b w:val="0"/>
        <w:i w:val="0"/>
        <w:sz w:val="22"/>
        <w:szCs w:val="22"/>
      </w:rPr>
    </w:lvl>
    <w:lvl w:ilvl="1">
      <w:start w:val="1"/>
      <w:numFmt w:val="decimal"/>
      <w:isLgl/>
      <w:lvlText w:val="%1.%2."/>
      <w:lvlJc w:val="left"/>
      <w:pPr>
        <w:ind w:left="1287" w:hanging="720"/>
      </w:pPr>
      <w:rPr>
        <w:rFonts w:hint="default"/>
        <w:i w:val="0"/>
      </w:rPr>
    </w:lvl>
    <w:lvl w:ilvl="2">
      <w:start w:val="1"/>
      <w:numFmt w:val="decimal"/>
      <w:isLgl/>
      <w:lvlText w:val="%1.%2.%3."/>
      <w:lvlJc w:val="left"/>
      <w:pPr>
        <w:ind w:left="1494" w:hanging="720"/>
      </w:pPr>
      <w:rPr>
        <w:rFonts w:hint="default"/>
      </w:rPr>
    </w:lvl>
    <w:lvl w:ilvl="3">
      <w:start w:val="1"/>
      <w:numFmt w:val="decimal"/>
      <w:isLgl/>
      <w:lvlText w:val="%4."/>
      <w:lvlJc w:val="left"/>
      <w:pPr>
        <w:ind w:left="6609" w:hanging="1080"/>
      </w:pPr>
      <w:rPr>
        <w:rFonts w:ascii="Verdana" w:eastAsia="Times New Roman" w:hAnsi="Verdana" w:cs="Times New Roman"/>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4F430E2D"/>
    <w:multiLevelType w:val="multilevel"/>
    <w:tmpl w:val="19B69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0C2E92"/>
    <w:multiLevelType w:val="hybridMultilevel"/>
    <w:tmpl w:val="9B32703E"/>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63172247"/>
    <w:multiLevelType w:val="multilevel"/>
    <w:tmpl w:val="812E62A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6C2E7F3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7995886">
    <w:abstractNumId w:val="0"/>
  </w:num>
  <w:num w:numId="2" w16cid:durableId="48038448">
    <w:abstractNumId w:val="5"/>
  </w:num>
  <w:num w:numId="3" w16cid:durableId="1361932796">
    <w:abstractNumId w:val="8"/>
  </w:num>
  <w:num w:numId="4" w16cid:durableId="1120150323">
    <w:abstractNumId w:val="6"/>
  </w:num>
  <w:num w:numId="5" w16cid:durableId="1097944819">
    <w:abstractNumId w:val="1"/>
  </w:num>
  <w:num w:numId="6" w16cid:durableId="1036008213">
    <w:abstractNumId w:val="4"/>
  </w:num>
  <w:num w:numId="7" w16cid:durableId="185599808">
    <w:abstractNumId w:val="3"/>
  </w:num>
  <w:num w:numId="8" w16cid:durableId="1787577912">
    <w:abstractNumId w:val="7"/>
  </w:num>
  <w:num w:numId="9" w16cid:durableId="372120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D1"/>
    <w:rsid w:val="00001D1E"/>
    <w:rsid w:val="00002200"/>
    <w:rsid w:val="00003C10"/>
    <w:rsid w:val="000040D3"/>
    <w:rsid w:val="00005EE9"/>
    <w:rsid w:val="00006235"/>
    <w:rsid w:val="00006A0C"/>
    <w:rsid w:val="00007DA3"/>
    <w:rsid w:val="00011E1C"/>
    <w:rsid w:val="00014437"/>
    <w:rsid w:val="00014B16"/>
    <w:rsid w:val="000167A0"/>
    <w:rsid w:val="00017FAC"/>
    <w:rsid w:val="00022F0F"/>
    <w:rsid w:val="00024DAE"/>
    <w:rsid w:val="000258C6"/>
    <w:rsid w:val="00025AF0"/>
    <w:rsid w:val="00031594"/>
    <w:rsid w:val="00033DD2"/>
    <w:rsid w:val="000345D2"/>
    <w:rsid w:val="00034FA5"/>
    <w:rsid w:val="0003798D"/>
    <w:rsid w:val="0004006C"/>
    <w:rsid w:val="0004182D"/>
    <w:rsid w:val="000428E5"/>
    <w:rsid w:val="00043568"/>
    <w:rsid w:val="000446F3"/>
    <w:rsid w:val="00044C8A"/>
    <w:rsid w:val="00044DA3"/>
    <w:rsid w:val="0004611D"/>
    <w:rsid w:val="00047060"/>
    <w:rsid w:val="000479E0"/>
    <w:rsid w:val="00047AEE"/>
    <w:rsid w:val="00050B13"/>
    <w:rsid w:val="00050DC5"/>
    <w:rsid w:val="00051707"/>
    <w:rsid w:val="000527FC"/>
    <w:rsid w:val="00053C36"/>
    <w:rsid w:val="000542A8"/>
    <w:rsid w:val="000543F8"/>
    <w:rsid w:val="000545F1"/>
    <w:rsid w:val="000573D2"/>
    <w:rsid w:val="0005764C"/>
    <w:rsid w:val="000605BD"/>
    <w:rsid w:val="0006172D"/>
    <w:rsid w:val="00062BAB"/>
    <w:rsid w:val="00062C4A"/>
    <w:rsid w:val="00063F2D"/>
    <w:rsid w:val="00064A15"/>
    <w:rsid w:val="00065701"/>
    <w:rsid w:val="0006637F"/>
    <w:rsid w:val="000663AA"/>
    <w:rsid w:val="00067D8C"/>
    <w:rsid w:val="000707A4"/>
    <w:rsid w:val="00070B89"/>
    <w:rsid w:val="00074403"/>
    <w:rsid w:val="0007464D"/>
    <w:rsid w:val="000758DC"/>
    <w:rsid w:val="00077459"/>
    <w:rsid w:val="00077558"/>
    <w:rsid w:val="00077952"/>
    <w:rsid w:val="000800B8"/>
    <w:rsid w:val="0008269D"/>
    <w:rsid w:val="00083853"/>
    <w:rsid w:val="0008449B"/>
    <w:rsid w:val="000848F2"/>
    <w:rsid w:val="000849B2"/>
    <w:rsid w:val="00085865"/>
    <w:rsid w:val="00085F51"/>
    <w:rsid w:val="000873DA"/>
    <w:rsid w:val="00087440"/>
    <w:rsid w:val="00090D67"/>
    <w:rsid w:val="00091108"/>
    <w:rsid w:val="00095C7C"/>
    <w:rsid w:val="00095D4C"/>
    <w:rsid w:val="00096822"/>
    <w:rsid w:val="00097181"/>
    <w:rsid w:val="000A3BA0"/>
    <w:rsid w:val="000A4772"/>
    <w:rsid w:val="000A559A"/>
    <w:rsid w:val="000B05B4"/>
    <w:rsid w:val="000B143B"/>
    <w:rsid w:val="000B32DE"/>
    <w:rsid w:val="000B365F"/>
    <w:rsid w:val="000B510C"/>
    <w:rsid w:val="000B5A28"/>
    <w:rsid w:val="000C52C3"/>
    <w:rsid w:val="000C5709"/>
    <w:rsid w:val="000C6464"/>
    <w:rsid w:val="000C727A"/>
    <w:rsid w:val="000C75D1"/>
    <w:rsid w:val="000C768E"/>
    <w:rsid w:val="000D085B"/>
    <w:rsid w:val="000D43AD"/>
    <w:rsid w:val="000D4A0C"/>
    <w:rsid w:val="000D5E2F"/>
    <w:rsid w:val="000D6105"/>
    <w:rsid w:val="000D76FF"/>
    <w:rsid w:val="000E06A7"/>
    <w:rsid w:val="000E0B2E"/>
    <w:rsid w:val="000E3D2D"/>
    <w:rsid w:val="000E40C1"/>
    <w:rsid w:val="000E5927"/>
    <w:rsid w:val="000E60D7"/>
    <w:rsid w:val="000E636C"/>
    <w:rsid w:val="000E6618"/>
    <w:rsid w:val="000E6A5B"/>
    <w:rsid w:val="000F5D38"/>
    <w:rsid w:val="0010056F"/>
    <w:rsid w:val="00102517"/>
    <w:rsid w:val="00102D74"/>
    <w:rsid w:val="00105706"/>
    <w:rsid w:val="001069FE"/>
    <w:rsid w:val="0011047A"/>
    <w:rsid w:val="00111ED7"/>
    <w:rsid w:val="00116D2C"/>
    <w:rsid w:val="00123B49"/>
    <w:rsid w:val="00127A49"/>
    <w:rsid w:val="00127AD0"/>
    <w:rsid w:val="001317E2"/>
    <w:rsid w:val="00131A3B"/>
    <w:rsid w:val="00131F43"/>
    <w:rsid w:val="0013362B"/>
    <w:rsid w:val="00140276"/>
    <w:rsid w:val="001404BD"/>
    <w:rsid w:val="00140F0A"/>
    <w:rsid w:val="00141DED"/>
    <w:rsid w:val="001463D6"/>
    <w:rsid w:val="001509FC"/>
    <w:rsid w:val="0015348C"/>
    <w:rsid w:val="00154755"/>
    <w:rsid w:val="00154D83"/>
    <w:rsid w:val="001572B4"/>
    <w:rsid w:val="00165790"/>
    <w:rsid w:val="001663CC"/>
    <w:rsid w:val="00170C25"/>
    <w:rsid w:val="00172CB5"/>
    <w:rsid w:val="00173101"/>
    <w:rsid w:val="00173146"/>
    <w:rsid w:val="00176405"/>
    <w:rsid w:val="00176901"/>
    <w:rsid w:val="00180ACD"/>
    <w:rsid w:val="001813D8"/>
    <w:rsid w:val="00182025"/>
    <w:rsid w:val="0018295D"/>
    <w:rsid w:val="00183320"/>
    <w:rsid w:val="00183846"/>
    <w:rsid w:val="0018469E"/>
    <w:rsid w:val="00185322"/>
    <w:rsid w:val="00185901"/>
    <w:rsid w:val="00185D1C"/>
    <w:rsid w:val="00187A86"/>
    <w:rsid w:val="00190EAD"/>
    <w:rsid w:val="001918B2"/>
    <w:rsid w:val="00191926"/>
    <w:rsid w:val="00192B08"/>
    <w:rsid w:val="001949E2"/>
    <w:rsid w:val="001956ED"/>
    <w:rsid w:val="001957FA"/>
    <w:rsid w:val="00196D1E"/>
    <w:rsid w:val="001A2B95"/>
    <w:rsid w:val="001A304A"/>
    <w:rsid w:val="001A309C"/>
    <w:rsid w:val="001A3D77"/>
    <w:rsid w:val="001A45C5"/>
    <w:rsid w:val="001A68D8"/>
    <w:rsid w:val="001A7C98"/>
    <w:rsid w:val="001A7E11"/>
    <w:rsid w:val="001B39A3"/>
    <w:rsid w:val="001B58B1"/>
    <w:rsid w:val="001B68E4"/>
    <w:rsid w:val="001B7294"/>
    <w:rsid w:val="001B7377"/>
    <w:rsid w:val="001B7D52"/>
    <w:rsid w:val="001B7DFC"/>
    <w:rsid w:val="001C017C"/>
    <w:rsid w:val="001C1250"/>
    <w:rsid w:val="001C3996"/>
    <w:rsid w:val="001C4803"/>
    <w:rsid w:val="001C61A6"/>
    <w:rsid w:val="001C6216"/>
    <w:rsid w:val="001C6E0A"/>
    <w:rsid w:val="001C7BCF"/>
    <w:rsid w:val="001D09FA"/>
    <w:rsid w:val="001D2C7A"/>
    <w:rsid w:val="001D7021"/>
    <w:rsid w:val="001D7DB1"/>
    <w:rsid w:val="001E37CF"/>
    <w:rsid w:val="001E517D"/>
    <w:rsid w:val="001E64C2"/>
    <w:rsid w:val="001E7148"/>
    <w:rsid w:val="001E7A9B"/>
    <w:rsid w:val="001F1298"/>
    <w:rsid w:val="001F20C7"/>
    <w:rsid w:val="001F2D29"/>
    <w:rsid w:val="001F4043"/>
    <w:rsid w:val="001F46FB"/>
    <w:rsid w:val="001F534E"/>
    <w:rsid w:val="001F7919"/>
    <w:rsid w:val="0020069E"/>
    <w:rsid w:val="00203014"/>
    <w:rsid w:val="00203E8C"/>
    <w:rsid w:val="00203EF6"/>
    <w:rsid w:val="0020405E"/>
    <w:rsid w:val="0020677F"/>
    <w:rsid w:val="00207EC3"/>
    <w:rsid w:val="002110CC"/>
    <w:rsid w:val="002152F4"/>
    <w:rsid w:val="002153D4"/>
    <w:rsid w:val="0021609A"/>
    <w:rsid w:val="00217802"/>
    <w:rsid w:val="00224010"/>
    <w:rsid w:val="00224BFE"/>
    <w:rsid w:val="00224E54"/>
    <w:rsid w:val="002309BA"/>
    <w:rsid w:val="00230C63"/>
    <w:rsid w:val="00232C92"/>
    <w:rsid w:val="0023741B"/>
    <w:rsid w:val="00237A15"/>
    <w:rsid w:val="0024019C"/>
    <w:rsid w:val="002432A2"/>
    <w:rsid w:val="00244156"/>
    <w:rsid w:val="00245F4D"/>
    <w:rsid w:val="0024634B"/>
    <w:rsid w:val="00246616"/>
    <w:rsid w:val="002511CC"/>
    <w:rsid w:val="00252C65"/>
    <w:rsid w:val="00254A57"/>
    <w:rsid w:val="002550CD"/>
    <w:rsid w:val="0026184D"/>
    <w:rsid w:val="002618A6"/>
    <w:rsid w:val="00262342"/>
    <w:rsid w:val="002640A3"/>
    <w:rsid w:val="002644D2"/>
    <w:rsid w:val="002677CE"/>
    <w:rsid w:val="00267F83"/>
    <w:rsid w:val="00270CDC"/>
    <w:rsid w:val="00272E8E"/>
    <w:rsid w:val="00276BF9"/>
    <w:rsid w:val="002817E7"/>
    <w:rsid w:val="00283184"/>
    <w:rsid w:val="00285A75"/>
    <w:rsid w:val="00285F12"/>
    <w:rsid w:val="00286B29"/>
    <w:rsid w:val="002877E8"/>
    <w:rsid w:val="00291813"/>
    <w:rsid w:val="00292D35"/>
    <w:rsid w:val="002964C8"/>
    <w:rsid w:val="0029733E"/>
    <w:rsid w:val="00297657"/>
    <w:rsid w:val="0029776C"/>
    <w:rsid w:val="002A0199"/>
    <w:rsid w:val="002A045D"/>
    <w:rsid w:val="002A18C0"/>
    <w:rsid w:val="002A61B0"/>
    <w:rsid w:val="002A6E29"/>
    <w:rsid w:val="002B0A04"/>
    <w:rsid w:val="002B227D"/>
    <w:rsid w:val="002B2768"/>
    <w:rsid w:val="002B338E"/>
    <w:rsid w:val="002B4D2D"/>
    <w:rsid w:val="002B5CED"/>
    <w:rsid w:val="002B5E2B"/>
    <w:rsid w:val="002B5F88"/>
    <w:rsid w:val="002B6753"/>
    <w:rsid w:val="002C05DB"/>
    <w:rsid w:val="002C361A"/>
    <w:rsid w:val="002C43B1"/>
    <w:rsid w:val="002C5E8F"/>
    <w:rsid w:val="002D0E64"/>
    <w:rsid w:val="002D1644"/>
    <w:rsid w:val="002D2D71"/>
    <w:rsid w:val="002D427B"/>
    <w:rsid w:val="002D4C24"/>
    <w:rsid w:val="002D4F9A"/>
    <w:rsid w:val="002D64A7"/>
    <w:rsid w:val="002D71A0"/>
    <w:rsid w:val="002D7530"/>
    <w:rsid w:val="002E1575"/>
    <w:rsid w:val="002E1BC8"/>
    <w:rsid w:val="002E280F"/>
    <w:rsid w:val="002E2FEE"/>
    <w:rsid w:val="002E311D"/>
    <w:rsid w:val="002E3CC7"/>
    <w:rsid w:val="002E45D1"/>
    <w:rsid w:val="002E5AFF"/>
    <w:rsid w:val="002E6296"/>
    <w:rsid w:val="002F1582"/>
    <w:rsid w:val="002F2580"/>
    <w:rsid w:val="002F2C3C"/>
    <w:rsid w:val="002F3071"/>
    <w:rsid w:val="002F3879"/>
    <w:rsid w:val="002F4364"/>
    <w:rsid w:val="002F5083"/>
    <w:rsid w:val="002F7CF7"/>
    <w:rsid w:val="003040A8"/>
    <w:rsid w:val="00304182"/>
    <w:rsid w:val="0030698B"/>
    <w:rsid w:val="00307C72"/>
    <w:rsid w:val="003102C7"/>
    <w:rsid w:val="003137F4"/>
    <w:rsid w:val="00314D54"/>
    <w:rsid w:val="003155EC"/>
    <w:rsid w:val="0031656B"/>
    <w:rsid w:val="00316A10"/>
    <w:rsid w:val="003211E1"/>
    <w:rsid w:val="003220AC"/>
    <w:rsid w:val="00322371"/>
    <w:rsid w:val="00322421"/>
    <w:rsid w:val="00325529"/>
    <w:rsid w:val="003318D4"/>
    <w:rsid w:val="00331E85"/>
    <w:rsid w:val="0033348C"/>
    <w:rsid w:val="00333BEA"/>
    <w:rsid w:val="00334345"/>
    <w:rsid w:val="00334BDA"/>
    <w:rsid w:val="00337F1B"/>
    <w:rsid w:val="00343CCA"/>
    <w:rsid w:val="00345D34"/>
    <w:rsid w:val="00346093"/>
    <w:rsid w:val="00346CC1"/>
    <w:rsid w:val="00351563"/>
    <w:rsid w:val="00352ACA"/>
    <w:rsid w:val="00353B0E"/>
    <w:rsid w:val="003563B7"/>
    <w:rsid w:val="00356466"/>
    <w:rsid w:val="00360BCD"/>
    <w:rsid w:val="003627F8"/>
    <w:rsid w:val="00364F65"/>
    <w:rsid w:val="0036639F"/>
    <w:rsid w:val="00367D83"/>
    <w:rsid w:val="00372C44"/>
    <w:rsid w:val="0037487A"/>
    <w:rsid w:val="00375DE9"/>
    <w:rsid w:val="00376668"/>
    <w:rsid w:val="0038132F"/>
    <w:rsid w:val="00381392"/>
    <w:rsid w:val="003813E9"/>
    <w:rsid w:val="003824CA"/>
    <w:rsid w:val="00384966"/>
    <w:rsid w:val="00384CBB"/>
    <w:rsid w:val="00384D4E"/>
    <w:rsid w:val="003901C5"/>
    <w:rsid w:val="00390AB0"/>
    <w:rsid w:val="003923D2"/>
    <w:rsid w:val="0039266A"/>
    <w:rsid w:val="00394FFF"/>
    <w:rsid w:val="003973BC"/>
    <w:rsid w:val="00397ED4"/>
    <w:rsid w:val="003A05EC"/>
    <w:rsid w:val="003A1B72"/>
    <w:rsid w:val="003A1F36"/>
    <w:rsid w:val="003A3C2F"/>
    <w:rsid w:val="003A425A"/>
    <w:rsid w:val="003A4402"/>
    <w:rsid w:val="003A594D"/>
    <w:rsid w:val="003A601B"/>
    <w:rsid w:val="003A7D99"/>
    <w:rsid w:val="003B0CB2"/>
    <w:rsid w:val="003B1876"/>
    <w:rsid w:val="003B2214"/>
    <w:rsid w:val="003B2B10"/>
    <w:rsid w:val="003B2BDE"/>
    <w:rsid w:val="003B3748"/>
    <w:rsid w:val="003B3D74"/>
    <w:rsid w:val="003B3E99"/>
    <w:rsid w:val="003C0F6B"/>
    <w:rsid w:val="003C1466"/>
    <w:rsid w:val="003C27E0"/>
    <w:rsid w:val="003C3498"/>
    <w:rsid w:val="003C3694"/>
    <w:rsid w:val="003C5B78"/>
    <w:rsid w:val="003D5099"/>
    <w:rsid w:val="003D63CE"/>
    <w:rsid w:val="003D6C7B"/>
    <w:rsid w:val="003E3648"/>
    <w:rsid w:val="003E4F86"/>
    <w:rsid w:val="003F0013"/>
    <w:rsid w:val="003F1BD0"/>
    <w:rsid w:val="003F21FA"/>
    <w:rsid w:val="003F291D"/>
    <w:rsid w:val="003F4B16"/>
    <w:rsid w:val="003F4FCF"/>
    <w:rsid w:val="003F7AE1"/>
    <w:rsid w:val="00400874"/>
    <w:rsid w:val="004054B8"/>
    <w:rsid w:val="00406DFE"/>
    <w:rsid w:val="004072D1"/>
    <w:rsid w:val="0041154C"/>
    <w:rsid w:val="00411BBD"/>
    <w:rsid w:val="00415190"/>
    <w:rsid w:val="00415A02"/>
    <w:rsid w:val="0041781E"/>
    <w:rsid w:val="00417B0D"/>
    <w:rsid w:val="00423C9B"/>
    <w:rsid w:val="0042434C"/>
    <w:rsid w:val="004260D7"/>
    <w:rsid w:val="00430235"/>
    <w:rsid w:val="00431BE2"/>
    <w:rsid w:val="00431DCC"/>
    <w:rsid w:val="00432AC8"/>
    <w:rsid w:val="00432E21"/>
    <w:rsid w:val="004331BE"/>
    <w:rsid w:val="00433F69"/>
    <w:rsid w:val="004345B9"/>
    <w:rsid w:val="004357E6"/>
    <w:rsid w:val="00435944"/>
    <w:rsid w:val="00435B85"/>
    <w:rsid w:val="0043625D"/>
    <w:rsid w:val="004363D2"/>
    <w:rsid w:val="00436658"/>
    <w:rsid w:val="00440226"/>
    <w:rsid w:val="00441571"/>
    <w:rsid w:val="00442759"/>
    <w:rsid w:val="004433F3"/>
    <w:rsid w:val="004434ED"/>
    <w:rsid w:val="00446A5E"/>
    <w:rsid w:val="0044740D"/>
    <w:rsid w:val="00447EFD"/>
    <w:rsid w:val="0045108E"/>
    <w:rsid w:val="004513D8"/>
    <w:rsid w:val="004518C1"/>
    <w:rsid w:val="00451C69"/>
    <w:rsid w:val="00451DB0"/>
    <w:rsid w:val="00452C77"/>
    <w:rsid w:val="00453706"/>
    <w:rsid w:val="0045785A"/>
    <w:rsid w:val="004601A4"/>
    <w:rsid w:val="00461C03"/>
    <w:rsid w:val="00461EFA"/>
    <w:rsid w:val="00462F2A"/>
    <w:rsid w:val="00463940"/>
    <w:rsid w:val="0046449D"/>
    <w:rsid w:val="0046566E"/>
    <w:rsid w:val="004674D2"/>
    <w:rsid w:val="0047151D"/>
    <w:rsid w:val="00471F79"/>
    <w:rsid w:val="0047386D"/>
    <w:rsid w:val="00473C15"/>
    <w:rsid w:val="00474B20"/>
    <w:rsid w:val="00475C75"/>
    <w:rsid w:val="0047605C"/>
    <w:rsid w:val="00476E5C"/>
    <w:rsid w:val="00481C4E"/>
    <w:rsid w:val="00482D30"/>
    <w:rsid w:val="004844A5"/>
    <w:rsid w:val="004853E6"/>
    <w:rsid w:val="00486E32"/>
    <w:rsid w:val="00487A15"/>
    <w:rsid w:val="00487BF9"/>
    <w:rsid w:val="004909BA"/>
    <w:rsid w:val="00490C91"/>
    <w:rsid w:val="004914A2"/>
    <w:rsid w:val="00491DC4"/>
    <w:rsid w:val="00493E16"/>
    <w:rsid w:val="004978AB"/>
    <w:rsid w:val="004A17A6"/>
    <w:rsid w:val="004A216D"/>
    <w:rsid w:val="004A25A7"/>
    <w:rsid w:val="004A3767"/>
    <w:rsid w:val="004A443F"/>
    <w:rsid w:val="004A4D71"/>
    <w:rsid w:val="004A5D33"/>
    <w:rsid w:val="004A5F9B"/>
    <w:rsid w:val="004A710E"/>
    <w:rsid w:val="004B39B0"/>
    <w:rsid w:val="004B438D"/>
    <w:rsid w:val="004B5E64"/>
    <w:rsid w:val="004B6755"/>
    <w:rsid w:val="004C280D"/>
    <w:rsid w:val="004C2823"/>
    <w:rsid w:val="004C35A5"/>
    <w:rsid w:val="004C6902"/>
    <w:rsid w:val="004C792E"/>
    <w:rsid w:val="004D07A9"/>
    <w:rsid w:val="004D0923"/>
    <w:rsid w:val="004D1FC1"/>
    <w:rsid w:val="004D2A11"/>
    <w:rsid w:val="004D35EF"/>
    <w:rsid w:val="004D363A"/>
    <w:rsid w:val="004D4150"/>
    <w:rsid w:val="004E2FAA"/>
    <w:rsid w:val="004E3364"/>
    <w:rsid w:val="004E4195"/>
    <w:rsid w:val="004E625C"/>
    <w:rsid w:val="004F0005"/>
    <w:rsid w:val="004F21A9"/>
    <w:rsid w:val="004F4DA9"/>
    <w:rsid w:val="004F5FDC"/>
    <w:rsid w:val="005000E7"/>
    <w:rsid w:val="005029EC"/>
    <w:rsid w:val="00503735"/>
    <w:rsid w:val="00505A3B"/>
    <w:rsid w:val="005061B1"/>
    <w:rsid w:val="0050690B"/>
    <w:rsid w:val="00510135"/>
    <w:rsid w:val="00514BB2"/>
    <w:rsid w:val="00515676"/>
    <w:rsid w:val="00515956"/>
    <w:rsid w:val="005171B8"/>
    <w:rsid w:val="0051767E"/>
    <w:rsid w:val="00517C3C"/>
    <w:rsid w:val="0052018B"/>
    <w:rsid w:val="005216F8"/>
    <w:rsid w:val="005225B5"/>
    <w:rsid w:val="00522674"/>
    <w:rsid w:val="005275D7"/>
    <w:rsid w:val="005300D2"/>
    <w:rsid w:val="005303C4"/>
    <w:rsid w:val="00530AD5"/>
    <w:rsid w:val="005326AC"/>
    <w:rsid w:val="00532C09"/>
    <w:rsid w:val="00533BCD"/>
    <w:rsid w:val="00533CCD"/>
    <w:rsid w:val="00534CAF"/>
    <w:rsid w:val="00535190"/>
    <w:rsid w:val="0053530B"/>
    <w:rsid w:val="005366F4"/>
    <w:rsid w:val="005406CD"/>
    <w:rsid w:val="00540C5B"/>
    <w:rsid w:val="00541431"/>
    <w:rsid w:val="005427DA"/>
    <w:rsid w:val="00545C4A"/>
    <w:rsid w:val="0054754B"/>
    <w:rsid w:val="00547ABD"/>
    <w:rsid w:val="0055199A"/>
    <w:rsid w:val="005535E4"/>
    <w:rsid w:val="005536B8"/>
    <w:rsid w:val="005552AC"/>
    <w:rsid w:val="005602C1"/>
    <w:rsid w:val="0056085E"/>
    <w:rsid w:val="0056503F"/>
    <w:rsid w:val="00565778"/>
    <w:rsid w:val="00566DDB"/>
    <w:rsid w:val="005701EB"/>
    <w:rsid w:val="005717A6"/>
    <w:rsid w:val="005720E3"/>
    <w:rsid w:val="00572C29"/>
    <w:rsid w:val="00573C8C"/>
    <w:rsid w:val="00573EC5"/>
    <w:rsid w:val="005746F0"/>
    <w:rsid w:val="005774D5"/>
    <w:rsid w:val="00577A3F"/>
    <w:rsid w:val="005806D0"/>
    <w:rsid w:val="00582030"/>
    <w:rsid w:val="005821B0"/>
    <w:rsid w:val="0058222A"/>
    <w:rsid w:val="0058322B"/>
    <w:rsid w:val="005842F6"/>
    <w:rsid w:val="005856E0"/>
    <w:rsid w:val="00585F51"/>
    <w:rsid w:val="00586758"/>
    <w:rsid w:val="0059122D"/>
    <w:rsid w:val="00593127"/>
    <w:rsid w:val="00594F59"/>
    <w:rsid w:val="00596D03"/>
    <w:rsid w:val="005A21C4"/>
    <w:rsid w:val="005A2AF6"/>
    <w:rsid w:val="005A3BCF"/>
    <w:rsid w:val="005A4B3E"/>
    <w:rsid w:val="005A538B"/>
    <w:rsid w:val="005A5A24"/>
    <w:rsid w:val="005A7125"/>
    <w:rsid w:val="005B14A7"/>
    <w:rsid w:val="005B2266"/>
    <w:rsid w:val="005B2767"/>
    <w:rsid w:val="005B351D"/>
    <w:rsid w:val="005B4A20"/>
    <w:rsid w:val="005B4BBE"/>
    <w:rsid w:val="005B666D"/>
    <w:rsid w:val="005B6C0D"/>
    <w:rsid w:val="005C1773"/>
    <w:rsid w:val="005C3FD6"/>
    <w:rsid w:val="005C53AD"/>
    <w:rsid w:val="005C5585"/>
    <w:rsid w:val="005D0F0E"/>
    <w:rsid w:val="005D16B3"/>
    <w:rsid w:val="005D36BE"/>
    <w:rsid w:val="005D3DFB"/>
    <w:rsid w:val="005D401C"/>
    <w:rsid w:val="005D4FA8"/>
    <w:rsid w:val="005D56A1"/>
    <w:rsid w:val="005D6611"/>
    <w:rsid w:val="005D68F1"/>
    <w:rsid w:val="005E2C2F"/>
    <w:rsid w:val="005E4A1E"/>
    <w:rsid w:val="005E4D31"/>
    <w:rsid w:val="005E6C3B"/>
    <w:rsid w:val="005F08A4"/>
    <w:rsid w:val="005F0F3D"/>
    <w:rsid w:val="005F27B0"/>
    <w:rsid w:val="005F37E5"/>
    <w:rsid w:val="00600402"/>
    <w:rsid w:val="00600C43"/>
    <w:rsid w:val="00601D9B"/>
    <w:rsid w:val="00601E34"/>
    <w:rsid w:val="0060217B"/>
    <w:rsid w:val="0060402D"/>
    <w:rsid w:val="00604104"/>
    <w:rsid w:val="006059BC"/>
    <w:rsid w:val="006064DE"/>
    <w:rsid w:val="00607EFB"/>
    <w:rsid w:val="006107A1"/>
    <w:rsid w:val="00610DDD"/>
    <w:rsid w:val="00611ED6"/>
    <w:rsid w:val="00612831"/>
    <w:rsid w:val="006136AE"/>
    <w:rsid w:val="00616BFF"/>
    <w:rsid w:val="00617540"/>
    <w:rsid w:val="00620D4C"/>
    <w:rsid w:val="00624919"/>
    <w:rsid w:val="006320F8"/>
    <w:rsid w:val="0063338E"/>
    <w:rsid w:val="00634491"/>
    <w:rsid w:val="00635269"/>
    <w:rsid w:val="00636BFD"/>
    <w:rsid w:val="00637290"/>
    <w:rsid w:val="00637EAF"/>
    <w:rsid w:val="00640C9E"/>
    <w:rsid w:val="00640F06"/>
    <w:rsid w:val="00641763"/>
    <w:rsid w:val="00642A69"/>
    <w:rsid w:val="00643F01"/>
    <w:rsid w:val="00646585"/>
    <w:rsid w:val="006477EE"/>
    <w:rsid w:val="0065018F"/>
    <w:rsid w:val="00650D1D"/>
    <w:rsid w:val="00651928"/>
    <w:rsid w:val="0065216B"/>
    <w:rsid w:val="00655FAD"/>
    <w:rsid w:val="0065756A"/>
    <w:rsid w:val="00657B85"/>
    <w:rsid w:val="0066064A"/>
    <w:rsid w:val="006612A8"/>
    <w:rsid w:val="00662172"/>
    <w:rsid w:val="006632E3"/>
    <w:rsid w:val="0066566D"/>
    <w:rsid w:val="00665A9D"/>
    <w:rsid w:val="00670682"/>
    <w:rsid w:val="006720F8"/>
    <w:rsid w:val="00676306"/>
    <w:rsid w:val="0068293A"/>
    <w:rsid w:val="0068322E"/>
    <w:rsid w:val="00684CEC"/>
    <w:rsid w:val="0068767D"/>
    <w:rsid w:val="00687EF6"/>
    <w:rsid w:val="00691530"/>
    <w:rsid w:val="006945C2"/>
    <w:rsid w:val="006950A7"/>
    <w:rsid w:val="006952BA"/>
    <w:rsid w:val="006A08AE"/>
    <w:rsid w:val="006A1D1C"/>
    <w:rsid w:val="006A2F89"/>
    <w:rsid w:val="006A3111"/>
    <w:rsid w:val="006A330E"/>
    <w:rsid w:val="006A41FE"/>
    <w:rsid w:val="006A7577"/>
    <w:rsid w:val="006B248D"/>
    <w:rsid w:val="006B505D"/>
    <w:rsid w:val="006B73D6"/>
    <w:rsid w:val="006C0620"/>
    <w:rsid w:val="006C15B8"/>
    <w:rsid w:val="006C484E"/>
    <w:rsid w:val="006D0798"/>
    <w:rsid w:val="006D230D"/>
    <w:rsid w:val="006E1BCE"/>
    <w:rsid w:val="006E4639"/>
    <w:rsid w:val="006E499B"/>
    <w:rsid w:val="006E7076"/>
    <w:rsid w:val="006E7CAB"/>
    <w:rsid w:val="006F01D4"/>
    <w:rsid w:val="006F034E"/>
    <w:rsid w:val="006F1DBB"/>
    <w:rsid w:val="006F2713"/>
    <w:rsid w:val="006F4E58"/>
    <w:rsid w:val="006F6EA8"/>
    <w:rsid w:val="006F76E6"/>
    <w:rsid w:val="00700A16"/>
    <w:rsid w:val="0070208E"/>
    <w:rsid w:val="00704851"/>
    <w:rsid w:val="0070587A"/>
    <w:rsid w:val="007061DA"/>
    <w:rsid w:val="00706A9B"/>
    <w:rsid w:val="00707ACA"/>
    <w:rsid w:val="007103BA"/>
    <w:rsid w:val="00712686"/>
    <w:rsid w:val="00713353"/>
    <w:rsid w:val="007141EC"/>
    <w:rsid w:val="00714F9C"/>
    <w:rsid w:val="007158DA"/>
    <w:rsid w:val="007169BD"/>
    <w:rsid w:val="00720EF3"/>
    <w:rsid w:val="00721F6E"/>
    <w:rsid w:val="00724D46"/>
    <w:rsid w:val="00725EE5"/>
    <w:rsid w:val="00726A27"/>
    <w:rsid w:val="00727234"/>
    <w:rsid w:val="00727B39"/>
    <w:rsid w:val="00727E4F"/>
    <w:rsid w:val="00733047"/>
    <w:rsid w:val="00733C05"/>
    <w:rsid w:val="00733C37"/>
    <w:rsid w:val="00736499"/>
    <w:rsid w:val="00736692"/>
    <w:rsid w:val="00736ED2"/>
    <w:rsid w:val="00741EC5"/>
    <w:rsid w:val="007459E5"/>
    <w:rsid w:val="007461ED"/>
    <w:rsid w:val="007467CA"/>
    <w:rsid w:val="00746D1F"/>
    <w:rsid w:val="007530A9"/>
    <w:rsid w:val="00753396"/>
    <w:rsid w:val="007544C4"/>
    <w:rsid w:val="00760B80"/>
    <w:rsid w:val="00761496"/>
    <w:rsid w:val="00766231"/>
    <w:rsid w:val="00770791"/>
    <w:rsid w:val="00772746"/>
    <w:rsid w:val="007746B3"/>
    <w:rsid w:val="00776FB1"/>
    <w:rsid w:val="007775F8"/>
    <w:rsid w:val="00780BE1"/>
    <w:rsid w:val="00781EE8"/>
    <w:rsid w:val="00787343"/>
    <w:rsid w:val="007875D9"/>
    <w:rsid w:val="0079105E"/>
    <w:rsid w:val="0079268F"/>
    <w:rsid w:val="00792A22"/>
    <w:rsid w:val="007941B6"/>
    <w:rsid w:val="007959E0"/>
    <w:rsid w:val="00795E5A"/>
    <w:rsid w:val="00797C3E"/>
    <w:rsid w:val="007A435D"/>
    <w:rsid w:val="007A7008"/>
    <w:rsid w:val="007B2C0F"/>
    <w:rsid w:val="007B400C"/>
    <w:rsid w:val="007B5F78"/>
    <w:rsid w:val="007B6E08"/>
    <w:rsid w:val="007C44B7"/>
    <w:rsid w:val="007C4B37"/>
    <w:rsid w:val="007C541E"/>
    <w:rsid w:val="007C784F"/>
    <w:rsid w:val="007D2C2A"/>
    <w:rsid w:val="007D34E7"/>
    <w:rsid w:val="007D4E62"/>
    <w:rsid w:val="007D66B0"/>
    <w:rsid w:val="007E123C"/>
    <w:rsid w:val="007E5263"/>
    <w:rsid w:val="007E5F0A"/>
    <w:rsid w:val="007E6450"/>
    <w:rsid w:val="007E6B99"/>
    <w:rsid w:val="007F0907"/>
    <w:rsid w:val="007F0DE5"/>
    <w:rsid w:val="007F1C85"/>
    <w:rsid w:val="007F1E42"/>
    <w:rsid w:val="007F42C5"/>
    <w:rsid w:val="007F4E13"/>
    <w:rsid w:val="007F524F"/>
    <w:rsid w:val="007F637E"/>
    <w:rsid w:val="007F7D14"/>
    <w:rsid w:val="0080126C"/>
    <w:rsid w:val="00801295"/>
    <w:rsid w:val="00802339"/>
    <w:rsid w:val="00803F60"/>
    <w:rsid w:val="00803F64"/>
    <w:rsid w:val="008041CB"/>
    <w:rsid w:val="00804601"/>
    <w:rsid w:val="008069C5"/>
    <w:rsid w:val="00806AFA"/>
    <w:rsid w:val="00807A98"/>
    <w:rsid w:val="0081206E"/>
    <w:rsid w:val="008123EE"/>
    <w:rsid w:val="00812A35"/>
    <w:rsid w:val="00813A45"/>
    <w:rsid w:val="008156AA"/>
    <w:rsid w:val="008179CD"/>
    <w:rsid w:val="00821612"/>
    <w:rsid w:val="0082308F"/>
    <w:rsid w:val="00823A1B"/>
    <w:rsid w:val="00824445"/>
    <w:rsid w:val="008267C1"/>
    <w:rsid w:val="00826B5B"/>
    <w:rsid w:val="00830EDE"/>
    <w:rsid w:val="00832DEB"/>
    <w:rsid w:val="00835B2F"/>
    <w:rsid w:val="00836B3F"/>
    <w:rsid w:val="00837622"/>
    <w:rsid w:val="00840657"/>
    <w:rsid w:val="00840DAF"/>
    <w:rsid w:val="00842778"/>
    <w:rsid w:val="00842ED0"/>
    <w:rsid w:val="008448F3"/>
    <w:rsid w:val="00845401"/>
    <w:rsid w:val="00845E73"/>
    <w:rsid w:val="00847A19"/>
    <w:rsid w:val="00851E47"/>
    <w:rsid w:val="00853452"/>
    <w:rsid w:val="00860EE0"/>
    <w:rsid w:val="00861FFC"/>
    <w:rsid w:val="00863DC4"/>
    <w:rsid w:val="008676DB"/>
    <w:rsid w:val="00870C31"/>
    <w:rsid w:val="00870CB7"/>
    <w:rsid w:val="00870DE8"/>
    <w:rsid w:val="00871821"/>
    <w:rsid w:val="0087303F"/>
    <w:rsid w:val="008755BA"/>
    <w:rsid w:val="00875921"/>
    <w:rsid w:val="00876AE8"/>
    <w:rsid w:val="008804A0"/>
    <w:rsid w:val="008805E0"/>
    <w:rsid w:val="00880C62"/>
    <w:rsid w:val="00884941"/>
    <w:rsid w:val="00885E13"/>
    <w:rsid w:val="0088792F"/>
    <w:rsid w:val="008910CF"/>
    <w:rsid w:val="00891CFC"/>
    <w:rsid w:val="00891FE6"/>
    <w:rsid w:val="0089299B"/>
    <w:rsid w:val="00892EEC"/>
    <w:rsid w:val="008941B8"/>
    <w:rsid w:val="00897A3F"/>
    <w:rsid w:val="008A1E6F"/>
    <w:rsid w:val="008A26B7"/>
    <w:rsid w:val="008A6226"/>
    <w:rsid w:val="008A7A17"/>
    <w:rsid w:val="008A7BF3"/>
    <w:rsid w:val="008A7F61"/>
    <w:rsid w:val="008B4BDB"/>
    <w:rsid w:val="008B5497"/>
    <w:rsid w:val="008B6573"/>
    <w:rsid w:val="008B6904"/>
    <w:rsid w:val="008B71B6"/>
    <w:rsid w:val="008B79C0"/>
    <w:rsid w:val="008B7F47"/>
    <w:rsid w:val="008C20BE"/>
    <w:rsid w:val="008C5156"/>
    <w:rsid w:val="008C56CA"/>
    <w:rsid w:val="008C7226"/>
    <w:rsid w:val="008D0C4D"/>
    <w:rsid w:val="008D0EAB"/>
    <w:rsid w:val="008D1845"/>
    <w:rsid w:val="008D196E"/>
    <w:rsid w:val="008D2343"/>
    <w:rsid w:val="008D2363"/>
    <w:rsid w:val="008D3464"/>
    <w:rsid w:val="008D4330"/>
    <w:rsid w:val="008D5C5B"/>
    <w:rsid w:val="008D6B8E"/>
    <w:rsid w:val="008E27E2"/>
    <w:rsid w:val="008E3319"/>
    <w:rsid w:val="008E6445"/>
    <w:rsid w:val="008E6D77"/>
    <w:rsid w:val="008E77DA"/>
    <w:rsid w:val="008F0C3F"/>
    <w:rsid w:val="008F0E8E"/>
    <w:rsid w:val="008F385F"/>
    <w:rsid w:val="008F47B8"/>
    <w:rsid w:val="008F660E"/>
    <w:rsid w:val="008F7384"/>
    <w:rsid w:val="00900819"/>
    <w:rsid w:val="00900888"/>
    <w:rsid w:val="00900E16"/>
    <w:rsid w:val="00900E8B"/>
    <w:rsid w:val="00902B89"/>
    <w:rsid w:val="00902DE3"/>
    <w:rsid w:val="00906030"/>
    <w:rsid w:val="00907149"/>
    <w:rsid w:val="00912371"/>
    <w:rsid w:val="009135E5"/>
    <w:rsid w:val="00916384"/>
    <w:rsid w:val="00917C63"/>
    <w:rsid w:val="0092139A"/>
    <w:rsid w:val="00922944"/>
    <w:rsid w:val="00922F6D"/>
    <w:rsid w:val="00923534"/>
    <w:rsid w:val="009242BC"/>
    <w:rsid w:val="00925484"/>
    <w:rsid w:val="00925BD5"/>
    <w:rsid w:val="009263F8"/>
    <w:rsid w:val="009267D2"/>
    <w:rsid w:val="00927494"/>
    <w:rsid w:val="009278F9"/>
    <w:rsid w:val="00933CDB"/>
    <w:rsid w:val="00934421"/>
    <w:rsid w:val="0093614A"/>
    <w:rsid w:val="009363DF"/>
    <w:rsid w:val="009404F2"/>
    <w:rsid w:val="00942E46"/>
    <w:rsid w:val="00944144"/>
    <w:rsid w:val="0094442F"/>
    <w:rsid w:val="00945C76"/>
    <w:rsid w:val="00945E31"/>
    <w:rsid w:val="00946299"/>
    <w:rsid w:val="00950103"/>
    <w:rsid w:val="009501DD"/>
    <w:rsid w:val="00952ADB"/>
    <w:rsid w:val="009533D6"/>
    <w:rsid w:val="00953BDC"/>
    <w:rsid w:val="00954BAC"/>
    <w:rsid w:val="00954DFD"/>
    <w:rsid w:val="00955358"/>
    <w:rsid w:val="00956267"/>
    <w:rsid w:val="00956C99"/>
    <w:rsid w:val="00957336"/>
    <w:rsid w:val="009573B3"/>
    <w:rsid w:val="00957DFB"/>
    <w:rsid w:val="009604A9"/>
    <w:rsid w:val="00961CD0"/>
    <w:rsid w:val="0096247B"/>
    <w:rsid w:val="00962849"/>
    <w:rsid w:val="009642D1"/>
    <w:rsid w:val="00965A32"/>
    <w:rsid w:val="00965DB1"/>
    <w:rsid w:val="00967A6A"/>
    <w:rsid w:val="00967BB6"/>
    <w:rsid w:val="009704C9"/>
    <w:rsid w:val="009705E5"/>
    <w:rsid w:val="00970764"/>
    <w:rsid w:val="0097376C"/>
    <w:rsid w:val="00973F38"/>
    <w:rsid w:val="00974B7E"/>
    <w:rsid w:val="00976E16"/>
    <w:rsid w:val="00977CC9"/>
    <w:rsid w:val="00981BC3"/>
    <w:rsid w:val="00981EF0"/>
    <w:rsid w:val="009825F8"/>
    <w:rsid w:val="00983698"/>
    <w:rsid w:val="00985A1C"/>
    <w:rsid w:val="009906A4"/>
    <w:rsid w:val="00990E78"/>
    <w:rsid w:val="00992415"/>
    <w:rsid w:val="0099307F"/>
    <w:rsid w:val="009934CC"/>
    <w:rsid w:val="009959B0"/>
    <w:rsid w:val="009A0353"/>
    <w:rsid w:val="009A1282"/>
    <w:rsid w:val="009A262C"/>
    <w:rsid w:val="009A3159"/>
    <w:rsid w:val="009A3300"/>
    <w:rsid w:val="009A3815"/>
    <w:rsid w:val="009A3CC4"/>
    <w:rsid w:val="009A760D"/>
    <w:rsid w:val="009A7CE0"/>
    <w:rsid w:val="009B0FAD"/>
    <w:rsid w:val="009B21A7"/>
    <w:rsid w:val="009B2410"/>
    <w:rsid w:val="009B2593"/>
    <w:rsid w:val="009B3362"/>
    <w:rsid w:val="009B39D7"/>
    <w:rsid w:val="009B3CC6"/>
    <w:rsid w:val="009B6189"/>
    <w:rsid w:val="009B62FF"/>
    <w:rsid w:val="009B6543"/>
    <w:rsid w:val="009B7042"/>
    <w:rsid w:val="009B72F6"/>
    <w:rsid w:val="009C05C5"/>
    <w:rsid w:val="009C177F"/>
    <w:rsid w:val="009C20EA"/>
    <w:rsid w:val="009C4F7E"/>
    <w:rsid w:val="009C6970"/>
    <w:rsid w:val="009C6A5A"/>
    <w:rsid w:val="009D0011"/>
    <w:rsid w:val="009D0766"/>
    <w:rsid w:val="009D22D1"/>
    <w:rsid w:val="009D2338"/>
    <w:rsid w:val="009D2CC4"/>
    <w:rsid w:val="009D2FEF"/>
    <w:rsid w:val="009D40FC"/>
    <w:rsid w:val="009D565D"/>
    <w:rsid w:val="009D70B5"/>
    <w:rsid w:val="009E011D"/>
    <w:rsid w:val="009E0E3D"/>
    <w:rsid w:val="009E0F6F"/>
    <w:rsid w:val="009E266E"/>
    <w:rsid w:val="009E2DF6"/>
    <w:rsid w:val="009E36A8"/>
    <w:rsid w:val="009E66B8"/>
    <w:rsid w:val="009E66C6"/>
    <w:rsid w:val="009F07A0"/>
    <w:rsid w:val="009F1078"/>
    <w:rsid w:val="009F346A"/>
    <w:rsid w:val="009F3714"/>
    <w:rsid w:val="009F61F9"/>
    <w:rsid w:val="00A01FCE"/>
    <w:rsid w:val="00A02112"/>
    <w:rsid w:val="00A024DB"/>
    <w:rsid w:val="00A0316B"/>
    <w:rsid w:val="00A049AF"/>
    <w:rsid w:val="00A062A0"/>
    <w:rsid w:val="00A10F0F"/>
    <w:rsid w:val="00A1402E"/>
    <w:rsid w:val="00A16539"/>
    <w:rsid w:val="00A17521"/>
    <w:rsid w:val="00A17EEF"/>
    <w:rsid w:val="00A20663"/>
    <w:rsid w:val="00A207C9"/>
    <w:rsid w:val="00A23226"/>
    <w:rsid w:val="00A26C82"/>
    <w:rsid w:val="00A27D59"/>
    <w:rsid w:val="00A30D81"/>
    <w:rsid w:val="00A313D2"/>
    <w:rsid w:val="00A3411D"/>
    <w:rsid w:val="00A3477D"/>
    <w:rsid w:val="00A35B25"/>
    <w:rsid w:val="00A40A62"/>
    <w:rsid w:val="00A47534"/>
    <w:rsid w:val="00A47D46"/>
    <w:rsid w:val="00A51824"/>
    <w:rsid w:val="00A51A93"/>
    <w:rsid w:val="00A51DD4"/>
    <w:rsid w:val="00A51F04"/>
    <w:rsid w:val="00A527FD"/>
    <w:rsid w:val="00A5302E"/>
    <w:rsid w:val="00A53220"/>
    <w:rsid w:val="00A54E78"/>
    <w:rsid w:val="00A61BB4"/>
    <w:rsid w:val="00A7093B"/>
    <w:rsid w:val="00A70ACB"/>
    <w:rsid w:val="00A71CD3"/>
    <w:rsid w:val="00A73CE0"/>
    <w:rsid w:val="00A74957"/>
    <w:rsid w:val="00A74C3E"/>
    <w:rsid w:val="00A75273"/>
    <w:rsid w:val="00A7551D"/>
    <w:rsid w:val="00A762DA"/>
    <w:rsid w:val="00A76E8F"/>
    <w:rsid w:val="00A80A8B"/>
    <w:rsid w:val="00A8161A"/>
    <w:rsid w:val="00A820A4"/>
    <w:rsid w:val="00A826AD"/>
    <w:rsid w:val="00A83614"/>
    <w:rsid w:val="00A84346"/>
    <w:rsid w:val="00A84A71"/>
    <w:rsid w:val="00A84A7F"/>
    <w:rsid w:val="00A86A42"/>
    <w:rsid w:val="00A86A43"/>
    <w:rsid w:val="00A903C2"/>
    <w:rsid w:val="00A91B3D"/>
    <w:rsid w:val="00A91CDF"/>
    <w:rsid w:val="00A92A7E"/>
    <w:rsid w:val="00A967DF"/>
    <w:rsid w:val="00A96B56"/>
    <w:rsid w:val="00A972FB"/>
    <w:rsid w:val="00A97533"/>
    <w:rsid w:val="00AA0A8A"/>
    <w:rsid w:val="00AA31A2"/>
    <w:rsid w:val="00AA4203"/>
    <w:rsid w:val="00AA4531"/>
    <w:rsid w:val="00AA7121"/>
    <w:rsid w:val="00AA786C"/>
    <w:rsid w:val="00AA7969"/>
    <w:rsid w:val="00AB15C0"/>
    <w:rsid w:val="00AB254E"/>
    <w:rsid w:val="00AB612E"/>
    <w:rsid w:val="00AB693C"/>
    <w:rsid w:val="00AC12A9"/>
    <w:rsid w:val="00AC23E8"/>
    <w:rsid w:val="00AC3DA5"/>
    <w:rsid w:val="00AD0368"/>
    <w:rsid w:val="00AD09BD"/>
    <w:rsid w:val="00AD0DFE"/>
    <w:rsid w:val="00AD5322"/>
    <w:rsid w:val="00AE1CBC"/>
    <w:rsid w:val="00AE4F20"/>
    <w:rsid w:val="00AE6A84"/>
    <w:rsid w:val="00AE6FB9"/>
    <w:rsid w:val="00AF08CB"/>
    <w:rsid w:val="00AF0C93"/>
    <w:rsid w:val="00AF12BA"/>
    <w:rsid w:val="00AF234C"/>
    <w:rsid w:val="00AF2DEE"/>
    <w:rsid w:val="00AF39F5"/>
    <w:rsid w:val="00AF437A"/>
    <w:rsid w:val="00AF7FBF"/>
    <w:rsid w:val="00B0188A"/>
    <w:rsid w:val="00B020F4"/>
    <w:rsid w:val="00B035FC"/>
    <w:rsid w:val="00B05071"/>
    <w:rsid w:val="00B05765"/>
    <w:rsid w:val="00B058F5"/>
    <w:rsid w:val="00B0716F"/>
    <w:rsid w:val="00B1091E"/>
    <w:rsid w:val="00B1148D"/>
    <w:rsid w:val="00B11823"/>
    <w:rsid w:val="00B14328"/>
    <w:rsid w:val="00B1587F"/>
    <w:rsid w:val="00B15E69"/>
    <w:rsid w:val="00B16070"/>
    <w:rsid w:val="00B162D0"/>
    <w:rsid w:val="00B17070"/>
    <w:rsid w:val="00B20B58"/>
    <w:rsid w:val="00B20B83"/>
    <w:rsid w:val="00B2366D"/>
    <w:rsid w:val="00B24224"/>
    <w:rsid w:val="00B24906"/>
    <w:rsid w:val="00B2506F"/>
    <w:rsid w:val="00B252FF"/>
    <w:rsid w:val="00B259D2"/>
    <w:rsid w:val="00B26D4B"/>
    <w:rsid w:val="00B3116F"/>
    <w:rsid w:val="00B311EE"/>
    <w:rsid w:val="00B31A0C"/>
    <w:rsid w:val="00B33AB1"/>
    <w:rsid w:val="00B35FD3"/>
    <w:rsid w:val="00B403B3"/>
    <w:rsid w:val="00B40A24"/>
    <w:rsid w:val="00B41D97"/>
    <w:rsid w:val="00B436AF"/>
    <w:rsid w:val="00B44F69"/>
    <w:rsid w:val="00B454EA"/>
    <w:rsid w:val="00B469E3"/>
    <w:rsid w:val="00B514A0"/>
    <w:rsid w:val="00B52C2A"/>
    <w:rsid w:val="00B52D70"/>
    <w:rsid w:val="00B53974"/>
    <w:rsid w:val="00B54D10"/>
    <w:rsid w:val="00B54F02"/>
    <w:rsid w:val="00B55D61"/>
    <w:rsid w:val="00B61096"/>
    <w:rsid w:val="00B6238A"/>
    <w:rsid w:val="00B6499E"/>
    <w:rsid w:val="00B66637"/>
    <w:rsid w:val="00B717F8"/>
    <w:rsid w:val="00B71E2C"/>
    <w:rsid w:val="00B723BD"/>
    <w:rsid w:val="00B72C7D"/>
    <w:rsid w:val="00B72CAF"/>
    <w:rsid w:val="00B7423D"/>
    <w:rsid w:val="00B75159"/>
    <w:rsid w:val="00B754DE"/>
    <w:rsid w:val="00B76AFE"/>
    <w:rsid w:val="00B7724B"/>
    <w:rsid w:val="00B77B7E"/>
    <w:rsid w:val="00B77C51"/>
    <w:rsid w:val="00B813F3"/>
    <w:rsid w:val="00B81D2E"/>
    <w:rsid w:val="00B820B6"/>
    <w:rsid w:val="00B8234F"/>
    <w:rsid w:val="00B82561"/>
    <w:rsid w:val="00B83D8C"/>
    <w:rsid w:val="00B906FD"/>
    <w:rsid w:val="00B9178E"/>
    <w:rsid w:val="00B97830"/>
    <w:rsid w:val="00BA0978"/>
    <w:rsid w:val="00BA1631"/>
    <w:rsid w:val="00BA5ABA"/>
    <w:rsid w:val="00BA6F47"/>
    <w:rsid w:val="00BA7B7E"/>
    <w:rsid w:val="00BB017A"/>
    <w:rsid w:val="00BB05B9"/>
    <w:rsid w:val="00BB3947"/>
    <w:rsid w:val="00BB4678"/>
    <w:rsid w:val="00BB622F"/>
    <w:rsid w:val="00BB7238"/>
    <w:rsid w:val="00BC04B0"/>
    <w:rsid w:val="00BC0623"/>
    <w:rsid w:val="00BC289F"/>
    <w:rsid w:val="00BC3DA6"/>
    <w:rsid w:val="00BC4933"/>
    <w:rsid w:val="00BC4A5D"/>
    <w:rsid w:val="00BC75AB"/>
    <w:rsid w:val="00BD0279"/>
    <w:rsid w:val="00BD3FE3"/>
    <w:rsid w:val="00BD4136"/>
    <w:rsid w:val="00BD42D6"/>
    <w:rsid w:val="00BD463E"/>
    <w:rsid w:val="00BD5D25"/>
    <w:rsid w:val="00BD6369"/>
    <w:rsid w:val="00BE16A3"/>
    <w:rsid w:val="00BE2B5F"/>
    <w:rsid w:val="00BE51AD"/>
    <w:rsid w:val="00BE5B4C"/>
    <w:rsid w:val="00BE7B4B"/>
    <w:rsid w:val="00BF2167"/>
    <w:rsid w:val="00BF2A76"/>
    <w:rsid w:val="00BF358E"/>
    <w:rsid w:val="00BF3D23"/>
    <w:rsid w:val="00BF783B"/>
    <w:rsid w:val="00BF7C92"/>
    <w:rsid w:val="00C0115F"/>
    <w:rsid w:val="00C064BE"/>
    <w:rsid w:val="00C0673B"/>
    <w:rsid w:val="00C11842"/>
    <w:rsid w:val="00C15137"/>
    <w:rsid w:val="00C17391"/>
    <w:rsid w:val="00C17A87"/>
    <w:rsid w:val="00C2222A"/>
    <w:rsid w:val="00C22C0C"/>
    <w:rsid w:val="00C26B25"/>
    <w:rsid w:val="00C26F5E"/>
    <w:rsid w:val="00C27C82"/>
    <w:rsid w:val="00C27E6B"/>
    <w:rsid w:val="00C3557A"/>
    <w:rsid w:val="00C35DA8"/>
    <w:rsid w:val="00C40916"/>
    <w:rsid w:val="00C40964"/>
    <w:rsid w:val="00C41928"/>
    <w:rsid w:val="00C41EA9"/>
    <w:rsid w:val="00C42F11"/>
    <w:rsid w:val="00C431B2"/>
    <w:rsid w:val="00C442B5"/>
    <w:rsid w:val="00C452F3"/>
    <w:rsid w:val="00C45514"/>
    <w:rsid w:val="00C45B0A"/>
    <w:rsid w:val="00C50F7C"/>
    <w:rsid w:val="00C51665"/>
    <w:rsid w:val="00C52024"/>
    <w:rsid w:val="00C53C58"/>
    <w:rsid w:val="00C55F63"/>
    <w:rsid w:val="00C5677E"/>
    <w:rsid w:val="00C569DD"/>
    <w:rsid w:val="00C570EE"/>
    <w:rsid w:val="00C57461"/>
    <w:rsid w:val="00C60485"/>
    <w:rsid w:val="00C635FD"/>
    <w:rsid w:val="00C639D0"/>
    <w:rsid w:val="00C6465B"/>
    <w:rsid w:val="00C70FF7"/>
    <w:rsid w:val="00C7121A"/>
    <w:rsid w:val="00C73AF0"/>
    <w:rsid w:val="00C73BEE"/>
    <w:rsid w:val="00C74495"/>
    <w:rsid w:val="00C74F17"/>
    <w:rsid w:val="00C76B7F"/>
    <w:rsid w:val="00C80139"/>
    <w:rsid w:val="00C8537A"/>
    <w:rsid w:val="00C85DA5"/>
    <w:rsid w:val="00C876B9"/>
    <w:rsid w:val="00C912A0"/>
    <w:rsid w:val="00C9219A"/>
    <w:rsid w:val="00C93A7F"/>
    <w:rsid w:val="00C93D70"/>
    <w:rsid w:val="00C944F0"/>
    <w:rsid w:val="00C949DA"/>
    <w:rsid w:val="00C956E5"/>
    <w:rsid w:val="00C95792"/>
    <w:rsid w:val="00C95C2C"/>
    <w:rsid w:val="00C967A7"/>
    <w:rsid w:val="00C979A7"/>
    <w:rsid w:val="00CA1611"/>
    <w:rsid w:val="00CA5531"/>
    <w:rsid w:val="00CA5537"/>
    <w:rsid w:val="00CA5BA4"/>
    <w:rsid w:val="00CA60E9"/>
    <w:rsid w:val="00CA6F6A"/>
    <w:rsid w:val="00CB1BD8"/>
    <w:rsid w:val="00CB380E"/>
    <w:rsid w:val="00CB4AD5"/>
    <w:rsid w:val="00CC08A0"/>
    <w:rsid w:val="00CC3B2D"/>
    <w:rsid w:val="00CC3F3E"/>
    <w:rsid w:val="00CC4355"/>
    <w:rsid w:val="00CC7015"/>
    <w:rsid w:val="00CD0CF7"/>
    <w:rsid w:val="00CD3643"/>
    <w:rsid w:val="00CD3CEB"/>
    <w:rsid w:val="00CD416D"/>
    <w:rsid w:val="00CD4386"/>
    <w:rsid w:val="00CD6018"/>
    <w:rsid w:val="00CE45BF"/>
    <w:rsid w:val="00CE46CD"/>
    <w:rsid w:val="00CE4CBD"/>
    <w:rsid w:val="00CE6E67"/>
    <w:rsid w:val="00CF1E8D"/>
    <w:rsid w:val="00CF2552"/>
    <w:rsid w:val="00CF34BC"/>
    <w:rsid w:val="00CF3C49"/>
    <w:rsid w:val="00CF5D6A"/>
    <w:rsid w:val="00CF6F35"/>
    <w:rsid w:val="00CF7727"/>
    <w:rsid w:val="00D01966"/>
    <w:rsid w:val="00D0246E"/>
    <w:rsid w:val="00D0516C"/>
    <w:rsid w:val="00D06CB0"/>
    <w:rsid w:val="00D11E8A"/>
    <w:rsid w:val="00D148D2"/>
    <w:rsid w:val="00D14A1F"/>
    <w:rsid w:val="00D20098"/>
    <w:rsid w:val="00D220E6"/>
    <w:rsid w:val="00D224B8"/>
    <w:rsid w:val="00D22A54"/>
    <w:rsid w:val="00D23254"/>
    <w:rsid w:val="00D254D4"/>
    <w:rsid w:val="00D25E55"/>
    <w:rsid w:val="00D27DAE"/>
    <w:rsid w:val="00D31AE8"/>
    <w:rsid w:val="00D31B15"/>
    <w:rsid w:val="00D3297F"/>
    <w:rsid w:val="00D351BC"/>
    <w:rsid w:val="00D37342"/>
    <w:rsid w:val="00D401B2"/>
    <w:rsid w:val="00D41284"/>
    <w:rsid w:val="00D42129"/>
    <w:rsid w:val="00D4397F"/>
    <w:rsid w:val="00D4469A"/>
    <w:rsid w:val="00D473BE"/>
    <w:rsid w:val="00D47938"/>
    <w:rsid w:val="00D47FFA"/>
    <w:rsid w:val="00D5123C"/>
    <w:rsid w:val="00D51868"/>
    <w:rsid w:val="00D51C83"/>
    <w:rsid w:val="00D53263"/>
    <w:rsid w:val="00D543D9"/>
    <w:rsid w:val="00D54B8D"/>
    <w:rsid w:val="00D56713"/>
    <w:rsid w:val="00D606EF"/>
    <w:rsid w:val="00D60E65"/>
    <w:rsid w:val="00D611A0"/>
    <w:rsid w:val="00D61FE8"/>
    <w:rsid w:val="00D62037"/>
    <w:rsid w:val="00D62040"/>
    <w:rsid w:val="00D632EB"/>
    <w:rsid w:val="00D64ABF"/>
    <w:rsid w:val="00D666F2"/>
    <w:rsid w:val="00D70450"/>
    <w:rsid w:val="00D709BB"/>
    <w:rsid w:val="00D70E7C"/>
    <w:rsid w:val="00D7156B"/>
    <w:rsid w:val="00D762A3"/>
    <w:rsid w:val="00D770FC"/>
    <w:rsid w:val="00D816DD"/>
    <w:rsid w:val="00D81AFF"/>
    <w:rsid w:val="00D81D1B"/>
    <w:rsid w:val="00D83979"/>
    <w:rsid w:val="00D85544"/>
    <w:rsid w:val="00D91A6C"/>
    <w:rsid w:val="00D92A06"/>
    <w:rsid w:val="00D92E89"/>
    <w:rsid w:val="00D9336D"/>
    <w:rsid w:val="00D968C0"/>
    <w:rsid w:val="00D96D75"/>
    <w:rsid w:val="00D96F50"/>
    <w:rsid w:val="00D97764"/>
    <w:rsid w:val="00DA03EE"/>
    <w:rsid w:val="00DA1540"/>
    <w:rsid w:val="00DA1A63"/>
    <w:rsid w:val="00DA580B"/>
    <w:rsid w:val="00DA5FCC"/>
    <w:rsid w:val="00DA6E1C"/>
    <w:rsid w:val="00DA7327"/>
    <w:rsid w:val="00DB1D63"/>
    <w:rsid w:val="00DB238C"/>
    <w:rsid w:val="00DB34D5"/>
    <w:rsid w:val="00DB3735"/>
    <w:rsid w:val="00DB5D04"/>
    <w:rsid w:val="00DB6B86"/>
    <w:rsid w:val="00DB7E94"/>
    <w:rsid w:val="00DC0D9D"/>
    <w:rsid w:val="00DC29E1"/>
    <w:rsid w:val="00DC3010"/>
    <w:rsid w:val="00DC4427"/>
    <w:rsid w:val="00DC645D"/>
    <w:rsid w:val="00DD2581"/>
    <w:rsid w:val="00DD466C"/>
    <w:rsid w:val="00DD5CEA"/>
    <w:rsid w:val="00DD74C9"/>
    <w:rsid w:val="00DE267D"/>
    <w:rsid w:val="00DE3BE6"/>
    <w:rsid w:val="00DE4B23"/>
    <w:rsid w:val="00DE5938"/>
    <w:rsid w:val="00DE5AD7"/>
    <w:rsid w:val="00DE6BA0"/>
    <w:rsid w:val="00DE7467"/>
    <w:rsid w:val="00DF2D5A"/>
    <w:rsid w:val="00DF3ACC"/>
    <w:rsid w:val="00DF3D95"/>
    <w:rsid w:val="00DF77B4"/>
    <w:rsid w:val="00E03F54"/>
    <w:rsid w:val="00E06B9C"/>
    <w:rsid w:val="00E103D9"/>
    <w:rsid w:val="00E10977"/>
    <w:rsid w:val="00E109D3"/>
    <w:rsid w:val="00E11755"/>
    <w:rsid w:val="00E13C15"/>
    <w:rsid w:val="00E16BB4"/>
    <w:rsid w:val="00E20E3C"/>
    <w:rsid w:val="00E23299"/>
    <w:rsid w:val="00E235EC"/>
    <w:rsid w:val="00E249EC"/>
    <w:rsid w:val="00E24B3B"/>
    <w:rsid w:val="00E2655D"/>
    <w:rsid w:val="00E267F0"/>
    <w:rsid w:val="00E26AE5"/>
    <w:rsid w:val="00E26EE2"/>
    <w:rsid w:val="00E275B0"/>
    <w:rsid w:val="00E308D7"/>
    <w:rsid w:val="00E30BD8"/>
    <w:rsid w:val="00E31AC5"/>
    <w:rsid w:val="00E35791"/>
    <w:rsid w:val="00E360F1"/>
    <w:rsid w:val="00E36133"/>
    <w:rsid w:val="00E366A0"/>
    <w:rsid w:val="00E370A2"/>
    <w:rsid w:val="00E37DE2"/>
    <w:rsid w:val="00E40186"/>
    <w:rsid w:val="00E41B7C"/>
    <w:rsid w:val="00E42256"/>
    <w:rsid w:val="00E42B2B"/>
    <w:rsid w:val="00E42C63"/>
    <w:rsid w:val="00E4309D"/>
    <w:rsid w:val="00E4343F"/>
    <w:rsid w:val="00E43E04"/>
    <w:rsid w:val="00E44E55"/>
    <w:rsid w:val="00E45A56"/>
    <w:rsid w:val="00E45EB2"/>
    <w:rsid w:val="00E4663C"/>
    <w:rsid w:val="00E50213"/>
    <w:rsid w:val="00E50B9A"/>
    <w:rsid w:val="00E52FC1"/>
    <w:rsid w:val="00E532CC"/>
    <w:rsid w:val="00E56AAE"/>
    <w:rsid w:val="00E56B12"/>
    <w:rsid w:val="00E57058"/>
    <w:rsid w:val="00E57F75"/>
    <w:rsid w:val="00E627DA"/>
    <w:rsid w:val="00E64A3D"/>
    <w:rsid w:val="00E6541C"/>
    <w:rsid w:val="00E669FF"/>
    <w:rsid w:val="00E6705A"/>
    <w:rsid w:val="00E712ED"/>
    <w:rsid w:val="00E74506"/>
    <w:rsid w:val="00E7515A"/>
    <w:rsid w:val="00E7557E"/>
    <w:rsid w:val="00E76F7B"/>
    <w:rsid w:val="00E77D1D"/>
    <w:rsid w:val="00E8293D"/>
    <w:rsid w:val="00E85DB9"/>
    <w:rsid w:val="00E87663"/>
    <w:rsid w:val="00E95A6C"/>
    <w:rsid w:val="00E9727A"/>
    <w:rsid w:val="00E97A8D"/>
    <w:rsid w:val="00E97CBB"/>
    <w:rsid w:val="00EA02B8"/>
    <w:rsid w:val="00EA0595"/>
    <w:rsid w:val="00EA0E04"/>
    <w:rsid w:val="00EA185B"/>
    <w:rsid w:val="00EA25EA"/>
    <w:rsid w:val="00EA2F7F"/>
    <w:rsid w:val="00EA3B5E"/>
    <w:rsid w:val="00EA4185"/>
    <w:rsid w:val="00EA732C"/>
    <w:rsid w:val="00EA756A"/>
    <w:rsid w:val="00EB11B0"/>
    <w:rsid w:val="00EB1672"/>
    <w:rsid w:val="00EB27C2"/>
    <w:rsid w:val="00EB36C4"/>
    <w:rsid w:val="00EB6C76"/>
    <w:rsid w:val="00EB6CA8"/>
    <w:rsid w:val="00EB77DC"/>
    <w:rsid w:val="00EC304D"/>
    <w:rsid w:val="00EC46EC"/>
    <w:rsid w:val="00EC6AB3"/>
    <w:rsid w:val="00EC6FE2"/>
    <w:rsid w:val="00ED023F"/>
    <w:rsid w:val="00ED0E22"/>
    <w:rsid w:val="00ED205A"/>
    <w:rsid w:val="00ED3375"/>
    <w:rsid w:val="00ED346F"/>
    <w:rsid w:val="00ED395E"/>
    <w:rsid w:val="00ED6040"/>
    <w:rsid w:val="00ED63B5"/>
    <w:rsid w:val="00EE0D86"/>
    <w:rsid w:val="00EE1584"/>
    <w:rsid w:val="00EE1A5A"/>
    <w:rsid w:val="00EE494E"/>
    <w:rsid w:val="00EE5330"/>
    <w:rsid w:val="00EE69A8"/>
    <w:rsid w:val="00EE704B"/>
    <w:rsid w:val="00EE7D14"/>
    <w:rsid w:val="00EF0E1C"/>
    <w:rsid w:val="00EF1D22"/>
    <w:rsid w:val="00EF434C"/>
    <w:rsid w:val="00EF4465"/>
    <w:rsid w:val="00EF52D1"/>
    <w:rsid w:val="00EF5913"/>
    <w:rsid w:val="00EF6D72"/>
    <w:rsid w:val="00EF79ED"/>
    <w:rsid w:val="00F002C7"/>
    <w:rsid w:val="00F0050A"/>
    <w:rsid w:val="00F04533"/>
    <w:rsid w:val="00F07884"/>
    <w:rsid w:val="00F100F5"/>
    <w:rsid w:val="00F1017F"/>
    <w:rsid w:val="00F10257"/>
    <w:rsid w:val="00F13320"/>
    <w:rsid w:val="00F14239"/>
    <w:rsid w:val="00F14988"/>
    <w:rsid w:val="00F16606"/>
    <w:rsid w:val="00F21596"/>
    <w:rsid w:val="00F22585"/>
    <w:rsid w:val="00F23F33"/>
    <w:rsid w:val="00F25F68"/>
    <w:rsid w:val="00F27903"/>
    <w:rsid w:val="00F30FB6"/>
    <w:rsid w:val="00F3126B"/>
    <w:rsid w:val="00F3134C"/>
    <w:rsid w:val="00F33FCC"/>
    <w:rsid w:val="00F37334"/>
    <w:rsid w:val="00F43230"/>
    <w:rsid w:val="00F44962"/>
    <w:rsid w:val="00F46BCD"/>
    <w:rsid w:val="00F46DFF"/>
    <w:rsid w:val="00F50631"/>
    <w:rsid w:val="00F509D9"/>
    <w:rsid w:val="00F51881"/>
    <w:rsid w:val="00F524CF"/>
    <w:rsid w:val="00F53FD3"/>
    <w:rsid w:val="00F5497C"/>
    <w:rsid w:val="00F557C1"/>
    <w:rsid w:val="00F55861"/>
    <w:rsid w:val="00F5763C"/>
    <w:rsid w:val="00F57659"/>
    <w:rsid w:val="00F60C74"/>
    <w:rsid w:val="00F62459"/>
    <w:rsid w:val="00F65DCC"/>
    <w:rsid w:val="00F66774"/>
    <w:rsid w:val="00F66849"/>
    <w:rsid w:val="00F71732"/>
    <w:rsid w:val="00F72ABF"/>
    <w:rsid w:val="00F7531A"/>
    <w:rsid w:val="00F77595"/>
    <w:rsid w:val="00F81210"/>
    <w:rsid w:val="00F814FB"/>
    <w:rsid w:val="00F8170E"/>
    <w:rsid w:val="00F84F94"/>
    <w:rsid w:val="00F86307"/>
    <w:rsid w:val="00F86EB7"/>
    <w:rsid w:val="00F961AB"/>
    <w:rsid w:val="00F97BA5"/>
    <w:rsid w:val="00FA19C2"/>
    <w:rsid w:val="00FA1C4E"/>
    <w:rsid w:val="00FA35DF"/>
    <w:rsid w:val="00FA5EA5"/>
    <w:rsid w:val="00FB0699"/>
    <w:rsid w:val="00FB110C"/>
    <w:rsid w:val="00FB143B"/>
    <w:rsid w:val="00FB1555"/>
    <w:rsid w:val="00FB302D"/>
    <w:rsid w:val="00FB3625"/>
    <w:rsid w:val="00FB4B2A"/>
    <w:rsid w:val="00FB4D83"/>
    <w:rsid w:val="00FB4DB5"/>
    <w:rsid w:val="00FB58F6"/>
    <w:rsid w:val="00FB6425"/>
    <w:rsid w:val="00FB73C0"/>
    <w:rsid w:val="00FB740E"/>
    <w:rsid w:val="00FC2ED0"/>
    <w:rsid w:val="00FC4A56"/>
    <w:rsid w:val="00FC5A7A"/>
    <w:rsid w:val="00FD1B8C"/>
    <w:rsid w:val="00FD5ACB"/>
    <w:rsid w:val="00FD7F6F"/>
    <w:rsid w:val="00FE2530"/>
    <w:rsid w:val="00FE3F2B"/>
    <w:rsid w:val="00FE4AB7"/>
    <w:rsid w:val="00FE5771"/>
    <w:rsid w:val="00FE69A7"/>
    <w:rsid w:val="00FE7DF2"/>
    <w:rsid w:val="00FF0929"/>
    <w:rsid w:val="00FF1FBE"/>
    <w:rsid w:val="00FF2980"/>
    <w:rsid w:val="00FF2A34"/>
    <w:rsid w:val="00FF3E4F"/>
    <w:rsid w:val="00FF47EB"/>
    <w:rsid w:val="00FF5EAC"/>
    <w:rsid w:val="00FF5FF2"/>
    <w:rsid w:val="00FF6E08"/>
    <w:rsid w:val="00FF770C"/>
    <w:rsid w:val="00FF780F"/>
    <w:rsid w:val="00FF7C8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F3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02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24634B"/>
    <w:pPr>
      <w:ind w:left="720"/>
      <w:contextualSpacing/>
    </w:pPr>
  </w:style>
  <w:style w:type="paragraph" w:styleId="Pagrindiniotekstotrauka3">
    <w:name w:val="Body Text Indent 3"/>
    <w:basedOn w:val="prastasis"/>
    <w:link w:val="Pagrindiniotekstotrauka3Diagrama"/>
    <w:rsid w:val="009E011D"/>
    <w:pPr>
      <w:spacing w:after="0" w:line="240" w:lineRule="auto"/>
      <w:ind w:firstLine="540"/>
      <w:jc w:val="both"/>
    </w:pPr>
    <w:rPr>
      <w:rFonts w:ascii="Times New Roman" w:eastAsia="Times New Roman" w:hAnsi="Times New Roman" w:cs="Times New Roman"/>
      <w:color w:val="000000"/>
      <w:sz w:val="24"/>
      <w:szCs w:val="29"/>
    </w:rPr>
  </w:style>
  <w:style w:type="character" w:customStyle="1" w:styleId="Pagrindiniotekstotrauka3Diagrama">
    <w:name w:val="Pagrindinio teksto įtrauka 3 Diagrama"/>
    <w:basedOn w:val="Numatytasispastraiposriftas"/>
    <w:link w:val="Pagrindiniotekstotrauka3"/>
    <w:rsid w:val="009E011D"/>
    <w:rPr>
      <w:rFonts w:ascii="Times New Roman" w:eastAsia="Times New Roman" w:hAnsi="Times New Roman" w:cs="Times New Roman"/>
      <w:color w:val="000000"/>
      <w:sz w:val="24"/>
      <w:szCs w:val="29"/>
    </w:rPr>
  </w:style>
  <w:style w:type="paragraph" w:styleId="Antrats">
    <w:name w:val="header"/>
    <w:basedOn w:val="prastasis"/>
    <w:link w:val="AntratsDiagrama"/>
    <w:uiPriority w:val="99"/>
    <w:unhideWhenUsed/>
    <w:rsid w:val="006249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24919"/>
  </w:style>
  <w:style w:type="paragraph" w:styleId="Porat">
    <w:name w:val="footer"/>
    <w:basedOn w:val="prastasis"/>
    <w:link w:val="PoratDiagrama"/>
    <w:uiPriority w:val="99"/>
    <w:unhideWhenUsed/>
    <w:rsid w:val="006249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4919"/>
  </w:style>
  <w:style w:type="paragraph" w:styleId="Debesliotekstas">
    <w:name w:val="Balloon Text"/>
    <w:basedOn w:val="prastasis"/>
    <w:link w:val="DebesliotekstasDiagrama"/>
    <w:uiPriority w:val="99"/>
    <w:semiHidden/>
    <w:unhideWhenUsed/>
    <w:rsid w:val="00990E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E78"/>
    <w:rPr>
      <w:rFonts w:ascii="Segoe UI" w:hAnsi="Segoe UI" w:cs="Segoe UI"/>
      <w:sz w:val="18"/>
      <w:szCs w:val="18"/>
    </w:rPr>
  </w:style>
  <w:style w:type="character" w:customStyle="1" w:styleId="Bodytext2">
    <w:name w:val="Body text (2)_"/>
    <w:basedOn w:val="Numatytasispastraiposriftas"/>
    <w:link w:val="Bodytext20"/>
    <w:rsid w:val="00847A19"/>
    <w:rPr>
      <w:rFonts w:ascii="Times New Roman" w:eastAsia="Times New Roman" w:hAnsi="Times New Roman" w:cs="Times New Roman"/>
      <w:sz w:val="21"/>
      <w:szCs w:val="21"/>
      <w:shd w:val="clear" w:color="auto" w:fill="FFFFFF"/>
    </w:rPr>
  </w:style>
  <w:style w:type="character" w:customStyle="1" w:styleId="Bodytext211ptBold">
    <w:name w:val="Body text (2) + 11 pt;Bold"/>
    <w:basedOn w:val="Bodytext2"/>
    <w:rsid w:val="00847A19"/>
    <w:rPr>
      <w:rFonts w:ascii="Times New Roman" w:eastAsia="Times New Roman" w:hAnsi="Times New Roman" w:cs="Times New Roman"/>
      <w:b/>
      <w:bCs/>
      <w:color w:val="000000"/>
      <w:spacing w:val="0"/>
      <w:w w:val="100"/>
      <w:position w:val="0"/>
      <w:sz w:val="22"/>
      <w:szCs w:val="22"/>
      <w:shd w:val="clear" w:color="auto" w:fill="FFFFFF"/>
      <w:lang w:val="lt-LT" w:eastAsia="lt-LT" w:bidi="lt-LT"/>
    </w:rPr>
  </w:style>
  <w:style w:type="character" w:customStyle="1" w:styleId="Bodytext211ptItalic">
    <w:name w:val="Body text (2) + 11 pt;Italic"/>
    <w:basedOn w:val="Bodytext2"/>
    <w:rsid w:val="00847A19"/>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character" w:customStyle="1" w:styleId="Bodytext211pt">
    <w:name w:val="Body text (2) + 11 pt"/>
    <w:basedOn w:val="Bodytext2"/>
    <w:rsid w:val="00847A19"/>
    <w:rPr>
      <w:rFonts w:ascii="Times New Roman" w:eastAsia="Times New Roman" w:hAnsi="Times New Roman" w:cs="Times New Roman"/>
      <w:color w:val="000000"/>
      <w:spacing w:val="0"/>
      <w:w w:val="100"/>
      <w:position w:val="0"/>
      <w:sz w:val="22"/>
      <w:szCs w:val="22"/>
      <w:shd w:val="clear" w:color="auto" w:fill="FFFFFF"/>
      <w:lang w:val="lt-LT" w:eastAsia="lt-LT" w:bidi="lt-LT"/>
    </w:rPr>
  </w:style>
  <w:style w:type="character" w:customStyle="1" w:styleId="Bodytext211ptBoldItalic">
    <w:name w:val="Body text (2) + 11 pt;Bold;Italic"/>
    <w:basedOn w:val="Bodytext2"/>
    <w:rsid w:val="00847A19"/>
    <w:rPr>
      <w:rFonts w:ascii="Times New Roman" w:eastAsia="Times New Roman" w:hAnsi="Times New Roman" w:cs="Times New Roman"/>
      <w:b/>
      <w:bCs/>
      <w:i/>
      <w:iCs/>
      <w:color w:val="000000"/>
      <w:spacing w:val="0"/>
      <w:w w:val="100"/>
      <w:position w:val="0"/>
      <w:sz w:val="22"/>
      <w:szCs w:val="22"/>
      <w:shd w:val="clear" w:color="auto" w:fill="FFFFFF"/>
      <w:lang w:val="lt-LT" w:eastAsia="lt-LT" w:bidi="lt-LT"/>
    </w:rPr>
  </w:style>
  <w:style w:type="paragraph" w:customStyle="1" w:styleId="Bodytext20">
    <w:name w:val="Body text (2)"/>
    <w:basedOn w:val="prastasis"/>
    <w:link w:val="Bodytext2"/>
    <w:rsid w:val="00847A19"/>
    <w:pPr>
      <w:widowControl w:val="0"/>
      <w:shd w:val="clear" w:color="auto" w:fill="FFFFFF"/>
      <w:spacing w:after="0" w:line="266" w:lineRule="exact"/>
      <w:ind w:hanging="1500"/>
      <w:jc w:val="both"/>
    </w:pPr>
    <w:rPr>
      <w:rFonts w:ascii="Times New Roman" w:eastAsia="Times New Roman" w:hAnsi="Times New Roman" w:cs="Times New Roman"/>
      <w:sz w:val="21"/>
      <w:szCs w:val="21"/>
    </w:rPr>
  </w:style>
  <w:style w:type="character" w:styleId="Hipersaitas">
    <w:name w:val="Hyperlink"/>
    <w:basedOn w:val="Numatytasispastraiposriftas"/>
    <w:uiPriority w:val="99"/>
    <w:semiHidden/>
    <w:unhideWhenUsed/>
    <w:rsid w:val="00A8161A"/>
    <w:rPr>
      <w:color w:val="0000FF"/>
      <w:u w:val="single"/>
    </w:rPr>
  </w:style>
  <w:style w:type="paragraph" w:customStyle="1" w:styleId="Pagrindinistekstas3">
    <w:name w:val="Pagrindinis tekstas3"/>
    <w:basedOn w:val="prastasis"/>
    <w:rsid w:val="00B54F02"/>
    <w:pPr>
      <w:shd w:val="clear" w:color="auto" w:fill="FFFFFF"/>
      <w:spacing w:before="360" w:after="0" w:line="302" w:lineRule="exact"/>
    </w:pPr>
    <w:rPr>
      <w:rFonts w:ascii="Times New Roman" w:eastAsia="Times New Roman" w:hAnsi="Times New Roman" w:cs="Times New Roman"/>
      <w:color w:val="000000"/>
      <w:spacing w:val="3"/>
      <w:sz w:val="21"/>
      <w:szCs w:val="21"/>
      <w:lang w:eastAsia="lt-LT"/>
    </w:rPr>
  </w:style>
  <w:style w:type="paragraph" w:styleId="prastasiniatinklio">
    <w:name w:val="Normal (Web)"/>
    <w:basedOn w:val="prastasis"/>
    <w:uiPriority w:val="99"/>
    <w:semiHidden/>
    <w:unhideWhenUsed/>
    <w:rsid w:val="00B436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kstasItalic">
    <w:name w:val="Tekstas_Italic"/>
    <w:uiPriority w:val="99"/>
    <w:rsid w:val="0065756A"/>
    <w:rPr>
      <w:i/>
      <w:iCs/>
      <w:u w:val="none"/>
      <w:lang w:val="lt-LT"/>
    </w:rPr>
  </w:style>
  <w:style w:type="character" w:customStyle="1" w:styleId="apple-converted-space">
    <w:name w:val="apple-converted-space"/>
    <w:basedOn w:val="Numatytasispastraiposriftas"/>
    <w:rsid w:val="00B0188A"/>
  </w:style>
  <w:style w:type="character" w:styleId="Perirtashipersaitas">
    <w:name w:val="FollowedHyperlink"/>
    <w:basedOn w:val="Numatytasispastraiposriftas"/>
    <w:uiPriority w:val="99"/>
    <w:semiHidden/>
    <w:unhideWhenUsed/>
    <w:rsid w:val="008123EE"/>
    <w:rPr>
      <w:color w:val="954F72" w:themeColor="followedHyperlink"/>
      <w:u w:val="single"/>
    </w:rPr>
  </w:style>
  <w:style w:type="paragraph" w:styleId="Puslapioinaostekstas">
    <w:name w:val="footnote text"/>
    <w:basedOn w:val="prastasis"/>
    <w:link w:val="PuslapioinaostekstasDiagrama"/>
    <w:uiPriority w:val="99"/>
    <w:semiHidden/>
    <w:unhideWhenUsed/>
    <w:rsid w:val="00F25F6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F25F6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F25F68"/>
    <w:rPr>
      <w:vertAlign w:val="superscript"/>
    </w:rPr>
  </w:style>
  <w:style w:type="paragraph" w:styleId="Pagrindinistekstas">
    <w:name w:val="Body Text"/>
    <w:basedOn w:val="prastasis"/>
    <w:link w:val="PagrindinistekstasDiagrama"/>
    <w:uiPriority w:val="99"/>
    <w:unhideWhenUsed/>
    <w:rsid w:val="00F25F68"/>
    <w:pPr>
      <w:spacing w:after="120"/>
    </w:pPr>
  </w:style>
  <w:style w:type="character" w:customStyle="1" w:styleId="PagrindinistekstasDiagrama">
    <w:name w:val="Pagrindinis tekstas Diagrama"/>
    <w:basedOn w:val="Numatytasispastraiposriftas"/>
    <w:link w:val="Pagrindinistekstas"/>
    <w:uiPriority w:val="99"/>
    <w:rsid w:val="00F25F68"/>
  </w:style>
  <w:style w:type="character" w:customStyle="1" w:styleId="Bodytext2BoldItalic">
    <w:name w:val="Body text (2) + Bold;Italic"/>
    <w:basedOn w:val="Bodytext2"/>
    <w:rsid w:val="00EE69A8"/>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lt-LT" w:eastAsia="lt-LT" w:bidi="lt-LT"/>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link w:val="Sraopastraipa"/>
    <w:uiPriority w:val="34"/>
    <w:qFormat/>
    <w:locked/>
    <w:rsid w:val="00D31B15"/>
  </w:style>
  <w:style w:type="character" w:customStyle="1" w:styleId="FontStyle28">
    <w:name w:val="Font Style28"/>
    <w:basedOn w:val="Numatytasispastraiposriftas"/>
    <w:uiPriority w:val="99"/>
    <w:rsid w:val="002A0199"/>
    <w:rPr>
      <w:rFonts w:ascii="Times New Roman" w:hAnsi="Times New Roman" w:cs="Times New Roman"/>
      <w:sz w:val="20"/>
      <w:szCs w:val="20"/>
    </w:rPr>
  </w:style>
  <w:style w:type="paragraph" w:styleId="Betarp">
    <w:name w:val="No Spacing"/>
    <w:uiPriority w:val="1"/>
    <w:qFormat/>
    <w:rsid w:val="005366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90410">
      <w:bodyDiv w:val="1"/>
      <w:marLeft w:val="0"/>
      <w:marRight w:val="0"/>
      <w:marTop w:val="0"/>
      <w:marBottom w:val="0"/>
      <w:divBdr>
        <w:top w:val="none" w:sz="0" w:space="0" w:color="auto"/>
        <w:left w:val="none" w:sz="0" w:space="0" w:color="auto"/>
        <w:bottom w:val="none" w:sz="0" w:space="0" w:color="auto"/>
        <w:right w:val="none" w:sz="0" w:space="0" w:color="auto"/>
      </w:divBdr>
    </w:div>
    <w:div w:id="692267873">
      <w:bodyDiv w:val="1"/>
      <w:marLeft w:val="0"/>
      <w:marRight w:val="0"/>
      <w:marTop w:val="0"/>
      <w:marBottom w:val="0"/>
      <w:divBdr>
        <w:top w:val="none" w:sz="0" w:space="0" w:color="auto"/>
        <w:left w:val="none" w:sz="0" w:space="0" w:color="auto"/>
        <w:bottom w:val="none" w:sz="0" w:space="0" w:color="auto"/>
        <w:right w:val="none" w:sz="0" w:space="0" w:color="auto"/>
      </w:divBdr>
    </w:div>
    <w:div w:id="1427650193">
      <w:bodyDiv w:val="1"/>
      <w:marLeft w:val="0"/>
      <w:marRight w:val="0"/>
      <w:marTop w:val="0"/>
      <w:marBottom w:val="0"/>
      <w:divBdr>
        <w:top w:val="none" w:sz="0" w:space="0" w:color="auto"/>
        <w:left w:val="none" w:sz="0" w:space="0" w:color="auto"/>
        <w:bottom w:val="none" w:sz="0" w:space="0" w:color="auto"/>
        <w:right w:val="none" w:sz="0" w:space="0" w:color="auto"/>
      </w:divBdr>
    </w:div>
    <w:div w:id="1657999377">
      <w:bodyDiv w:val="1"/>
      <w:marLeft w:val="0"/>
      <w:marRight w:val="0"/>
      <w:marTop w:val="0"/>
      <w:marBottom w:val="0"/>
      <w:divBdr>
        <w:top w:val="none" w:sz="0" w:space="0" w:color="auto"/>
        <w:left w:val="none" w:sz="0" w:space="0" w:color="auto"/>
        <w:bottom w:val="none" w:sz="0" w:space="0" w:color="auto"/>
        <w:right w:val="none" w:sz="0" w:space="0" w:color="auto"/>
      </w:divBdr>
    </w:div>
    <w:div w:id="198019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563CB-332B-934E-B205-8DAE56CC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51542</Words>
  <Characters>29380</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2022-06-23T06:43:00Z</dcterms:created>
  <dcterms:modified xsi:type="dcterms:W3CDTF">2022-06-23T07:12:00Z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0f649c60e48c404aa914e933fed37422202206230945147">
    <vt:lpwstr>zk3zI68DfDytTMqgE1Wg+vymWew=</vt:lpwstr>
  </property>
</Properties>
</file>