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062DC" w14:textId="2E6BAE04" w:rsidR="00FA56D2" w:rsidRPr="00E75972" w:rsidRDefault="00FA56D2" w:rsidP="009E0AE0">
      <w:pPr>
        <w:pStyle w:val="Antrat1"/>
        <w:ind w:right="-1" w:firstLine="5245"/>
        <w:jc w:val="right"/>
        <w:rPr>
          <w:sz w:val="24"/>
          <w:szCs w:val="24"/>
        </w:rPr>
      </w:pPr>
      <w:r w:rsidRPr="00E75972">
        <w:rPr>
          <w:sz w:val="24"/>
          <w:szCs w:val="24"/>
        </w:rPr>
        <w:t xml:space="preserve">Administracinė byla Nr. </w:t>
      </w:r>
      <w:r w:rsidR="00A41FBB" w:rsidRPr="00E75972">
        <w:rPr>
          <w:sz w:val="24"/>
          <w:szCs w:val="24"/>
        </w:rPr>
        <w:t>e</w:t>
      </w:r>
      <w:r w:rsidRPr="00E75972">
        <w:rPr>
          <w:sz w:val="24"/>
          <w:szCs w:val="24"/>
        </w:rPr>
        <w:t>I-</w:t>
      </w:r>
      <w:r w:rsidR="00A41FBB" w:rsidRPr="00E75972">
        <w:rPr>
          <w:sz w:val="24"/>
          <w:szCs w:val="24"/>
        </w:rPr>
        <w:t>1</w:t>
      </w:r>
      <w:r w:rsidRPr="00E75972">
        <w:rPr>
          <w:sz w:val="24"/>
          <w:szCs w:val="24"/>
        </w:rPr>
        <w:t>-</w:t>
      </w:r>
      <w:r w:rsidR="009C082A" w:rsidRPr="00E75972">
        <w:rPr>
          <w:sz w:val="24"/>
          <w:szCs w:val="24"/>
        </w:rPr>
        <w:t>525</w:t>
      </w:r>
      <w:r w:rsidRPr="00E75972">
        <w:rPr>
          <w:sz w:val="24"/>
          <w:szCs w:val="24"/>
        </w:rPr>
        <w:t>/20</w:t>
      </w:r>
      <w:r w:rsidR="00721B0C" w:rsidRPr="00E75972">
        <w:rPr>
          <w:sz w:val="24"/>
          <w:szCs w:val="24"/>
        </w:rPr>
        <w:t>2</w:t>
      </w:r>
      <w:r w:rsidR="00C03870" w:rsidRPr="00E75972">
        <w:rPr>
          <w:sz w:val="24"/>
          <w:szCs w:val="24"/>
        </w:rPr>
        <w:t>5</w:t>
      </w:r>
    </w:p>
    <w:p w14:paraId="5E7D7F64" w14:textId="7C4827C3" w:rsidR="00FA56D2" w:rsidRPr="00C340B7" w:rsidRDefault="00FA56D2" w:rsidP="00E75972">
      <w:pPr>
        <w:ind w:right="-1"/>
        <w:jc w:val="right"/>
        <w:rPr>
          <w:lang w:val="lt-LT" w:eastAsia="lt-LT"/>
        </w:rPr>
      </w:pPr>
      <w:r w:rsidRPr="00E75972">
        <w:rPr>
          <w:lang w:val="lt-LT"/>
        </w:rPr>
        <w:t>Teisminio proceso Nr</w:t>
      </w:r>
      <w:r w:rsidRPr="00E75972">
        <w:rPr>
          <w:lang w:val="lt-LT" w:eastAsia="lt-LT"/>
        </w:rPr>
        <w:t xml:space="preserve">. </w:t>
      </w:r>
      <w:r w:rsidR="00E75972" w:rsidRPr="00E75972">
        <w:rPr>
          <w:lang w:val="lt-LT" w:eastAsia="lt-LT"/>
        </w:rPr>
        <w:t>3-66-3-00005-2024-1</w:t>
      </w:r>
    </w:p>
    <w:p w14:paraId="0F8D07B5" w14:textId="77777777" w:rsidR="00736D8A" w:rsidRDefault="00FA56D2" w:rsidP="00736D8A">
      <w:pPr>
        <w:ind w:right="-1" w:firstLine="5245"/>
        <w:jc w:val="right"/>
        <w:rPr>
          <w:lang w:val="lt-LT"/>
        </w:rPr>
      </w:pPr>
      <w:r w:rsidRPr="00E75972">
        <w:rPr>
          <w:lang w:val="lt-LT"/>
        </w:rPr>
        <w:t xml:space="preserve">Procesinio sprendimo </w:t>
      </w:r>
      <w:r w:rsidR="0052592C" w:rsidRPr="00E75972">
        <w:rPr>
          <w:lang w:val="lt-LT"/>
        </w:rPr>
        <w:t xml:space="preserve">kategorijos: 4.1; </w:t>
      </w:r>
      <w:r w:rsidR="00660545" w:rsidRPr="00E75972">
        <w:rPr>
          <w:lang w:val="lt-LT"/>
        </w:rPr>
        <w:t>6.3</w:t>
      </w:r>
    </w:p>
    <w:p w14:paraId="6EEA2D6C" w14:textId="0B1C9C3F" w:rsidR="00FA56D2" w:rsidRDefault="0019532A" w:rsidP="0019532A">
      <w:pPr>
        <w:ind w:right="-1"/>
        <w:jc w:val="right"/>
        <w:rPr>
          <w:lang w:val="lt-LT"/>
        </w:rPr>
      </w:pPr>
      <w:r>
        <w:rPr>
          <w:lang w:val="lt-LT"/>
        </w:rPr>
        <w:t>(S)</w:t>
      </w:r>
    </w:p>
    <w:p w14:paraId="30401A67" w14:textId="77777777" w:rsidR="00367BEA" w:rsidRPr="00C340B7" w:rsidRDefault="00367BEA" w:rsidP="00367BEA">
      <w:pPr>
        <w:ind w:right="-1"/>
        <w:rPr>
          <w:lang w:val="lt-LT"/>
        </w:rPr>
      </w:pPr>
    </w:p>
    <w:p w14:paraId="28DD78C7" w14:textId="77777777" w:rsidR="00FA56D2" w:rsidRPr="00B55751" w:rsidRDefault="0006575F" w:rsidP="007660B2">
      <w:pPr>
        <w:jc w:val="center"/>
        <w:rPr>
          <w:lang w:val="en-US"/>
        </w:rPr>
      </w:pPr>
      <w:r w:rsidRPr="00C340B7">
        <w:rPr>
          <w:bCs/>
          <w:noProof/>
          <w:lang w:val="lt-LT" w:eastAsia="lt-LT"/>
        </w:rPr>
        <w:drawing>
          <wp:inline distT="0" distB="0" distL="0" distR="0" wp14:anchorId="206162B0" wp14:editId="5313AC83">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536F3D8A" w14:textId="77777777" w:rsidR="00FA56D2" w:rsidRPr="00C340B7" w:rsidRDefault="00FA56D2" w:rsidP="007660B2">
      <w:pPr>
        <w:jc w:val="right"/>
        <w:rPr>
          <w:lang w:val="lt-LT"/>
        </w:rPr>
      </w:pPr>
    </w:p>
    <w:p w14:paraId="6D98A967" w14:textId="77777777" w:rsidR="00FA56D2" w:rsidRPr="00C340B7" w:rsidRDefault="00FA56D2" w:rsidP="007660B2">
      <w:pPr>
        <w:jc w:val="center"/>
        <w:rPr>
          <w:b/>
          <w:bCs/>
          <w:lang w:val="lt-LT"/>
        </w:rPr>
      </w:pPr>
      <w:r w:rsidRPr="00C340B7">
        <w:rPr>
          <w:b/>
          <w:bCs/>
          <w:lang w:val="lt-LT"/>
        </w:rPr>
        <w:t>LIETUVOS VYRIAUSIASIS ADMINISTRACINIS TEISMAS</w:t>
      </w:r>
    </w:p>
    <w:p w14:paraId="14A7BF32" w14:textId="77777777" w:rsidR="00FA56D2" w:rsidRPr="00C340B7" w:rsidRDefault="00FA56D2" w:rsidP="007660B2">
      <w:pPr>
        <w:jc w:val="center"/>
        <w:rPr>
          <w:lang w:val="lt-LT"/>
        </w:rPr>
      </w:pPr>
    </w:p>
    <w:p w14:paraId="025E8E80" w14:textId="77777777" w:rsidR="00FA56D2" w:rsidRPr="00C340B7" w:rsidRDefault="00FA56D2" w:rsidP="007660B2">
      <w:pPr>
        <w:jc w:val="center"/>
        <w:rPr>
          <w:b/>
          <w:bCs/>
          <w:spacing w:val="60"/>
          <w:lang w:val="lt-LT"/>
        </w:rPr>
      </w:pPr>
      <w:r w:rsidRPr="00B77130">
        <w:rPr>
          <w:b/>
          <w:bCs/>
          <w:spacing w:val="60"/>
          <w:lang w:val="lt-LT"/>
        </w:rPr>
        <w:t>SPRENDIMAS</w:t>
      </w:r>
    </w:p>
    <w:p w14:paraId="008D73DC" w14:textId="77777777" w:rsidR="00FA56D2" w:rsidRPr="00C340B7" w:rsidRDefault="00FA56D2" w:rsidP="007660B2">
      <w:pPr>
        <w:jc w:val="center"/>
        <w:rPr>
          <w:b/>
          <w:lang w:val="lt-LT"/>
        </w:rPr>
      </w:pPr>
      <w:r w:rsidRPr="00C340B7">
        <w:rPr>
          <w:b/>
          <w:lang w:val="lt-LT"/>
        </w:rPr>
        <w:t>LIETUVOS RESPUBLIKOS VARDU</w:t>
      </w:r>
      <w:bookmarkStart w:id="0" w:name="_GoBack"/>
      <w:bookmarkEnd w:id="0"/>
    </w:p>
    <w:p w14:paraId="4DA26A9B" w14:textId="77777777" w:rsidR="00FA56D2" w:rsidRPr="00C340B7" w:rsidRDefault="00FA56D2" w:rsidP="007660B2">
      <w:pPr>
        <w:jc w:val="center"/>
        <w:rPr>
          <w:lang w:val="lt-LT"/>
        </w:rPr>
      </w:pPr>
    </w:p>
    <w:p w14:paraId="6AE0A92C" w14:textId="037CC236" w:rsidR="00FA56D2" w:rsidRPr="00C340B7" w:rsidRDefault="00FA56D2" w:rsidP="007660B2">
      <w:pPr>
        <w:jc w:val="center"/>
        <w:rPr>
          <w:lang w:val="lt-LT"/>
        </w:rPr>
      </w:pPr>
      <w:r w:rsidRPr="00BD0ACA">
        <w:rPr>
          <w:lang w:val="lt-LT"/>
        </w:rPr>
        <w:t>20</w:t>
      </w:r>
      <w:r w:rsidR="00CD65F0" w:rsidRPr="00BD0ACA">
        <w:rPr>
          <w:lang w:val="lt-LT"/>
        </w:rPr>
        <w:t>2</w:t>
      </w:r>
      <w:r w:rsidR="005B441A" w:rsidRPr="00BD0ACA">
        <w:rPr>
          <w:lang w:val="lt-LT"/>
        </w:rPr>
        <w:t>5</w:t>
      </w:r>
      <w:r w:rsidR="00F7197D" w:rsidRPr="00BD0ACA">
        <w:rPr>
          <w:lang w:val="lt-LT"/>
        </w:rPr>
        <w:t xml:space="preserve"> </w:t>
      </w:r>
      <w:r w:rsidRPr="00BD0ACA">
        <w:rPr>
          <w:lang w:val="lt-LT"/>
        </w:rPr>
        <w:t xml:space="preserve">m. </w:t>
      </w:r>
      <w:r w:rsidR="00BD0ACA" w:rsidRPr="00BD0ACA">
        <w:rPr>
          <w:lang w:val="lt-LT"/>
        </w:rPr>
        <w:t>vasario 26</w:t>
      </w:r>
      <w:r w:rsidR="00A41FBB" w:rsidRPr="00BD0ACA">
        <w:rPr>
          <w:lang w:val="lt-LT"/>
        </w:rPr>
        <w:t xml:space="preserve"> </w:t>
      </w:r>
      <w:r w:rsidR="0054799B" w:rsidRPr="00BD0ACA">
        <w:rPr>
          <w:lang w:val="lt-LT"/>
        </w:rPr>
        <w:t>d.</w:t>
      </w:r>
    </w:p>
    <w:p w14:paraId="47C6E728" w14:textId="77777777" w:rsidR="00FA56D2" w:rsidRPr="00C340B7" w:rsidRDefault="00FA56D2" w:rsidP="007660B2">
      <w:pPr>
        <w:jc w:val="center"/>
        <w:rPr>
          <w:lang w:val="lt-LT"/>
        </w:rPr>
      </w:pPr>
      <w:r w:rsidRPr="00C340B7">
        <w:rPr>
          <w:lang w:val="lt-LT"/>
        </w:rPr>
        <w:t>Vilnius</w:t>
      </w:r>
    </w:p>
    <w:p w14:paraId="349ED235" w14:textId="77777777" w:rsidR="00FA56D2" w:rsidRPr="00C340B7" w:rsidRDefault="00FA56D2" w:rsidP="007660B2">
      <w:pPr>
        <w:jc w:val="center"/>
        <w:rPr>
          <w:lang w:val="lt-LT"/>
        </w:rPr>
      </w:pPr>
    </w:p>
    <w:p w14:paraId="4BF30B94" w14:textId="77777777" w:rsidR="00CA7F4C" w:rsidRPr="00C340B7" w:rsidRDefault="00FA56D2" w:rsidP="00721B0C">
      <w:pPr>
        <w:pStyle w:val="Pagrindinistekstas"/>
        <w:tabs>
          <w:tab w:val="left" w:pos="709"/>
        </w:tabs>
        <w:ind w:right="-1" w:firstLine="709"/>
        <w:rPr>
          <w:sz w:val="24"/>
          <w:szCs w:val="24"/>
        </w:rPr>
      </w:pPr>
      <w:r w:rsidRPr="00C340B7">
        <w:rPr>
          <w:sz w:val="24"/>
          <w:szCs w:val="24"/>
        </w:rPr>
        <w:t xml:space="preserve">Lietuvos vyriausiojo administracinio teismo išplėstinė teisėjų kolegija, susidedanti iš teisėjų </w:t>
      </w:r>
      <w:r w:rsidR="008910B3">
        <w:rPr>
          <w:sz w:val="24"/>
          <w:szCs w:val="24"/>
        </w:rPr>
        <w:t>Laimučio Alechnavičiaus (</w:t>
      </w:r>
      <w:r w:rsidR="00A41FBB">
        <w:rPr>
          <w:sz w:val="24"/>
          <w:szCs w:val="24"/>
        </w:rPr>
        <w:t xml:space="preserve">kolegijos pirmininkas ir </w:t>
      </w:r>
      <w:r w:rsidR="008910B3">
        <w:rPr>
          <w:sz w:val="24"/>
          <w:szCs w:val="24"/>
        </w:rPr>
        <w:t xml:space="preserve">pranešėjas), </w:t>
      </w:r>
      <w:r w:rsidR="00A41FBB">
        <w:rPr>
          <w:sz w:val="24"/>
          <w:szCs w:val="24"/>
        </w:rPr>
        <w:t>Arūno Dirvono</w:t>
      </w:r>
      <w:r w:rsidR="008910B3">
        <w:rPr>
          <w:sz w:val="24"/>
          <w:szCs w:val="24"/>
        </w:rPr>
        <w:t>,</w:t>
      </w:r>
      <w:r w:rsidR="00D92BA3" w:rsidRPr="00C340B7">
        <w:rPr>
          <w:sz w:val="24"/>
          <w:szCs w:val="24"/>
        </w:rPr>
        <w:t xml:space="preserve"> </w:t>
      </w:r>
      <w:r w:rsidR="00660545" w:rsidRPr="00660545">
        <w:rPr>
          <w:sz w:val="24"/>
          <w:szCs w:val="24"/>
        </w:rPr>
        <w:t>Ras</w:t>
      </w:r>
      <w:r w:rsidR="00660545">
        <w:rPr>
          <w:sz w:val="24"/>
          <w:szCs w:val="24"/>
        </w:rPr>
        <w:t>os</w:t>
      </w:r>
      <w:r w:rsidR="00660545" w:rsidRPr="00660545">
        <w:rPr>
          <w:sz w:val="24"/>
          <w:szCs w:val="24"/>
        </w:rPr>
        <w:t xml:space="preserve"> Ragulskytė</w:t>
      </w:r>
      <w:r w:rsidR="00660545">
        <w:rPr>
          <w:sz w:val="24"/>
          <w:szCs w:val="24"/>
        </w:rPr>
        <w:t>s</w:t>
      </w:r>
      <w:r w:rsidR="00660545" w:rsidRPr="00660545">
        <w:rPr>
          <w:sz w:val="24"/>
          <w:szCs w:val="24"/>
        </w:rPr>
        <w:t>-Markovienė</w:t>
      </w:r>
      <w:r w:rsidR="00660545">
        <w:rPr>
          <w:sz w:val="24"/>
          <w:szCs w:val="24"/>
        </w:rPr>
        <w:t>s</w:t>
      </w:r>
      <w:r w:rsidR="00D92BA3" w:rsidRPr="00C340B7">
        <w:rPr>
          <w:sz w:val="24"/>
          <w:szCs w:val="24"/>
        </w:rPr>
        <w:t xml:space="preserve">, </w:t>
      </w:r>
      <w:r w:rsidR="00A41FBB">
        <w:rPr>
          <w:sz w:val="24"/>
          <w:szCs w:val="24"/>
        </w:rPr>
        <w:t>Egidijaus Šileikio</w:t>
      </w:r>
      <w:r w:rsidR="00D92BA3" w:rsidRPr="00C340B7">
        <w:rPr>
          <w:sz w:val="24"/>
          <w:szCs w:val="24"/>
        </w:rPr>
        <w:t xml:space="preserve"> </w:t>
      </w:r>
      <w:r w:rsidR="00721B0C" w:rsidRPr="00C340B7">
        <w:rPr>
          <w:sz w:val="24"/>
          <w:szCs w:val="24"/>
        </w:rPr>
        <w:t xml:space="preserve">ir </w:t>
      </w:r>
      <w:r w:rsidR="00A41FBB">
        <w:rPr>
          <w:sz w:val="24"/>
          <w:szCs w:val="24"/>
        </w:rPr>
        <w:t>Dalios Višinskienės</w:t>
      </w:r>
      <w:r w:rsidR="008922E3" w:rsidRPr="00C340B7">
        <w:rPr>
          <w:sz w:val="24"/>
          <w:szCs w:val="24"/>
        </w:rPr>
        <w:t>,</w:t>
      </w:r>
    </w:p>
    <w:p w14:paraId="460FFBD1" w14:textId="42FEA18B" w:rsidR="00CC73FE" w:rsidRDefault="00CA7F4C" w:rsidP="00CC73FE">
      <w:pPr>
        <w:pStyle w:val="Pagrindinistekstas"/>
        <w:ind w:right="-1" w:firstLine="709"/>
        <w:rPr>
          <w:sz w:val="24"/>
          <w:szCs w:val="24"/>
        </w:rPr>
      </w:pPr>
      <w:r w:rsidRPr="00C340B7">
        <w:rPr>
          <w:sz w:val="24"/>
          <w:szCs w:val="24"/>
        </w:rPr>
        <w:t xml:space="preserve">teismo posėdyje </w:t>
      </w:r>
      <w:r w:rsidR="00CC73FE">
        <w:rPr>
          <w:sz w:val="24"/>
          <w:szCs w:val="24"/>
        </w:rPr>
        <w:t>rašytinio</w:t>
      </w:r>
      <w:r w:rsidRPr="00C340B7">
        <w:rPr>
          <w:sz w:val="24"/>
          <w:szCs w:val="24"/>
        </w:rPr>
        <w:t xml:space="preserve"> proceso tvarka </w:t>
      </w:r>
      <w:r w:rsidR="00DB4840" w:rsidRPr="00C340B7">
        <w:rPr>
          <w:sz w:val="24"/>
          <w:szCs w:val="24"/>
        </w:rPr>
        <w:t xml:space="preserve">išnagrinėjo norminę administracinę bylą pagal </w:t>
      </w:r>
      <w:r w:rsidR="00CC73FE" w:rsidRPr="00CC73FE">
        <w:rPr>
          <w:sz w:val="24"/>
          <w:szCs w:val="24"/>
        </w:rPr>
        <w:t xml:space="preserve">pareiškėjo Lietuvos vyriausiojo administracinio teismo </w:t>
      </w:r>
      <w:r w:rsidR="00A219D0" w:rsidRPr="00A219D0">
        <w:rPr>
          <w:sz w:val="24"/>
          <w:szCs w:val="24"/>
        </w:rPr>
        <w:t>2024 m. sausio 8 d.</w:t>
      </w:r>
      <w:r w:rsidR="00A219D0">
        <w:rPr>
          <w:sz w:val="24"/>
          <w:szCs w:val="24"/>
        </w:rPr>
        <w:t xml:space="preserve"> </w:t>
      </w:r>
      <w:r w:rsidR="00CC73FE" w:rsidRPr="00CC73FE">
        <w:rPr>
          <w:sz w:val="24"/>
          <w:szCs w:val="24"/>
        </w:rPr>
        <w:t>nutartį pradėti norminio administracinio akto teisėtumo tyrimą, siekiant nustatyti, ar</w:t>
      </w:r>
      <w:r w:rsidR="00A219D0">
        <w:rPr>
          <w:sz w:val="24"/>
          <w:szCs w:val="24"/>
        </w:rPr>
        <w:t xml:space="preserve"> </w:t>
      </w:r>
      <w:r w:rsidR="00A219D0" w:rsidRPr="00A219D0">
        <w:rPr>
          <w:sz w:val="24"/>
          <w:szCs w:val="24"/>
        </w:rPr>
        <w:t>Lietuvos Respublikos sveikatos apsaugos ministro 2007</w:t>
      </w:r>
      <w:r w:rsidR="00367BEA">
        <w:rPr>
          <w:sz w:val="24"/>
          <w:szCs w:val="24"/>
        </w:rPr>
        <w:t> </w:t>
      </w:r>
      <w:r w:rsidR="00A219D0" w:rsidRPr="00A219D0">
        <w:rPr>
          <w:sz w:val="24"/>
          <w:szCs w:val="24"/>
        </w:rPr>
        <w:t>m. kovo 30 d. įsakymu Nr. V-228 „Dėl Vaistinių preparatų lygiagretaus importo taisyklių patvirtinimo“ patvirtintų Vaistinių preparatų lygiagretaus importo taisyklių 42.4 papunktis neprieštarauja konstituciniam teisinės valstybės principui ir Lietuvos Respublikos viešojo administravimo įstatymo 3 straipsnio 4 punktui</w:t>
      </w:r>
      <w:r w:rsidR="00D2635F">
        <w:rPr>
          <w:sz w:val="24"/>
          <w:szCs w:val="24"/>
        </w:rPr>
        <w:t>.</w:t>
      </w:r>
    </w:p>
    <w:p w14:paraId="6E3C4C9A" w14:textId="77777777" w:rsidR="00D2635F" w:rsidRDefault="00D2635F" w:rsidP="00E36F47">
      <w:pPr>
        <w:pStyle w:val="Pagrindiniotekstotrauka2"/>
        <w:ind w:right="-1" w:firstLine="709"/>
        <w:rPr>
          <w:sz w:val="24"/>
          <w:szCs w:val="24"/>
        </w:rPr>
      </w:pPr>
    </w:p>
    <w:p w14:paraId="1A539B52" w14:textId="77777777" w:rsidR="00FA56D2" w:rsidRPr="00C340B7" w:rsidRDefault="00FA56D2" w:rsidP="00E36F47">
      <w:pPr>
        <w:pStyle w:val="Pagrindiniotekstotrauka2"/>
        <w:ind w:right="-1" w:firstLine="709"/>
        <w:rPr>
          <w:sz w:val="24"/>
          <w:szCs w:val="24"/>
        </w:rPr>
      </w:pPr>
      <w:r w:rsidRPr="00C340B7">
        <w:rPr>
          <w:sz w:val="24"/>
          <w:szCs w:val="24"/>
        </w:rPr>
        <w:t>Išplėstinė teisėjų kolegija</w:t>
      </w:r>
    </w:p>
    <w:p w14:paraId="147A5782" w14:textId="77777777" w:rsidR="00FA56D2" w:rsidRPr="00C340B7" w:rsidRDefault="00FA56D2" w:rsidP="00E36F47">
      <w:pPr>
        <w:pStyle w:val="Pagrindiniotekstotrauka"/>
        <w:ind w:right="-1" w:firstLine="709"/>
        <w:rPr>
          <w:sz w:val="24"/>
          <w:szCs w:val="24"/>
        </w:rPr>
      </w:pPr>
    </w:p>
    <w:p w14:paraId="347BCAFA" w14:textId="77777777" w:rsidR="00FA56D2" w:rsidRPr="00C340B7" w:rsidRDefault="00906AB8" w:rsidP="00906AB8">
      <w:pPr>
        <w:pStyle w:val="Pagrindinistekstas"/>
        <w:rPr>
          <w:sz w:val="24"/>
          <w:szCs w:val="24"/>
        </w:rPr>
      </w:pPr>
      <w:r w:rsidRPr="00C340B7">
        <w:rPr>
          <w:spacing w:val="40"/>
          <w:sz w:val="24"/>
          <w:szCs w:val="24"/>
        </w:rPr>
        <w:t>nustat</w:t>
      </w:r>
      <w:r w:rsidRPr="00C340B7">
        <w:rPr>
          <w:sz w:val="24"/>
          <w:szCs w:val="24"/>
        </w:rPr>
        <w:t>ė:</w:t>
      </w:r>
    </w:p>
    <w:p w14:paraId="0C26ADDE" w14:textId="77777777" w:rsidR="00FA56D2" w:rsidRPr="00C340B7" w:rsidRDefault="00FA56D2" w:rsidP="004B07DB">
      <w:pPr>
        <w:pStyle w:val="Pagrindinistekstas"/>
        <w:ind w:right="-1"/>
        <w:rPr>
          <w:sz w:val="24"/>
          <w:szCs w:val="24"/>
        </w:rPr>
      </w:pPr>
    </w:p>
    <w:p w14:paraId="42E8D758" w14:textId="77777777" w:rsidR="00FA56D2" w:rsidRPr="00C340B7" w:rsidRDefault="00FA56D2" w:rsidP="001076B7">
      <w:pPr>
        <w:pStyle w:val="Pagrindinistekstas"/>
        <w:ind w:right="-1"/>
        <w:jc w:val="center"/>
        <w:rPr>
          <w:sz w:val="24"/>
          <w:szCs w:val="24"/>
        </w:rPr>
      </w:pPr>
      <w:r w:rsidRPr="00C340B7">
        <w:rPr>
          <w:sz w:val="24"/>
          <w:szCs w:val="24"/>
        </w:rPr>
        <w:t>I.</w:t>
      </w:r>
    </w:p>
    <w:p w14:paraId="799A1F8F" w14:textId="77777777" w:rsidR="00FA56D2" w:rsidRPr="00C340B7" w:rsidRDefault="00FA56D2" w:rsidP="007403C2">
      <w:pPr>
        <w:tabs>
          <w:tab w:val="left" w:pos="1134"/>
        </w:tabs>
        <w:ind w:firstLine="720"/>
        <w:jc w:val="both"/>
        <w:rPr>
          <w:lang w:val="lt-LT"/>
        </w:rPr>
      </w:pPr>
    </w:p>
    <w:p w14:paraId="28B9B3ED" w14:textId="465D5B82" w:rsidR="0090193E" w:rsidRPr="00EE3FAC" w:rsidRDefault="00D2635F" w:rsidP="0090193E">
      <w:pPr>
        <w:pStyle w:val="Sraopastraipa"/>
        <w:numPr>
          <w:ilvl w:val="0"/>
          <w:numId w:val="2"/>
        </w:numPr>
        <w:tabs>
          <w:tab w:val="left" w:pos="1134"/>
        </w:tabs>
        <w:ind w:left="0" w:firstLine="720"/>
        <w:jc w:val="both"/>
        <w:rPr>
          <w:lang w:val="lt-LT"/>
        </w:rPr>
      </w:pPr>
      <w:r w:rsidRPr="00D2635F">
        <w:rPr>
          <w:lang w:val="lt-LT"/>
        </w:rPr>
        <w:t>Lietuvos vyriausiasis administracinis teismas, nagrinėdamas administracinę bylą Nr.</w:t>
      </w:r>
      <w:r>
        <w:rPr>
          <w:lang w:val="lt-LT"/>
        </w:rPr>
        <w:t> </w:t>
      </w:r>
      <w:r w:rsidRPr="00D2635F">
        <w:rPr>
          <w:lang w:val="lt-LT"/>
        </w:rPr>
        <w:t xml:space="preserve">eA-2-463/2024 (teisminio proceso Nr. 3-61-3-01635-2021-3) pagal pareiškėjo </w:t>
      </w:r>
      <w:r w:rsidRPr="00776E38">
        <w:rPr>
          <w:lang w:val="lt-LT"/>
        </w:rPr>
        <w:t xml:space="preserve">uždarosios akcinės bendrovės </w:t>
      </w:r>
      <w:r w:rsidR="00AC6179" w:rsidRPr="00EE3FAC">
        <w:rPr>
          <w:lang w:val="lt-LT"/>
        </w:rPr>
        <w:t xml:space="preserve">(toliau – ir UAB) </w:t>
      </w:r>
      <w:r w:rsidRPr="00EE3FAC">
        <w:rPr>
          <w:lang w:val="lt-LT"/>
        </w:rPr>
        <w:t xml:space="preserve">„Lex ano“ </w:t>
      </w:r>
      <w:r w:rsidR="00A67AA0" w:rsidRPr="00EE3FAC">
        <w:rPr>
          <w:lang w:val="lt-LT"/>
        </w:rPr>
        <w:t xml:space="preserve">(toliau – ir pareiškėjas individualiojoje byloje) </w:t>
      </w:r>
      <w:r w:rsidRPr="00EE3FAC">
        <w:rPr>
          <w:lang w:val="lt-LT"/>
        </w:rPr>
        <w:t>apeliacinį skundą dėl Vilniaus apygardos administracinio teismo 2021</w:t>
      </w:r>
      <w:r w:rsidR="002D0080" w:rsidRPr="00EE3FAC">
        <w:rPr>
          <w:lang w:val="lt-LT"/>
        </w:rPr>
        <w:t> </w:t>
      </w:r>
      <w:r w:rsidRPr="00EE3FAC">
        <w:rPr>
          <w:lang w:val="lt-LT"/>
        </w:rPr>
        <w:t>m. rugsėjo 20</w:t>
      </w:r>
      <w:r w:rsidR="00D7122F" w:rsidRPr="00EE3FAC">
        <w:rPr>
          <w:lang w:val="lt-LT"/>
        </w:rPr>
        <w:t> </w:t>
      </w:r>
      <w:r w:rsidRPr="00EE3FAC">
        <w:rPr>
          <w:lang w:val="lt-LT"/>
        </w:rPr>
        <w:t xml:space="preserve">d. sprendimo administracinėje byloje pagal pareiškėjų </w:t>
      </w:r>
      <w:r w:rsidR="00F71C50" w:rsidRPr="00EE3FAC">
        <w:rPr>
          <w:lang w:val="lt-LT"/>
        </w:rPr>
        <w:t>UAB</w:t>
      </w:r>
      <w:r w:rsidRPr="00EE3FAC">
        <w:rPr>
          <w:lang w:val="lt-LT"/>
        </w:rPr>
        <w:t xml:space="preserve"> „Lex ano“ ir </w:t>
      </w:r>
      <w:r w:rsidR="00F71C50" w:rsidRPr="00EE3FAC">
        <w:rPr>
          <w:lang w:val="lt-LT"/>
        </w:rPr>
        <w:t>UAB</w:t>
      </w:r>
      <w:r w:rsidRPr="00EE3FAC">
        <w:rPr>
          <w:lang w:val="lt-LT"/>
        </w:rPr>
        <w:t xml:space="preserve"> „Tojaris projektai“ skundą atsakovui Valstybinei vaistų kontrolės tarnybai prie Lietuvos Respublikos sveikatos apsaugos ministerijos (trečiasis suinteresuotas asmuo – Lietuvos Respublikos sveikatos apsaugos ministerija) dėl įsakymo dalies panaikinimo, 2024 m. sausio 8 d. nutartimi nutarė pradėti norminio administracinio akto teisėtumo tyrimą, siekiant nustatyti, ar </w:t>
      </w:r>
      <w:r w:rsidR="002D0080" w:rsidRPr="00EE3FAC">
        <w:rPr>
          <w:lang w:val="lt-LT"/>
        </w:rPr>
        <w:t xml:space="preserve">Lietuvos Respublikos sveikatos apsaugos ministro 2007 m. kovo 30 d. įsakymu Nr. V-228 „Dėl Vaistinių preparatų lygiagretaus importo taisyklių patvirtinimo“ patvirtintų Vaistinių preparatų lygiagretaus importo taisyklių </w:t>
      </w:r>
      <w:r w:rsidR="00A67AA0" w:rsidRPr="00EE3FAC">
        <w:rPr>
          <w:lang w:val="lt-LT"/>
        </w:rPr>
        <w:t xml:space="preserve">(toliau – ir Lygiagretaus importo taisyklės) </w:t>
      </w:r>
      <w:r w:rsidR="002D0080" w:rsidRPr="00EE3FAC">
        <w:rPr>
          <w:lang w:val="lt-LT"/>
        </w:rPr>
        <w:t>42.4 papunktis neprieštarauja konstituciniam teisinės valstybės principui ir Lietuvos Respublikos viešojo administravimo įstatymo 3 straipsnio 4 punktui.</w:t>
      </w:r>
    </w:p>
    <w:p w14:paraId="7738520D" w14:textId="52939C59" w:rsidR="00C24591" w:rsidRPr="0090193E" w:rsidRDefault="0090193E" w:rsidP="0090193E">
      <w:pPr>
        <w:pStyle w:val="Sraopastraipa"/>
        <w:numPr>
          <w:ilvl w:val="0"/>
          <w:numId w:val="2"/>
        </w:numPr>
        <w:tabs>
          <w:tab w:val="left" w:pos="1134"/>
        </w:tabs>
        <w:ind w:left="0" w:firstLine="720"/>
        <w:jc w:val="both"/>
        <w:rPr>
          <w:lang w:val="lt-LT"/>
        </w:rPr>
      </w:pPr>
      <w:r w:rsidRPr="00EE3FAC">
        <w:rPr>
          <w:lang w:val="lt-LT"/>
        </w:rPr>
        <w:t>Lietuvos vyriausiajam administraciniam teismui abejonė dėl Lygiagretaus importo taisykl</w:t>
      </w:r>
      <w:r w:rsidR="00321BD8" w:rsidRPr="00EE3FAC">
        <w:rPr>
          <w:lang w:val="lt-LT"/>
        </w:rPr>
        <w:t>ių</w:t>
      </w:r>
      <w:r w:rsidRPr="00EE3FAC">
        <w:rPr>
          <w:lang w:val="lt-LT"/>
        </w:rPr>
        <w:t xml:space="preserve"> 42.4 papunkčio teisėtumo kilo nagrinėjant individualiąją administracinę bylą dėl </w:t>
      </w:r>
      <w:r w:rsidR="00321BD8" w:rsidRPr="00EE3FAC">
        <w:rPr>
          <w:lang w:val="lt-LT"/>
        </w:rPr>
        <w:t xml:space="preserve">vaistinių preparatų, nurodytų Valstybinės vaistų kontrolės tarnybos prie Lietuvos Respublikos sveikatos apsaugos ministerijos (toliau – ir </w:t>
      </w:r>
      <w:r w:rsidR="00F643C6" w:rsidRPr="00EE3FAC">
        <w:rPr>
          <w:lang w:val="lt-LT"/>
        </w:rPr>
        <w:t>Valstybinė vaistų kontrolės tarnyba</w:t>
      </w:r>
      <w:r w:rsidR="008718BE" w:rsidRPr="00EE3FAC">
        <w:rPr>
          <w:lang w:val="lt-LT"/>
        </w:rPr>
        <w:t>, ir</w:t>
      </w:r>
      <w:r w:rsidR="00F643C6" w:rsidRPr="00EE3FAC">
        <w:rPr>
          <w:lang w:val="lt-LT"/>
        </w:rPr>
        <w:t xml:space="preserve"> </w:t>
      </w:r>
      <w:r w:rsidR="00321BD8" w:rsidRPr="00EE3FAC">
        <w:rPr>
          <w:lang w:val="lt-LT"/>
        </w:rPr>
        <w:t>Tarnyba) viršininko 2021</w:t>
      </w:r>
      <w:r w:rsidR="008718BE" w:rsidRPr="00EE3FAC">
        <w:rPr>
          <w:lang w:val="lt-LT"/>
        </w:rPr>
        <w:t> </w:t>
      </w:r>
      <w:r w:rsidR="00321BD8" w:rsidRPr="00EE3FAC">
        <w:rPr>
          <w:lang w:val="lt-LT"/>
        </w:rPr>
        <w:t>m. balandžio 9</w:t>
      </w:r>
      <w:r w:rsidR="00367BEA" w:rsidRPr="00EE3FAC">
        <w:rPr>
          <w:lang w:val="lt-LT"/>
        </w:rPr>
        <w:t> </w:t>
      </w:r>
      <w:r w:rsidR="00321BD8" w:rsidRPr="00EE3FAC">
        <w:rPr>
          <w:lang w:val="lt-LT"/>
        </w:rPr>
        <w:t>d. įsakyme Nr. (1.4E)1A-393 „Dėl vaistinių preparatų</w:t>
      </w:r>
      <w:r w:rsidR="00321BD8" w:rsidRPr="00321BD8">
        <w:rPr>
          <w:lang w:val="lt-LT"/>
        </w:rPr>
        <w:t xml:space="preserve"> lygiagretaus importo leidimų </w:t>
      </w:r>
      <w:r w:rsidR="00321BD8" w:rsidRPr="00321BD8">
        <w:rPr>
          <w:lang w:val="lt-LT"/>
        </w:rPr>
        <w:lastRenderedPageBreak/>
        <w:t xml:space="preserve">galiojimo </w:t>
      </w:r>
      <w:r w:rsidR="00321BD8" w:rsidRPr="002B48D8">
        <w:rPr>
          <w:lang w:val="lt-LT"/>
        </w:rPr>
        <w:t>panaikinimo“, lygiagretaus</w:t>
      </w:r>
      <w:r w:rsidR="00321BD8" w:rsidRPr="00321BD8">
        <w:rPr>
          <w:lang w:val="lt-LT"/>
        </w:rPr>
        <w:t xml:space="preserve"> importo leidimų, išduotų UAB</w:t>
      </w:r>
      <w:r w:rsidR="00F71C50">
        <w:rPr>
          <w:lang w:val="lt-LT"/>
        </w:rPr>
        <w:t> </w:t>
      </w:r>
      <w:r w:rsidR="00321BD8" w:rsidRPr="00321BD8">
        <w:rPr>
          <w:lang w:val="lt-LT"/>
        </w:rPr>
        <w:t>„Lex ano“, galiojimo panaikinimo teisėtumo ir pagrįstumo</w:t>
      </w:r>
      <w:r w:rsidR="00E15A86" w:rsidRPr="0090193E">
        <w:rPr>
          <w:lang w:val="lt-LT"/>
        </w:rPr>
        <w:t>.</w:t>
      </w:r>
      <w:r w:rsidR="00321BD8">
        <w:rPr>
          <w:lang w:val="lt-LT"/>
        </w:rPr>
        <w:t xml:space="preserve"> </w:t>
      </w:r>
      <w:r w:rsidR="00321BD8" w:rsidRPr="00321BD8">
        <w:rPr>
          <w:lang w:val="lt-LT"/>
        </w:rPr>
        <w:t xml:space="preserve">Pareiškėjo UAB „Lex ano“ </w:t>
      </w:r>
      <w:r w:rsidR="00321BD8" w:rsidRPr="00A67AA0">
        <w:rPr>
          <w:lang w:val="lt-LT"/>
        </w:rPr>
        <w:t>individualiojoje byloje</w:t>
      </w:r>
      <w:r w:rsidR="00321BD8" w:rsidRPr="00321BD8">
        <w:rPr>
          <w:lang w:val="lt-LT"/>
        </w:rPr>
        <w:t xml:space="preserve"> apeliaciniu skundu iš esmės nėra kvestionuojamos nustatytos faktinės aplinkybės ar jų vertinimas, tačiau nesutinkama su paties taikyto reguliavimo (t. y. Lygiagretaus importo taisyklių 42.4</w:t>
      </w:r>
      <w:r w:rsidR="00367BEA">
        <w:rPr>
          <w:lang w:val="lt-LT"/>
        </w:rPr>
        <w:t> </w:t>
      </w:r>
      <w:r w:rsidR="00321BD8" w:rsidRPr="00321BD8">
        <w:rPr>
          <w:lang w:val="lt-LT"/>
        </w:rPr>
        <w:t>p.) teisėtumu</w:t>
      </w:r>
      <w:r w:rsidR="00321BD8">
        <w:rPr>
          <w:lang w:val="lt-LT"/>
        </w:rPr>
        <w:t xml:space="preserve">. </w:t>
      </w:r>
      <w:r w:rsidR="00D1356F" w:rsidRPr="00D1356F">
        <w:rPr>
          <w:lang w:val="lt-LT"/>
        </w:rPr>
        <w:t>Individualiąją bylą nagrinėjanti išplėstinė teisėjų kolegija, įvertinusi nustatytas faktines aplinkybes ir aktualų taikytiną reguliavimą, pirmiausia atkreip</w:t>
      </w:r>
      <w:r w:rsidR="00D1356F">
        <w:rPr>
          <w:lang w:val="lt-LT"/>
        </w:rPr>
        <w:t>ė</w:t>
      </w:r>
      <w:r w:rsidR="00D1356F" w:rsidRPr="00D1356F">
        <w:rPr>
          <w:lang w:val="lt-LT"/>
        </w:rPr>
        <w:t xml:space="preserve"> dėmesį į tai, kad ginčijamas </w:t>
      </w:r>
      <w:r w:rsidR="00CE06DA">
        <w:rPr>
          <w:lang w:val="lt-LT"/>
        </w:rPr>
        <w:t>į</w:t>
      </w:r>
      <w:r w:rsidR="00D1356F" w:rsidRPr="00D1356F">
        <w:rPr>
          <w:lang w:val="lt-LT"/>
        </w:rPr>
        <w:t xml:space="preserve">sakymas priimtas </w:t>
      </w:r>
      <w:r w:rsidR="00D1356F">
        <w:rPr>
          <w:lang w:val="lt-LT"/>
        </w:rPr>
        <w:t>vadovaujantis</w:t>
      </w:r>
      <w:r w:rsidR="00D1356F" w:rsidRPr="00D1356F">
        <w:rPr>
          <w:lang w:val="lt-LT"/>
        </w:rPr>
        <w:t xml:space="preserve"> </w:t>
      </w:r>
      <w:r w:rsidR="00D1356F">
        <w:rPr>
          <w:lang w:val="lt-LT"/>
        </w:rPr>
        <w:t>Lietuvos Respublikos f</w:t>
      </w:r>
      <w:r w:rsidR="00D1356F" w:rsidRPr="00D1356F">
        <w:rPr>
          <w:lang w:val="lt-LT"/>
        </w:rPr>
        <w:t>armacijos įstatymo 17 straipsnio 13 dalimi bei Lygiagretaus importo taisyklių 42.4 papunkčiu. Pažymė</w:t>
      </w:r>
      <w:r w:rsidR="00D1356F">
        <w:rPr>
          <w:lang w:val="lt-LT"/>
        </w:rPr>
        <w:t>jo</w:t>
      </w:r>
      <w:r w:rsidR="00D1356F" w:rsidRPr="00D1356F">
        <w:rPr>
          <w:lang w:val="lt-LT"/>
        </w:rPr>
        <w:t>, kad vaistinių preparatų lygiagretus importas ir lygiagretus platinimas patenka į farmacinės veiklos apibrėžimą (Farmacijos įstatymo 2</w:t>
      </w:r>
      <w:r w:rsidR="00554B40">
        <w:rPr>
          <w:lang w:val="lt-LT"/>
        </w:rPr>
        <w:t> </w:t>
      </w:r>
      <w:r w:rsidR="00D1356F" w:rsidRPr="00D1356F">
        <w:rPr>
          <w:lang w:val="lt-LT"/>
        </w:rPr>
        <w:t>str.</w:t>
      </w:r>
      <w:r w:rsidR="00367BEA">
        <w:rPr>
          <w:lang w:val="lt-LT"/>
        </w:rPr>
        <w:t> </w:t>
      </w:r>
      <w:r w:rsidR="00D1356F" w:rsidRPr="00D1356F">
        <w:rPr>
          <w:lang w:val="lt-LT"/>
        </w:rPr>
        <w:t>14</w:t>
      </w:r>
      <w:r w:rsidR="00D1356F">
        <w:rPr>
          <w:lang w:val="lt-LT"/>
        </w:rPr>
        <w:t> </w:t>
      </w:r>
      <w:r w:rsidR="00D1356F" w:rsidRPr="00D1356F">
        <w:rPr>
          <w:lang w:val="lt-LT"/>
        </w:rPr>
        <w:t>d. 3</w:t>
      </w:r>
      <w:r w:rsidR="00D1356F">
        <w:rPr>
          <w:lang w:val="lt-LT"/>
        </w:rPr>
        <w:t> </w:t>
      </w:r>
      <w:r w:rsidR="00D1356F" w:rsidRPr="00D1356F">
        <w:rPr>
          <w:lang w:val="lt-LT"/>
        </w:rPr>
        <w:t>p.). Farmacinė ir kita veikla, susijusi su vaistiniais, tiriamaisiais vaistiniais preparatais, veterinariniais vaistais, veikliosiomis ir kitomis vaistinėmis medžiagomis, veterinarinės farmacijos veikla, taip pat šios veiklos valstybinis valdymas ir priežiūra yra reglamentuojami Farmacijos įstatymu (Farmacijos įstatymo 1 str. 1 d</w:t>
      </w:r>
      <w:r w:rsidR="00F643C6">
        <w:rPr>
          <w:lang w:val="lt-LT"/>
        </w:rPr>
        <w:t>.</w:t>
      </w:r>
      <w:r w:rsidR="00D1356F" w:rsidRPr="00D1356F">
        <w:rPr>
          <w:lang w:val="lt-LT"/>
        </w:rPr>
        <w:t>).</w:t>
      </w:r>
      <w:r w:rsidR="002F13BF" w:rsidRPr="00E27281">
        <w:rPr>
          <w:lang w:val="lt-LT"/>
        </w:rPr>
        <w:t xml:space="preserve"> </w:t>
      </w:r>
      <w:r w:rsidR="002F13BF" w:rsidRPr="002F13BF">
        <w:rPr>
          <w:lang w:val="lt-LT"/>
        </w:rPr>
        <w:t>Su vaistinių preparatų lygiagrečiu importu susiję klausimai yra reglamentuojami Farmacijos įstatymo 17 straipsnyje</w:t>
      </w:r>
      <w:r w:rsidR="002F13BF">
        <w:rPr>
          <w:lang w:val="lt-LT"/>
        </w:rPr>
        <w:t>.</w:t>
      </w:r>
    </w:p>
    <w:p w14:paraId="46B0BD73" w14:textId="50003117" w:rsidR="008718BE" w:rsidRDefault="00D1356F" w:rsidP="008718BE">
      <w:pPr>
        <w:pStyle w:val="Sraopastraipa"/>
        <w:numPr>
          <w:ilvl w:val="0"/>
          <w:numId w:val="2"/>
        </w:numPr>
        <w:tabs>
          <w:tab w:val="left" w:pos="1134"/>
        </w:tabs>
        <w:ind w:left="0" w:firstLine="720"/>
        <w:jc w:val="both"/>
        <w:rPr>
          <w:lang w:val="lt-LT"/>
        </w:rPr>
      </w:pPr>
      <w:r w:rsidRPr="00D1356F">
        <w:rPr>
          <w:lang w:val="lt-LT"/>
        </w:rPr>
        <w:t xml:space="preserve">Individualiąją bylą nagrinėjantis Lietuvos vyriausiasis administracinis teismas </w:t>
      </w:r>
      <w:r w:rsidR="00F643C6">
        <w:rPr>
          <w:lang w:val="lt-LT"/>
        </w:rPr>
        <w:t>nurodė, kad v</w:t>
      </w:r>
      <w:r w:rsidR="00F643C6" w:rsidRPr="00F643C6">
        <w:rPr>
          <w:lang w:val="lt-LT"/>
        </w:rPr>
        <w:t xml:space="preserve">eiklos su farmacijos produktais valstybinė priežiūra turi būti vykdoma vadovaujantis ne tik Farmacijos įstatymu, bet ir </w:t>
      </w:r>
      <w:r w:rsidR="00F643C6" w:rsidRPr="00F643C6">
        <w:rPr>
          <w:i/>
          <w:lang w:val="lt-LT"/>
        </w:rPr>
        <w:t>inter alia</w:t>
      </w:r>
      <w:r w:rsidR="00F643C6" w:rsidRPr="00F643C6">
        <w:rPr>
          <w:lang w:val="lt-LT"/>
        </w:rPr>
        <w:t xml:space="preserve"> </w:t>
      </w:r>
      <w:r w:rsidR="00F643C6">
        <w:rPr>
          <w:lang w:val="lt-LT"/>
        </w:rPr>
        <w:t xml:space="preserve">(be kita ko) </w:t>
      </w:r>
      <w:r w:rsidR="00F643C6" w:rsidRPr="00F643C6">
        <w:rPr>
          <w:lang w:val="lt-LT"/>
        </w:rPr>
        <w:t>jo įgyvendinamaisiais teisės aktais (Farmacijos įstatymo 61</w:t>
      </w:r>
      <w:r w:rsidR="00367BEA">
        <w:rPr>
          <w:lang w:val="lt-LT"/>
        </w:rPr>
        <w:t> </w:t>
      </w:r>
      <w:r w:rsidR="00F643C6" w:rsidRPr="00F643C6">
        <w:rPr>
          <w:lang w:val="lt-LT"/>
        </w:rPr>
        <w:t>str.</w:t>
      </w:r>
      <w:r w:rsidR="00367BEA">
        <w:rPr>
          <w:lang w:val="lt-LT"/>
        </w:rPr>
        <w:t> </w:t>
      </w:r>
      <w:r w:rsidR="00F643C6" w:rsidRPr="00F643C6">
        <w:rPr>
          <w:lang w:val="lt-LT"/>
        </w:rPr>
        <w:t>2</w:t>
      </w:r>
      <w:r w:rsidR="00367BEA">
        <w:rPr>
          <w:lang w:val="lt-LT"/>
        </w:rPr>
        <w:t> </w:t>
      </w:r>
      <w:r w:rsidR="00F643C6" w:rsidRPr="00F643C6">
        <w:rPr>
          <w:lang w:val="lt-LT"/>
        </w:rPr>
        <w:t xml:space="preserve">d.). Vienas tokių aktų yra </w:t>
      </w:r>
      <w:r w:rsidR="00F643C6" w:rsidRPr="00A67AA0">
        <w:rPr>
          <w:lang w:val="lt-LT"/>
        </w:rPr>
        <w:t>Lygiagretaus importo taisyklės</w:t>
      </w:r>
      <w:r w:rsidR="00F643C6" w:rsidRPr="00F643C6">
        <w:rPr>
          <w:lang w:val="lt-LT"/>
        </w:rPr>
        <w:t>, priimtos vadovaujantis, be kita ko, Farmacijos įstatymo 17 straipsnio 2, 7, 8 ir 13 dalimis. Lygiagretaus import</w:t>
      </w:r>
      <w:r w:rsidR="009D7B87">
        <w:rPr>
          <w:lang w:val="lt-LT"/>
        </w:rPr>
        <w:t xml:space="preserve">o leidimo galiojimo sustabdymo </w:t>
      </w:r>
      <w:r w:rsidR="00F643C6" w:rsidRPr="00F643C6">
        <w:rPr>
          <w:lang w:val="lt-LT"/>
        </w:rPr>
        <w:t xml:space="preserve">ir galiojimo panaikinimo klausimai, aktualūs </w:t>
      </w:r>
      <w:r w:rsidR="00F643C6">
        <w:rPr>
          <w:lang w:val="lt-LT"/>
        </w:rPr>
        <w:t xml:space="preserve">individualioje </w:t>
      </w:r>
      <w:r w:rsidR="00F643C6" w:rsidRPr="00F643C6">
        <w:rPr>
          <w:lang w:val="lt-LT"/>
        </w:rPr>
        <w:t xml:space="preserve">byloje, reglamentuoti Lygiagretaus importo taisyklių VI skyriuje. Pagal sveikatos apsaugos ministro Lygiagretaus importo taisyklių 42 punkte </w:t>
      </w:r>
      <w:r w:rsidR="00554B40" w:rsidRPr="00F643C6">
        <w:rPr>
          <w:lang w:val="lt-LT"/>
        </w:rPr>
        <w:t xml:space="preserve">nustatytą tvarką </w:t>
      </w:r>
      <w:r w:rsidR="00F643C6" w:rsidRPr="00F643C6">
        <w:rPr>
          <w:lang w:val="lt-LT"/>
        </w:rPr>
        <w:t>Valstybinė vaistų kontrolės tarnyba panaikina lygiagretaus importo leidimo galiojimą tais atvejais, jei: panaikinamas lygiagrečiai importuojamo vaistinio preparato registracijos galiojimas eksportuojančioje valstybėje (42.1</w:t>
      </w:r>
      <w:r w:rsidR="00D7122F">
        <w:rPr>
          <w:lang w:val="lt-LT"/>
        </w:rPr>
        <w:t> </w:t>
      </w:r>
      <w:r w:rsidR="00F643C6" w:rsidRPr="00F643C6">
        <w:rPr>
          <w:lang w:val="lt-LT"/>
        </w:rPr>
        <w:t>p.); panaikinamas referencinio vaistinio preparato registracijos pažymėjimo galiojimas dėl kokybės, saugumo ar veiksmingumo (42.2 p.); leidimo turėtojas Tarnybos nustatytais terminais nepanaikina aplinkybių, dėl kurių buvo sustabdytas lygiagretaus importo leidimo galiojimas (42.3</w:t>
      </w:r>
      <w:r w:rsidR="008718BE">
        <w:rPr>
          <w:lang w:val="lt-LT"/>
        </w:rPr>
        <w:t> </w:t>
      </w:r>
      <w:r w:rsidR="00F643C6" w:rsidRPr="00F643C6">
        <w:rPr>
          <w:lang w:val="lt-LT"/>
        </w:rPr>
        <w:t>p.); išdavus lygiagretaus importo leidimą lygiagrečiai importuojamas vaistinis preparatas per 3 metus netiekiamas rinkai arba jei 3 metus iš eilės nėra lygiagrečiai importuojamo vaistinio preparato, kuris jau buvo tiektas rinkai (42.4</w:t>
      </w:r>
      <w:r w:rsidR="00367BEA">
        <w:rPr>
          <w:lang w:val="lt-LT"/>
        </w:rPr>
        <w:t> </w:t>
      </w:r>
      <w:r w:rsidR="00F643C6" w:rsidRPr="00F643C6">
        <w:rPr>
          <w:lang w:val="lt-LT"/>
        </w:rPr>
        <w:t>p.); teismas nustatė, kad leidimo turėtojas pažeidė intelektinę nuosavybę (42.5</w:t>
      </w:r>
      <w:r w:rsidR="00367BEA">
        <w:rPr>
          <w:lang w:val="lt-LT"/>
        </w:rPr>
        <w:t> </w:t>
      </w:r>
      <w:r w:rsidR="00F643C6" w:rsidRPr="00F643C6">
        <w:rPr>
          <w:lang w:val="lt-LT"/>
        </w:rPr>
        <w:t>p.); leidimo turėtojas savo iniciatyva pateikia prašymą panaikinti lygiagretaus importo leidimo galiojimą, nurodydamas priežastis ir numatomą lygiagrečiai importuojamų vaistinių preparatų atšaukimo iš rinkos datą (42.6</w:t>
      </w:r>
      <w:r w:rsidR="00367BEA">
        <w:rPr>
          <w:lang w:val="lt-LT"/>
        </w:rPr>
        <w:t> </w:t>
      </w:r>
      <w:r w:rsidR="00F643C6" w:rsidRPr="00F643C6">
        <w:rPr>
          <w:lang w:val="lt-LT"/>
        </w:rPr>
        <w:t>p.). Tarnyba, panaikinusi lygiagretaus importo leidimo galiojimą, lygiagrečiai importuojamą vaistinį preparatą išbraukia iš Lygiagrečiai importuojamų vaistinių preparatų sąrašo (Lygiagretaus importo taisyklių 44 p.). Lygiagretaus importo taisyklėmis taip pat papildomos Farmacijos įstatymo 17 straipsnio 12 dalyje nurodytos pareigos; taisyklėse numatyta pareiga, susijusi su vaistinio preparato pakuotėmis (Lygiagretaus importo taisyklių 45.4 p.).</w:t>
      </w:r>
    </w:p>
    <w:p w14:paraId="0560C105" w14:textId="5F19DF25" w:rsidR="008718BE" w:rsidRDefault="008718BE" w:rsidP="008718BE">
      <w:pPr>
        <w:pStyle w:val="Sraopastraipa"/>
        <w:numPr>
          <w:ilvl w:val="0"/>
          <w:numId w:val="2"/>
        </w:numPr>
        <w:tabs>
          <w:tab w:val="left" w:pos="1134"/>
        </w:tabs>
        <w:ind w:left="0" w:firstLine="720"/>
        <w:jc w:val="both"/>
        <w:rPr>
          <w:lang w:val="lt-LT"/>
        </w:rPr>
      </w:pPr>
      <w:r w:rsidRPr="008718BE">
        <w:rPr>
          <w:lang w:val="lt-LT"/>
        </w:rPr>
        <w:t xml:space="preserve">Individualiąją bylą nagrinėjančios </w:t>
      </w:r>
      <w:r w:rsidR="006B4D22" w:rsidRPr="006B4D22">
        <w:rPr>
          <w:lang w:val="lt-LT"/>
        </w:rPr>
        <w:t>išplėstinė</w:t>
      </w:r>
      <w:r w:rsidR="006B4D22">
        <w:rPr>
          <w:lang w:val="lt-LT"/>
        </w:rPr>
        <w:t>s</w:t>
      </w:r>
      <w:r w:rsidR="006B4D22" w:rsidRPr="006B4D22">
        <w:rPr>
          <w:lang w:val="lt-LT"/>
        </w:rPr>
        <w:t xml:space="preserve"> </w:t>
      </w:r>
      <w:r w:rsidRPr="008718BE">
        <w:rPr>
          <w:lang w:val="lt-LT"/>
        </w:rPr>
        <w:t>teisėjų kolegijos vertinimu</w:t>
      </w:r>
      <w:r>
        <w:rPr>
          <w:lang w:val="lt-LT"/>
        </w:rPr>
        <w:t>,</w:t>
      </w:r>
      <w:r w:rsidRPr="00E27281">
        <w:rPr>
          <w:lang w:val="lt-LT"/>
        </w:rPr>
        <w:t xml:space="preserve"> </w:t>
      </w:r>
      <w:r w:rsidRPr="008718BE">
        <w:rPr>
          <w:lang w:val="lt-LT"/>
        </w:rPr>
        <w:t>toks reguliavimas suponuoja, kad Lygiagretaus importo taisyklių 42.4 papunktyje yra įtvirtinta atsakomybė (t.</w:t>
      </w:r>
      <w:r w:rsidR="00367BEA">
        <w:rPr>
          <w:lang w:val="lt-LT"/>
        </w:rPr>
        <w:t> </w:t>
      </w:r>
      <w:r w:rsidRPr="008718BE">
        <w:rPr>
          <w:lang w:val="lt-LT"/>
        </w:rPr>
        <w:t>y. lygiagretaus importo leidimo galiojimo panaikinimas) už lygiagretaus importo leidimo turėtojo veiklai keliamo reikalavimo nevykdymą (t. y. už lygiagrečiai importuojamo vaistinio preparato netiekimą rinkai per 3 metus nuo lygiagretaus importo leidimo išdavimo arba jei 3 metus iš eilės nėra lygiagrečiai importuojamo vaistinio preparato, kuris jau buvo tiektas rinkai). Nors Farmacijos įstatymo 17 straipsnio 13 dalimi sveikatos apsaugos ministrui ir pavesta nustatyti kitus reikalavimus, susijusius su lygiagrečiu importu, ir kitas lygiagretaus importo leidimo turėtojo pareigas, toks reikalavimas ir už jo nevykdymą taikoma atsakomybė nei eks</w:t>
      </w:r>
      <w:r>
        <w:rPr>
          <w:lang w:val="lt-LT"/>
        </w:rPr>
        <w:t xml:space="preserve">plicitiškai yra nurodyta, nei, </w:t>
      </w:r>
      <w:r w:rsidR="006B4D22" w:rsidRPr="006B4D22">
        <w:rPr>
          <w:lang w:val="lt-LT"/>
        </w:rPr>
        <w:t>išplėstinė</w:t>
      </w:r>
      <w:r w:rsidR="006B4D22">
        <w:rPr>
          <w:lang w:val="lt-LT"/>
        </w:rPr>
        <w:t>s</w:t>
      </w:r>
      <w:r w:rsidR="006B4D22" w:rsidRPr="006B4D22">
        <w:rPr>
          <w:lang w:val="lt-LT"/>
        </w:rPr>
        <w:t xml:space="preserve"> </w:t>
      </w:r>
      <w:r w:rsidRPr="008718BE">
        <w:rPr>
          <w:lang w:val="lt-LT"/>
        </w:rPr>
        <w:t xml:space="preserve">teisėjų kolegijos vertinimu, implicitiškai išplaukia iš aptartų Farmacijos įstatymo 17 straipsnio nuostatų. Atsižvelgiant į tai, </w:t>
      </w:r>
      <w:r w:rsidR="006B4D22" w:rsidRPr="006B4D22">
        <w:rPr>
          <w:lang w:val="lt-LT"/>
        </w:rPr>
        <w:t>išplėstin</w:t>
      </w:r>
      <w:r w:rsidR="006B4D22">
        <w:rPr>
          <w:lang w:val="lt-LT"/>
        </w:rPr>
        <w:t>ei</w:t>
      </w:r>
      <w:r w:rsidR="006B4D22" w:rsidRPr="006B4D22">
        <w:rPr>
          <w:lang w:val="lt-LT"/>
        </w:rPr>
        <w:t xml:space="preserve"> </w:t>
      </w:r>
      <w:r w:rsidRPr="008718BE">
        <w:rPr>
          <w:lang w:val="lt-LT"/>
        </w:rPr>
        <w:t>teisėjų kolegijai k</w:t>
      </w:r>
      <w:r>
        <w:rPr>
          <w:lang w:val="lt-LT"/>
        </w:rPr>
        <w:t>i</w:t>
      </w:r>
      <w:r w:rsidRPr="008718BE">
        <w:rPr>
          <w:lang w:val="lt-LT"/>
        </w:rPr>
        <w:t>l</w:t>
      </w:r>
      <w:r>
        <w:rPr>
          <w:lang w:val="lt-LT"/>
        </w:rPr>
        <w:t>o</w:t>
      </w:r>
      <w:r w:rsidRPr="008718BE">
        <w:rPr>
          <w:lang w:val="lt-LT"/>
        </w:rPr>
        <w:t xml:space="preserve"> abejonė, ar sveikatos apsaugos ministras, nustatydamas Lygiagretaus importo taisyklių 42.4 papunktyje esantį reguliavimą, poįstatyminiame akte neįtvirtino savarankiško ūkio subjekto veiklos ribojimo pagrindo (t.</w:t>
      </w:r>
      <w:r w:rsidR="00554B40">
        <w:rPr>
          <w:lang w:val="lt-LT"/>
        </w:rPr>
        <w:t> </w:t>
      </w:r>
      <w:r w:rsidRPr="008718BE">
        <w:rPr>
          <w:lang w:val="lt-LT"/>
        </w:rPr>
        <w:t xml:space="preserve">y. pareiškėjo, kuris lygiagrečiai importuojamo vaistinio preparato per 3 metus nuo lygiagretaus importo leidimo išdavimo netiekė rinkai arba jei 3 metus iš eilės nėra lygiagrečiai importuojamo vaistinio </w:t>
      </w:r>
      <w:r w:rsidRPr="008718BE">
        <w:rPr>
          <w:lang w:val="lt-LT"/>
        </w:rPr>
        <w:lastRenderedPageBreak/>
        <w:t>preparato, kuris jau buvo tiektas rinkai, turimo lygiagretaus importo leidimo galiojimo panaikinimo), neišplaukiančio iš aukštesnės galios teisės akto, t. y. Farmacijos įstatymo.</w:t>
      </w:r>
    </w:p>
    <w:p w14:paraId="6BD980EE" w14:textId="77777777" w:rsidR="008718BE" w:rsidRPr="008718BE" w:rsidRDefault="008D5848" w:rsidP="008718BE">
      <w:pPr>
        <w:pStyle w:val="Sraopastraipa"/>
        <w:numPr>
          <w:ilvl w:val="0"/>
          <w:numId w:val="2"/>
        </w:numPr>
        <w:tabs>
          <w:tab w:val="left" w:pos="1134"/>
        </w:tabs>
        <w:ind w:left="0" w:firstLine="720"/>
        <w:jc w:val="both"/>
        <w:rPr>
          <w:lang w:val="lt-LT"/>
        </w:rPr>
      </w:pPr>
      <w:r w:rsidRPr="008718BE">
        <w:rPr>
          <w:lang w:val="lt-LT"/>
        </w:rPr>
        <w:t>Individualiąją bylą nagrinėjanči</w:t>
      </w:r>
      <w:r>
        <w:rPr>
          <w:lang w:val="lt-LT"/>
        </w:rPr>
        <w:t>ai</w:t>
      </w:r>
      <w:r w:rsidRPr="008718BE">
        <w:rPr>
          <w:lang w:val="lt-LT"/>
        </w:rPr>
        <w:t xml:space="preserve"> </w:t>
      </w:r>
      <w:r w:rsidRPr="008D5848">
        <w:rPr>
          <w:lang w:val="lt-LT"/>
        </w:rPr>
        <w:t>teisėjų kolegijai k</w:t>
      </w:r>
      <w:r>
        <w:rPr>
          <w:lang w:val="lt-LT"/>
        </w:rPr>
        <w:t>i</w:t>
      </w:r>
      <w:r w:rsidRPr="008D5848">
        <w:rPr>
          <w:lang w:val="lt-LT"/>
        </w:rPr>
        <w:t>l</w:t>
      </w:r>
      <w:r>
        <w:rPr>
          <w:lang w:val="lt-LT"/>
        </w:rPr>
        <w:t>o</w:t>
      </w:r>
      <w:r w:rsidRPr="008D5848">
        <w:rPr>
          <w:lang w:val="lt-LT"/>
        </w:rPr>
        <w:t xml:space="preserve"> abejonė, ar sveikatos apsaugos ministras, nustatydamas Lygiagretaus importo taisyklių 42.4 papunktyje nurodytą tvarką, neviršijo savo kompetencijos (veikė </w:t>
      </w:r>
      <w:r w:rsidRPr="008D5848">
        <w:rPr>
          <w:i/>
          <w:lang w:val="lt-LT"/>
        </w:rPr>
        <w:t>ultra vires</w:t>
      </w:r>
      <w:r w:rsidRPr="008D5848">
        <w:rPr>
          <w:lang w:val="lt-LT"/>
        </w:rPr>
        <w:t>) bei paisė iš konstitucinio teisinės valstybės principo išplaukiančio įpareigojimo teisėkūros subjektams leidžiant teisės aktus neviršyti savo įgaliojimų, taip pat priimant poįstatyminius aktus remtis įstatymais. Todėl išplėstinė teisėjų kolegija sprend</w:t>
      </w:r>
      <w:r w:rsidR="006B4D22">
        <w:rPr>
          <w:lang w:val="lt-LT"/>
        </w:rPr>
        <w:t>ė</w:t>
      </w:r>
      <w:r w:rsidRPr="008D5848">
        <w:rPr>
          <w:lang w:val="lt-LT"/>
        </w:rPr>
        <w:t xml:space="preserve">, jog turi būti inicijuojama Lygiagretaus importo taisyklių 42.4 papunkčio atitikties konstituciniam teisinės valstybės principui ir </w:t>
      </w:r>
      <w:r w:rsidR="006B4D22">
        <w:rPr>
          <w:lang w:val="lt-LT"/>
        </w:rPr>
        <w:t>V</w:t>
      </w:r>
      <w:r w:rsidRPr="008D5848">
        <w:rPr>
          <w:lang w:val="lt-LT"/>
        </w:rPr>
        <w:t>iešojo administravimo įstatymo 3 straipsnio 4 punktui patikra.</w:t>
      </w:r>
    </w:p>
    <w:p w14:paraId="1234196F" w14:textId="77777777" w:rsidR="00C24591" w:rsidRDefault="00C24591" w:rsidP="00C24591">
      <w:pPr>
        <w:tabs>
          <w:tab w:val="left" w:pos="1134"/>
        </w:tabs>
        <w:jc w:val="both"/>
        <w:rPr>
          <w:lang w:val="lt-LT"/>
        </w:rPr>
      </w:pPr>
    </w:p>
    <w:p w14:paraId="73C06B3F" w14:textId="77777777" w:rsidR="00C24591" w:rsidRPr="00C24591" w:rsidRDefault="0086723C" w:rsidP="00C24591">
      <w:pPr>
        <w:tabs>
          <w:tab w:val="left" w:pos="1134"/>
        </w:tabs>
        <w:jc w:val="center"/>
        <w:rPr>
          <w:lang w:val="lt-LT"/>
        </w:rPr>
      </w:pPr>
      <w:r w:rsidRPr="00C24591">
        <w:rPr>
          <w:lang w:val="lt-LT"/>
        </w:rPr>
        <w:t>II.</w:t>
      </w:r>
    </w:p>
    <w:p w14:paraId="37DF4B5F" w14:textId="77777777" w:rsidR="00C24591" w:rsidRDefault="00C24591" w:rsidP="00C24591">
      <w:pPr>
        <w:pStyle w:val="Sraopastraipa"/>
        <w:tabs>
          <w:tab w:val="left" w:pos="1134"/>
        </w:tabs>
        <w:jc w:val="both"/>
        <w:rPr>
          <w:lang w:val="lt-LT"/>
        </w:rPr>
      </w:pPr>
    </w:p>
    <w:p w14:paraId="0C5B3C2E" w14:textId="00AE7092" w:rsidR="00C24591" w:rsidRPr="000C759A" w:rsidRDefault="001C4F04" w:rsidP="00C24591">
      <w:pPr>
        <w:pStyle w:val="Sraopastraipa"/>
        <w:numPr>
          <w:ilvl w:val="0"/>
          <w:numId w:val="2"/>
        </w:numPr>
        <w:tabs>
          <w:tab w:val="left" w:pos="1134"/>
        </w:tabs>
        <w:ind w:left="0" w:firstLine="720"/>
        <w:jc w:val="both"/>
        <w:rPr>
          <w:lang w:val="lt-LT"/>
        </w:rPr>
      </w:pPr>
      <w:r w:rsidRPr="00C24591">
        <w:rPr>
          <w:lang w:val="lt-LT"/>
        </w:rPr>
        <w:t xml:space="preserve">Atsakovas </w:t>
      </w:r>
      <w:r w:rsidR="00FC1B17" w:rsidRPr="00FC1B17">
        <w:rPr>
          <w:lang w:val="lt-LT"/>
        </w:rPr>
        <w:t>Lietuvos Respublikos</w:t>
      </w:r>
      <w:r w:rsidR="00FC1B17">
        <w:rPr>
          <w:lang w:val="lt-LT"/>
        </w:rPr>
        <w:t xml:space="preserve"> sveikatos apsaugos ministerija </w:t>
      </w:r>
      <w:r w:rsidR="00FC1B17" w:rsidRPr="00FC1B17">
        <w:rPr>
          <w:lang w:val="lt-LT"/>
        </w:rPr>
        <w:t xml:space="preserve">pateiktame atsiliepime </w:t>
      </w:r>
      <w:r w:rsidR="00FC1B17">
        <w:rPr>
          <w:lang w:val="lt-LT"/>
        </w:rPr>
        <w:t>prašo</w:t>
      </w:r>
      <w:r w:rsidR="00FC1B17" w:rsidRPr="00FC1B17">
        <w:rPr>
          <w:lang w:val="lt-LT"/>
        </w:rPr>
        <w:t xml:space="preserve"> pripažinti, kad Lygiagretaus importo taisyklių 42.4 papunktis neprieštarauja konstituciniam teisinės valstybės </w:t>
      </w:r>
      <w:r w:rsidR="00FC1B17" w:rsidRPr="000C759A">
        <w:rPr>
          <w:lang w:val="lt-LT"/>
        </w:rPr>
        <w:t>principui, suponuojančiam teisės aktų hierarchiją, ir Viešojo administravimo įstatymo 3 straipsnio 4 punkte įtvirtintam įstatymo viršenybės principui. Atsakovo atsiliepimas grindžiamas šiais esminiais argumentais:</w:t>
      </w:r>
    </w:p>
    <w:p w14:paraId="23205AD3" w14:textId="5338927F" w:rsidR="000C759A" w:rsidRPr="00E27281" w:rsidRDefault="000C759A" w:rsidP="000C759A">
      <w:pPr>
        <w:pStyle w:val="Sraopastraipa"/>
        <w:numPr>
          <w:ilvl w:val="1"/>
          <w:numId w:val="2"/>
        </w:numPr>
        <w:tabs>
          <w:tab w:val="left" w:pos="0"/>
          <w:tab w:val="left" w:pos="709"/>
        </w:tabs>
        <w:ind w:left="0" w:firstLine="709"/>
        <w:contextualSpacing/>
        <w:jc w:val="both"/>
        <w:rPr>
          <w:lang w:val="lt-LT"/>
        </w:rPr>
      </w:pPr>
      <w:r w:rsidRPr="000C759A">
        <w:rPr>
          <w:lang w:val="lt-LT"/>
        </w:rPr>
        <w:t>Atsižvelgiant į tai, kad Lietuvos Respublikos rinkai turi būti tiekiami tik kokybiški, saugūs, veiksmingi ir teisės aktų reikalavimus atitinkantys vaistiniai preparatai, kadangi tai tiesiogiai susiję su visuomenės sveikata, vadovaujantis Farmacijos įstatymo 17 straipsnio 13</w:t>
      </w:r>
      <w:r w:rsidR="00D7122F">
        <w:rPr>
          <w:lang w:val="lt-LT"/>
        </w:rPr>
        <w:t> </w:t>
      </w:r>
      <w:r w:rsidRPr="000C759A">
        <w:rPr>
          <w:lang w:val="lt-LT"/>
        </w:rPr>
        <w:t>dalimi, kitus reikalavimus, susijusius su lygiagrečiu importu, ir kitas lygiagretaus importo leidimo turėtojo pareigas nustato sveikatos apsaugos ministras. Sveikatos apsaugos ministras, vadovaudamasis F</w:t>
      </w:r>
      <w:r>
        <w:rPr>
          <w:lang w:val="lt-LT"/>
        </w:rPr>
        <w:t xml:space="preserve">armacijos įstatymo </w:t>
      </w:r>
      <w:r w:rsidRPr="000C759A">
        <w:rPr>
          <w:lang w:val="lt-LT"/>
        </w:rPr>
        <w:t xml:space="preserve">17 straipsnio 2, 7, 8 ir 13 dalimis bei atsižvelgdamas į Europos Bendrijos steigimo sutarties 28 ir 30 straipsnius, Europos Komisijos komunikatą dėl registruotų vaistinių preparatų lygiagretaus importo (COM(2003) </w:t>
      </w:r>
      <w:r w:rsidRPr="002C7A6F">
        <w:rPr>
          <w:lang w:val="lt-LT"/>
        </w:rPr>
        <w:t xml:space="preserve">839) </w:t>
      </w:r>
      <w:r w:rsidR="00EB7AC7" w:rsidRPr="002C7A6F">
        <w:rPr>
          <w:lang w:val="lt-LT"/>
        </w:rPr>
        <w:t xml:space="preserve">(toliau – ir Komunikatas) </w:t>
      </w:r>
      <w:r w:rsidRPr="002C7A6F">
        <w:rPr>
          <w:lang w:val="lt-LT"/>
        </w:rPr>
        <w:t>ir kitų valstybių narių teisės aktus dėl vaistinių preparatų lygiagretaus importo, patvirtino Lygiagretaus</w:t>
      </w:r>
      <w:r w:rsidRPr="000C759A">
        <w:rPr>
          <w:lang w:val="lt-LT"/>
        </w:rPr>
        <w:t xml:space="preserve"> importo taisykles. Tiriama </w:t>
      </w:r>
      <w:r w:rsidR="00EB7AC7" w:rsidRPr="000C759A">
        <w:rPr>
          <w:lang w:val="lt-LT"/>
        </w:rPr>
        <w:t>Lygiagretaus importo taisykl</w:t>
      </w:r>
      <w:r w:rsidR="00EB7AC7">
        <w:rPr>
          <w:lang w:val="lt-LT"/>
        </w:rPr>
        <w:t xml:space="preserve">ių </w:t>
      </w:r>
      <w:r w:rsidRPr="000C759A">
        <w:rPr>
          <w:lang w:val="lt-LT"/>
        </w:rPr>
        <w:t>nuostata įsigaliojo 2007 m. balandžio 6</w:t>
      </w:r>
      <w:r w:rsidR="00367BEA">
        <w:rPr>
          <w:lang w:val="lt-LT"/>
        </w:rPr>
        <w:t> </w:t>
      </w:r>
      <w:r w:rsidRPr="000C759A">
        <w:rPr>
          <w:lang w:val="lt-LT"/>
        </w:rPr>
        <w:t>d. ir nebuvo keista nuo teisės akto patvirtinimo dienos.</w:t>
      </w:r>
    </w:p>
    <w:p w14:paraId="2B490747" w14:textId="3DCB802D" w:rsidR="00DC0B54" w:rsidRPr="00E27281" w:rsidRDefault="000C759A" w:rsidP="00DC0B54">
      <w:pPr>
        <w:pStyle w:val="Sraopastraipa"/>
        <w:numPr>
          <w:ilvl w:val="1"/>
          <w:numId w:val="2"/>
        </w:numPr>
        <w:tabs>
          <w:tab w:val="left" w:pos="0"/>
          <w:tab w:val="left" w:pos="709"/>
        </w:tabs>
        <w:ind w:left="0" w:firstLine="709"/>
        <w:contextualSpacing/>
        <w:jc w:val="both"/>
        <w:rPr>
          <w:lang w:val="lt-LT"/>
        </w:rPr>
      </w:pPr>
      <w:r w:rsidRPr="000C759A">
        <w:rPr>
          <w:lang w:val="lt-LT"/>
        </w:rPr>
        <w:t>Vadovaujantis Komunikatu</w:t>
      </w:r>
      <w:r w:rsidR="00BA564E">
        <w:rPr>
          <w:lang w:val="lt-LT"/>
        </w:rPr>
        <w:t>,</w:t>
      </w:r>
      <w:r w:rsidRPr="000C759A">
        <w:rPr>
          <w:lang w:val="lt-LT"/>
        </w:rPr>
        <w:t xml:space="preserve"> lygiagretaus importo leidimo išdavimo procedūra prilyginta supaprastintai vaistinių preparatų registravimo procedūrai. Todėl reglamentuojant lygiagretų importą buvo stengiamasi laikytis Europos Sąjungos teisyne įtvirtintų registracijos principų, pavyzdžiui</w:t>
      </w:r>
      <w:r w:rsidR="00C06FA5">
        <w:rPr>
          <w:lang w:val="lt-LT"/>
        </w:rPr>
        <w:t>,</w:t>
      </w:r>
      <w:r w:rsidRPr="000C759A">
        <w:rPr>
          <w:lang w:val="lt-LT"/>
        </w:rPr>
        <w:t xml:space="preserve"> lygiagretaus importo leidimai išduodami neterminuotai, nustatytos pareigos dėl nepageidaujamų reakcijų sekimo, įtvirtinta taip vadinama „sunset clause“ nuostata, kad lygiagretaus importo leidimas panaikinamas, kai lygiagrečiai importuojamas vaistinis preparatas per 3 metus netiekiamas rinkai arba jei 3 metus iš eilės nėra lygiagrečiai importuojamo vaistinio preparato, kuris jau buvo tiektas rinkai. </w:t>
      </w:r>
      <w:r w:rsidR="00DC0B54" w:rsidRPr="00DC0B54">
        <w:rPr>
          <w:lang w:val="lt-LT"/>
        </w:rPr>
        <w:t>G</w:t>
      </w:r>
      <w:r w:rsidRPr="00DC0B54">
        <w:rPr>
          <w:lang w:val="lt-LT"/>
        </w:rPr>
        <w:t xml:space="preserve">inčijama </w:t>
      </w:r>
      <w:r w:rsidR="00BA564E" w:rsidRPr="000C759A">
        <w:rPr>
          <w:lang w:val="lt-LT"/>
        </w:rPr>
        <w:t>Lygiagretaus importo taisykl</w:t>
      </w:r>
      <w:r w:rsidR="00BA564E">
        <w:rPr>
          <w:lang w:val="lt-LT"/>
        </w:rPr>
        <w:t>ių</w:t>
      </w:r>
      <w:r w:rsidRPr="00DC0B54">
        <w:rPr>
          <w:lang w:val="lt-LT"/>
        </w:rPr>
        <w:t xml:space="preserve"> nuostata yra įtvirtinta 2001</w:t>
      </w:r>
      <w:r w:rsidR="00D7122F">
        <w:rPr>
          <w:lang w:val="lt-LT"/>
        </w:rPr>
        <w:t> </w:t>
      </w:r>
      <w:r w:rsidRPr="00DC0B54">
        <w:rPr>
          <w:lang w:val="lt-LT"/>
        </w:rPr>
        <w:t>m. lapkričio 6</w:t>
      </w:r>
      <w:r w:rsidR="00367BEA">
        <w:rPr>
          <w:lang w:val="lt-LT"/>
        </w:rPr>
        <w:t> </w:t>
      </w:r>
      <w:r w:rsidRPr="00DC0B54">
        <w:rPr>
          <w:lang w:val="lt-LT"/>
        </w:rPr>
        <w:t xml:space="preserve">d. Europos Parlamento ir Tarybos direktyvos 2001/83/EB dėl Bendrijos kodekso, </w:t>
      </w:r>
      <w:r w:rsidRPr="00BA564E">
        <w:rPr>
          <w:lang w:val="lt-LT"/>
        </w:rPr>
        <w:t>reglamentuojančio</w:t>
      </w:r>
      <w:r w:rsidRPr="00DC0B54">
        <w:rPr>
          <w:lang w:val="lt-LT"/>
        </w:rPr>
        <w:t xml:space="preserve"> žmonėms skirtus vaistus (2004 m. kovo 31 d. Europos Parlamento ir Tarybos direktyvo</w:t>
      </w:r>
      <w:r w:rsidR="005D5E26">
        <w:rPr>
          <w:lang w:val="lt-LT"/>
        </w:rPr>
        <w:t>je</w:t>
      </w:r>
      <w:r w:rsidRPr="00DC0B54">
        <w:rPr>
          <w:lang w:val="lt-LT"/>
        </w:rPr>
        <w:t xml:space="preserve"> 2004/27/EB, iš dalies keičiančio</w:t>
      </w:r>
      <w:r w:rsidR="005D5E26">
        <w:rPr>
          <w:lang w:val="lt-LT"/>
        </w:rPr>
        <w:t>je</w:t>
      </w:r>
      <w:r w:rsidRPr="00DC0B54">
        <w:rPr>
          <w:lang w:val="lt-LT"/>
        </w:rPr>
        <w:t xml:space="preserve"> Direktyvą 2001/83/EB dėl Bendrijos kodekso, reglamentuojančio žmonėms skirtus vaistus), 24 straipsnyje: „Bet kokio leidimo galiojimas leidimą išdavusioje valstybėje narėje nutraukiamas, jei per tris metus nuo jo išdavimo produktas, kuriam išduotas leidimas, faktiškai nepateikiamas į rinką“ (4 dalis); „Kai produkto, kuriam išduotas leidimas, anksčiau pateikto į leidimą išdavusios valstybės narės rinką, faktiškai nebėra rinkoje trejus paskesnius metus, tam produktui išduoto leidimo galiojimas nutraukiamas“ (5 dalis). </w:t>
      </w:r>
    </w:p>
    <w:p w14:paraId="2BA8F23B" w14:textId="77777777" w:rsidR="00DC0B54" w:rsidRPr="00E27281" w:rsidRDefault="000C759A" w:rsidP="00DC0B54">
      <w:pPr>
        <w:pStyle w:val="Sraopastraipa"/>
        <w:numPr>
          <w:ilvl w:val="1"/>
          <w:numId w:val="2"/>
        </w:numPr>
        <w:tabs>
          <w:tab w:val="left" w:pos="0"/>
          <w:tab w:val="left" w:pos="709"/>
        </w:tabs>
        <w:ind w:left="0" w:firstLine="709"/>
        <w:contextualSpacing/>
        <w:jc w:val="both"/>
        <w:rPr>
          <w:lang w:val="lt-LT"/>
        </w:rPr>
      </w:pPr>
      <w:r w:rsidRPr="00DC0B54">
        <w:rPr>
          <w:lang w:val="lt-LT"/>
        </w:rPr>
        <w:t>Svarbus aspektas – jei lygiagrečiai importuojamas vaistas netiekiamas 3 metus iš eilės, norint vėl jį pradėti tiekti rinkai, būtina iš naujo vertinti jo tapatumą ar iš esmės panašumą, nes per tiek laiko eksportuojančioje ar importuojančioje šalyje gali būti pasikeitusi registracijos bylos informacija (duomenys), kur</w:t>
      </w:r>
      <w:r w:rsidR="008E509F">
        <w:rPr>
          <w:lang w:val="lt-LT"/>
        </w:rPr>
        <w:t xml:space="preserve">iuos reikia iš naujo vertinti. </w:t>
      </w:r>
      <w:r w:rsidRPr="00DC0B54">
        <w:rPr>
          <w:lang w:val="lt-LT"/>
        </w:rPr>
        <w:t>Toks reikalavimas atitinka proporcingumo principą, svarbus siekiant užtikrinti visuomenės sveikatą ir mažina administracinę naštą. Kadangi lygiagretaus importo leidimai išduodami neterminuotai, šios nuostatos įtvirtinimas leidžia tinkamai kontroliuoti lygiagrečiai importuojamų vaistų rinką, išbraukiant 3 metus netiekiamus vaistinius preparatus iš Lietuvos Respublikos lygiagrečiai importuojamų vaistinių preparatų sąrašo.</w:t>
      </w:r>
    </w:p>
    <w:p w14:paraId="0B618732" w14:textId="77777777" w:rsidR="00DC0B54" w:rsidRPr="00E27281" w:rsidRDefault="00DC0B54" w:rsidP="00DC0B54">
      <w:pPr>
        <w:pStyle w:val="Sraopastraipa"/>
        <w:numPr>
          <w:ilvl w:val="1"/>
          <w:numId w:val="2"/>
        </w:numPr>
        <w:tabs>
          <w:tab w:val="left" w:pos="0"/>
          <w:tab w:val="left" w:pos="709"/>
        </w:tabs>
        <w:ind w:left="0" w:firstLine="709"/>
        <w:contextualSpacing/>
        <w:jc w:val="both"/>
        <w:rPr>
          <w:lang w:val="lt-LT"/>
        </w:rPr>
      </w:pPr>
      <w:r w:rsidRPr="00DC0B54">
        <w:rPr>
          <w:lang w:val="lt-LT"/>
        </w:rPr>
        <w:lastRenderedPageBreak/>
        <w:t>Farmacijos įstatymo 17 straipsnio 2 dalyje įtvirtinta, kad Farmacijos įstatymo ir sveikatos apsaugos ministro nustatyta tvarka Valstybinė vaistų kontrolės tarnyba tvarko Lygiagrečiai importuojamų vaistinių preparatų sąrašą, registruoja lygiagrečiai importuojamus vaistinius preparatus ir išduoda lygiagretaus importo leidimus, tvirtina lygiagretaus importo leidimų sąlygų keitimus ir sustabdo leidimų galiojimą, panaikina galiojimo sustabdymą ir leidimų galiojimą. Farmacijos įstatymo 17 straipsnio 13 dalyje įtvirtinta, kad kitus reikalavimus, susijusius su lygiagrečiu importu, ir kitas lygiagretaus importo leidimo turėtojo pareigas nustato sveikatos apsaugos ministras. Sveikatos apsaugos ministrui įtvirtinta pareiga nustatyti reikalavimus, t.</w:t>
      </w:r>
      <w:r w:rsidR="002B48D8">
        <w:rPr>
          <w:lang w:val="lt-LT"/>
        </w:rPr>
        <w:t> </w:t>
      </w:r>
      <w:r w:rsidRPr="00DC0B54">
        <w:rPr>
          <w:lang w:val="lt-LT"/>
        </w:rPr>
        <w:t xml:space="preserve">y. sukurti galiojančią tvarką, sąlygas, normas, taisykles bei nustatyti kitas lygiagretaus importo leidimo turėtojo pareigas. </w:t>
      </w:r>
    </w:p>
    <w:p w14:paraId="378C40C3" w14:textId="781EE32A" w:rsidR="00DC0B54" w:rsidRPr="00E27281" w:rsidRDefault="00DC0B54" w:rsidP="00DC0B54">
      <w:pPr>
        <w:pStyle w:val="Sraopastraipa"/>
        <w:numPr>
          <w:ilvl w:val="1"/>
          <w:numId w:val="2"/>
        </w:numPr>
        <w:tabs>
          <w:tab w:val="left" w:pos="0"/>
          <w:tab w:val="left" w:pos="709"/>
        </w:tabs>
        <w:ind w:left="0" w:firstLine="709"/>
        <w:contextualSpacing/>
        <w:jc w:val="both"/>
        <w:rPr>
          <w:lang w:val="lt-LT"/>
        </w:rPr>
      </w:pPr>
      <w:r w:rsidRPr="00DC0B54">
        <w:rPr>
          <w:lang w:val="lt-LT"/>
        </w:rPr>
        <w:t>Pagal Farmacijos įstatymo 2 straipsnio 57 dalį vaistinio preparato lygiagretus importas</w:t>
      </w:r>
      <w:r w:rsidR="005D5E26">
        <w:rPr>
          <w:lang w:val="lt-LT"/>
        </w:rPr>
        <w:t xml:space="preserve"> –</w:t>
      </w:r>
      <w:r w:rsidRPr="00DC0B54">
        <w:rPr>
          <w:lang w:val="lt-LT"/>
        </w:rPr>
        <w:t xml:space="preserve"> tai kitoje Europos ekonominės erdvės valstybėje registruoto vaistinio preparato, kuris yra tapatus Lietuvos Respublikoje jau registruotam vaistiniam preparatui ar pakankamai į jį panašus, įvežimas į Lietuvos Respubliką nesinaudojant vaistinio preparato registruotojo platinimo tinklu.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(Farmacijos įstatymo 8 str</w:t>
      </w:r>
      <w:r w:rsidR="005D5E26">
        <w:rPr>
          <w:lang w:val="lt-LT"/>
        </w:rPr>
        <w:t>.</w:t>
      </w:r>
      <w:r w:rsidRPr="00DC0B54">
        <w:rPr>
          <w:lang w:val="lt-LT"/>
        </w:rPr>
        <w:t xml:space="preserve"> 1 d</w:t>
      </w:r>
      <w:r w:rsidR="005D5E26">
        <w:rPr>
          <w:lang w:val="lt-LT"/>
        </w:rPr>
        <w:t>.</w:t>
      </w:r>
      <w:r w:rsidRPr="00DC0B54">
        <w:rPr>
          <w:lang w:val="lt-LT"/>
        </w:rPr>
        <w:t>). Farmacijos įstatymo 17 straipsnio 1 dalyje nustatyta, kad į Lietuvos Respubliką gali būti lygiagrečiai importuojami vaistiniai preparatai, kurie įregistruoti Lygiagrečiai importuojamų vaistinių preparatų sąraše ir dėl kurių išduotas lygiagretaus importo leidimas. Lygiagretaus importo leidimas gali būti išduodamas vaistiniam preparatui, kuris yra tapatus Lietuvos Respublikoje registruotam vaistiniam preparatui ar pakankamai į jį panašus (Farmacijos įstatymo 17</w:t>
      </w:r>
      <w:r w:rsidR="00170F75">
        <w:rPr>
          <w:lang w:val="lt-LT"/>
        </w:rPr>
        <w:t> </w:t>
      </w:r>
      <w:r w:rsidRPr="00DC0B54">
        <w:rPr>
          <w:lang w:val="lt-LT"/>
        </w:rPr>
        <w:t>str</w:t>
      </w:r>
      <w:r w:rsidR="00D7122F">
        <w:rPr>
          <w:lang w:val="lt-LT"/>
        </w:rPr>
        <w:t>.</w:t>
      </w:r>
      <w:r w:rsidRPr="00DC0B54">
        <w:rPr>
          <w:lang w:val="lt-LT"/>
        </w:rPr>
        <w:t xml:space="preserve"> 3</w:t>
      </w:r>
      <w:r w:rsidR="00D7122F">
        <w:rPr>
          <w:lang w:val="lt-LT"/>
        </w:rPr>
        <w:t> </w:t>
      </w:r>
      <w:r w:rsidRPr="00DC0B54">
        <w:rPr>
          <w:lang w:val="lt-LT"/>
        </w:rPr>
        <w:t>d</w:t>
      </w:r>
      <w:r w:rsidR="00D7122F">
        <w:rPr>
          <w:lang w:val="lt-LT"/>
        </w:rPr>
        <w:t>.</w:t>
      </w:r>
      <w:r w:rsidRPr="00DC0B54">
        <w:rPr>
          <w:lang w:val="lt-LT"/>
        </w:rPr>
        <w:t>).</w:t>
      </w:r>
    </w:p>
    <w:p w14:paraId="1A9D4A24" w14:textId="1DF26520" w:rsidR="00793909" w:rsidRPr="00863849" w:rsidRDefault="00DC0B54" w:rsidP="00DC0B54">
      <w:pPr>
        <w:pStyle w:val="Sraopastraipa"/>
        <w:numPr>
          <w:ilvl w:val="1"/>
          <w:numId w:val="2"/>
        </w:numPr>
        <w:tabs>
          <w:tab w:val="left" w:pos="0"/>
          <w:tab w:val="left" w:pos="709"/>
        </w:tabs>
        <w:ind w:left="0" w:firstLine="709"/>
        <w:contextualSpacing/>
        <w:jc w:val="both"/>
        <w:rPr>
          <w:lang w:val="lt-LT"/>
        </w:rPr>
      </w:pPr>
      <w:r w:rsidRPr="00DC0B54">
        <w:rPr>
          <w:lang w:val="lt-LT"/>
        </w:rPr>
        <w:t>Pagal Farmacijos įstatymo 17 straipsnio 8 dalį lygiagretaus importo leidimas išduodamas neterminuotam laikui. Lygiagrečiai importuojamų vaistinių preparatų sąrašą tvarko, lygiagrečiai importuojamus vaistinius preparatus registruoja ir lygiagretaus importo leidimus išduoda Valstybinė vaistų kontrolės tarnyba (Farmacijos įstatymo 17 str</w:t>
      </w:r>
      <w:r w:rsidR="00D7122F">
        <w:rPr>
          <w:lang w:val="lt-LT"/>
        </w:rPr>
        <w:t>.</w:t>
      </w:r>
      <w:r w:rsidRPr="00DC0B54">
        <w:rPr>
          <w:lang w:val="lt-LT"/>
        </w:rPr>
        <w:t xml:space="preserve"> 2 d</w:t>
      </w:r>
      <w:r w:rsidR="00D7122F">
        <w:rPr>
          <w:lang w:val="lt-LT"/>
        </w:rPr>
        <w:t>.</w:t>
      </w:r>
      <w:r w:rsidRPr="00DC0B54">
        <w:rPr>
          <w:lang w:val="lt-LT"/>
        </w:rPr>
        <w:t>).</w:t>
      </w:r>
      <w:r>
        <w:rPr>
          <w:lang w:val="lt-LT"/>
        </w:rPr>
        <w:t xml:space="preserve"> </w:t>
      </w:r>
      <w:r w:rsidRPr="00DC0B54">
        <w:rPr>
          <w:lang w:val="lt-LT"/>
        </w:rPr>
        <w:t>Lygiagretaus importo taisyklės nustato lygiagrečiai importuojamų vaistinių preparatų registravimo ir vaistinio preparato lygiagretaus importo leidimų išdavimo, lygiagretaus importo leidimų sąlygų keitimo, lygiagretaus importo leidimų galiojimo sustabdymo, galiojimo sustabdymo panaikinimo ir galiojimo panaikinimo tvarką, lygiagretaus importo leidimo turėtojo pareigas ir šių vaistinių preparatų pakuočių ženklinimo, pakuotės lapelio, perpakavimo reikalavimus.</w:t>
      </w:r>
      <w:r>
        <w:rPr>
          <w:lang w:val="lt-LT"/>
        </w:rPr>
        <w:t xml:space="preserve"> </w:t>
      </w:r>
      <w:r w:rsidRPr="00DC0B54">
        <w:rPr>
          <w:lang w:val="lt-LT"/>
        </w:rPr>
        <w:t>Lygiagretaus importo taisyklių 42 punkte</w:t>
      </w:r>
      <w:r w:rsidR="00D7122F">
        <w:rPr>
          <w:lang w:val="lt-LT"/>
        </w:rPr>
        <w:t xml:space="preserve"> (42.1–42.6 p.)</w:t>
      </w:r>
      <w:r w:rsidRPr="00DC0B54">
        <w:rPr>
          <w:lang w:val="lt-LT"/>
        </w:rPr>
        <w:t xml:space="preserve"> nustatyta,</w:t>
      </w:r>
      <w:r w:rsidR="00D7122F">
        <w:rPr>
          <w:lang w:val="lt-LT"/>
        </w:rPr>
        <w:t xml:space="preserve"> kada </w:t>
      </w:r>
      <w:r w:rsidRPr="00DC0B54">
        <w:rPr>
          <w:lang w:val="lt-LT"/>
        </w:rPr>
        <w:t xml:space="preserve">Tarnyba panaikina lygiagretaus importo leidimo galiojimą, </w:t>
      </w:r>
      <w:r w:rsidR="00D7122F">
        <w:rPr>
          <w:lang w:val="lt-LT"/>
        </w:rPr>
        <w:t>be kita ko, jei</w:t>
      </w:r>
      <w:r w:rsidRPr="00DC0B54">
        <w:rPr>
          <w:lang w:val="lt-LT"/>
        </w:rPr>
        <w:t xml:space="preserve"> išdavus lygiagretaus importo leidimą lygiagrečiai importuojamas vaistinis preparatas per 3 metus netiekiamas rinkai arba jei 3 metus iš eilės nėra lygiagrečiai importuojamo vaistinio preparato, kuris jau buvo </w:t>
      </w:r>
      <w:r w:rsidR="00D7122F">
        <w:rPr>
          <w:lang w:val="lt-LT"/>
        </w:rPr>
        <w:t>tiektas rinkai (42.4</w:t>
      </w:r>
      <w:r w:rsidR="00367BEA">
        <w:rPr>
          <w:lang w:val="lt-LT"/>
        </w:rPr>
        <w:t> </w:t>
      </w:r>
      <w:r w:rsidR="00D7122F">
        <w:rPr>
          <w:lang w:val="lt-LT"/>
        </w:rPr>
        <w:t>p.)</w:t>
      </w:r>
      <w:r w:rsidRPr="00DC0B54">
        <w:rPr>
          <w:lang w:val="lt-LT"/>
        </w:rPr>
        <w:t>.</w:t>
      </w:r>
      <w:r>
        <w:rPr>
          <w:lang w:val="lt-LT"/>
        </w:rPr>
        <w:t xml:space="preserve"> </w:t>
      </w:r>
      <w:r w:rsidRPr="00DC0B54">
        <w:rPr>
          <w:lang w:val="lt-LT"/>
        </w:rPr>
        <w:t xml:space="preserve">Taigi iš šio teisinio reguliavimo </w:t>
      </w:r>
      <w:r>
        <w:rPr>
          <w:lang w:val="lt-LT"/>
        </w:rPr>
        <w:t>matyti</w:t>
      </w:r>
      <w:r w:rsidRPr="00DC0B54">
        <w:rPr>
          <w:lang w:val="lt-LT"/>
        </w:rPr>
        <w:t>, kad įstatymo leidėjas lygiagretaus importo leidimų sąlygų keitimus tvirtinti ir sustabdyti leidimų galiojimą, panaikinti galiojimo sustabdymą ir panaikinti leidimų galiojimą pavedė sveikatos apsaugos ministrui.</w:t>
      </w:r>
      <w:r w:rsidRPr="00E27281">
        <w:rPr>
          <w:lang w:val="lt-LT"/>
        </w:rPr>
        <w:t xml:space="preserve"> </w:t>
      </w:r>
      <w:r w:rsidR="00D7122F">
        <w:rPr>
          <w:lang w:val="lt-LT"/>
        </w:rPr>
        <w:t>P</w:t>
      </w:r>
      <w:r w:rsidRPr="00DC0B54">
        <w:rPr>
          <w:lang w:val="lt-LT"/>
        </w:rPr>
        <w:t xml:space="preserve">anaikinus leidimo galiojimą, nei Farmacijos įstatymo, nei Lygiagretaus importo taisyklių nuostatos nedraudžia pareiškėjui pakartotinai </w:t>
      </w:r>
      <w:r w:rsidR="00170F75">
        <w:rPr>
          <w:lang w:val="lt-LT"/>
        </w:rPr>
        <w:t>pateikti</w:t>
      </w:r>
      <w:r w:rsidRPr="00DC0B54">
        <w:rPr>
          <w:lang w:val="lt-LT"/>
        </w:rPr>
        <w:t xml:space="preserve"> paraiškų registruoti lygiagrečiai importuojamus vaistinius preparatus ir </w:t>
      </w:r>
      <w:r w:rsidRPr="00863849">
        <w:rPr>
          <w:lang w:val="lt-LT"/>
        </w:rPr>
        <w:t>dėl tų pačių vaistinių preparatų, kurių leidimų galiojimai buvo panaikinti.</w:t>
      </w:r>
    </w:p>
    <w:p w14:paraId="1F31FDA1" w14:textId="567F6EAD" w:rsidR="00DC0B54" w:rsidRDefault="00EF2AB4" w:rsidP="00DC0B54">
      <w:pPr>
        <w:pStyle w:val="Sraopastraipa"/>
        <w:numPr>
          <w:ilvl w:val="1"/>
          <w:numId w:val="2"/>
        </w:numPr>
        <w:tabs>
          <w:tab w:val="left" w:pos="0"/>
          <w:tab w:val="left" w:pos="709"/>
        </w:tabs>
        <w:ind w:left="0" w:firstLine="709"/>
        <w:contextualSpacing/>
        <w:jc w:val="both"/>
        <w:rPr>
          <w:lang w:val="lt-LT"/>
        </w:rPr>
      </w:pPr>
      <w:r>
        <w:rPr>
          <w:lang w:val="lt-LT"/>
        </w:rPr>
        <w:t xml:space="preserve">Lietuvos Respublikos </w:t>
      </w:r>
      <w:r w:rsidR="00863849" w:rsidRPr="00863849">
        <w:rPr>
          <w:lang w:val="lt-LT"/>
        </w:rPr>
        <w:t>Konstitucijoje įtvirtintas teisinės valstybės principas, be kita ko, suponuoja teisės aktų hierarchiją</w:t>
      </w:r>
      <w:r w:rsidR="00863849">
        <w:rPr>
          <w:lang w:val="lt-LT"/>
        </w:rPr>
        <w:t xml:space="preserve"> (</w:t>
      </w:r>
      <w:r>
        <w:rPr>
          <w:lang w:val="lt-LT"/>
        </w:rPr>
        <w:t xml:space="preserve">Lietuvos Respublikos </w:t>
      </w:r>
      <w:r w:rsidR="00863849" w:rsidRPr="00863849">
        <w:rPr>
          <w:lang w:val="lt-LT"/>
        </w:rPr>
        <w:t xml:space="preserve">Konstitucinio </w:t>
      </w:r>
      <w:r w:rsidR="00863849">
        <w:rPr>
          <w:lang w:val="lt-LT"/>
        </w:rPr>
        <w:t>T</w:t>
      </w:r>
      <w:r w:rsidR="00863849" w:rsidRPr="00863849">
        <w:rPr>
          <w:lang w:val="lt-LT"/>
        </w:rPr>
        <w:t>eismo 2007</w:t>
      </w:r>
      <w:r w:rsidR="00367BEA">
        <w:rPr>
          <w:lang w:val="lt-LT"/>
        </w:rPr>
        <w:t> </w:t>
      </w:r>
      <w:r w:rsidR="00863849" w:rsidRPr="00863849">
        <w:rPr>
          <w:lang w:val="lt-LT"/>
        </w:rPr>
        <w:t>m. rugsėjo 6</w:t>
      </w:r>
      <w:r w:rsidR="00367BEA">
        <w:rPr>
          <w:lang w:val="lt-LT"/>
        </w:rPr>
        <w:t> </w:t>
      </w:r>
      <w:r w:rsidR="00863849" w:rsidRPr="00863849">
        <w:rPr>
          <w:lang w:val="lt-LT"/>
        </w:rPr>
        <w:t>d., 2013</w:t>
      </w:r>
      <w:r w:rsidR="00367BEA">
        <w:rPr>
          <w:lang w:val="lt-LT"/>
        </w:rPr>
        <w:t> </w:t>
      </w:r>
      <w:r w:rsidR="00863849" w:rsidRPr="00863849">
        <w:rPr>
          <w:lang w:val="lt-LT"/>
        </w:rPr>
        <w:t>m. gegužės 9 d., 2022 m. balandžio 7</w:t>
      </w:r>
      <w:r w:rsidR="00863849">
        <w:rPr>
          <w:lang w:val="lt-LT"/>
        </w:rPr>
        <w:t> </w:t>
      </w:r>
      <w:r w:rsidR="00863849" w:rsidRPr="00863849">
        <w:rPr>
          <w:lang w:val="lt-LT"/>
        </w:rPr>
        <w:t>d. nutarimai</w:t>
      </w:r>
      <w:r w:rsidR="00863849">
        <w:rPr>
          <w:lang w:val="lt-LT"/>
        </w:rPr>
        <w:t xml:space="preserve">). </w:t>
      </w:r>
      <w:r w:rsidR="00863849" w:rsidRPr="00863849">
        <w:rPr>
          <w:lang w:val="lt-LT"/>
        </w:rPr>
        <w:t xml:space="preserve">Šiuo atveju Farmacijos įstatymo 17 straipsnio 13 dalyje įtvirtinta, kad kitus reikalavimus, susijusius su lygiagrečiu importu, ir kitas lygiagretaus importo leidimo turėtojo pareigas nustato sveikatos apsaugos ministras. Ministrui įtvirtinta įstatyminė teisė ir pareiga reglamentuoti lygiagretaus importo leidimo turėtojo pareigas bei nustatyti reikalavimus, todėl turėtų būti atmesti teiginiai dėl galimo </w:t>
      </w:r>
      <w:r w:rsidR="00170F75" w:rsidRPr="00DC0B54">
        <w:rPr>
          <w:lang w:val="lt-LT"/>
        </w:rPr>
        <w:t xml:space="preserve">Lygiagretaus importo taisyklių </w:t>
      </w:r>
      <w:r w:rsidR="00863849" w:rsidRPr="00863849">
        <w:rPr>
          <w:lang w:val="lt-LT"/>
        </w:rPr>
        <w:t>42.4 papunkčio prieštaravimo konstituciniam teisinės valstybės principui.</w:t>
      </w:r>
    </w:p>
    <w:p w14:paraId="5BDBC5F4" w14:textId="77777777" w:rsidR="00863849" w:rsidRDefault="00863849" w:rsidP="00DC0B54">
      <w:pPr>
        <w:pStyle w:val="Sraopastraipa"/>
        <w:numPr>
          <w:ilvl w:val="1"/>
          <w:numId w:val="2"/>
        </w:numPr>
        <w:tabs>
          <w:tab w:val="left" w:pos="0"/>
          <w:tab w:val="left" w:pos="709"/>
        </w:tabs>
        <w:ind w:left="0" w:firstLine="709"/>
        <w:contextualSpacing/>
        <w:jc w:val="both"/>
        <w:rPr>
          <w:lang w:val="lt-LT"/>
        </w:rPr>
      </w:pPr>
      <w:r>
        <w:rPr>
          <w:lang w:val="lt-LT"/>
        </w:rPr>
        <w:t>V</w:t>
      </w:r>
      <w:r w:rsidRPr="00863849">
        <w:rPr>
          <w:lang w:val="lt-LT"/>
        </w:rPr>
        <w:t xml:space="preserve">iešojo administravimo įstatymo 3 straipsnio 4 punkte įtvirtintas įstatymo viršenybės principas. Šis principas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w:t>
      </w:r>
      <w:r w:rsidRPr="00863849">
        <w:rPr>
          <w:lang w:val="lt-LT"/>
        </w:rPr>
        <w:lastRenderedPageBreak/>
        <w:t>sprendimai, susiję su asmenų teisių ir pareigų įgyvendinimu, visais atvejais turi būti pagrįsti įstatymais.</w:t>
      </w:r>
    </w:p>
    <w:p w14:paraId="194611E3" w14:textId="1FC3787E" w:rsidR="00863849" w:rsidRDefault="005D5E26" w:rsidP="00DC0B54">
      <w:pPr>
        <w:pStyle w:val="Sraopastraipa"/>
        <w:numPr>
          <w:ilvl w:val="1"/>
          <w:numId w:val="2"/>
        </w:numPr>
        <w:tabs>
          <w:tab w:val="left" w:pos="0"/>
          <w:tab w:val="left" w:pos="709"/>
        </w:tabs>
        <w:ind w:left="0" w:firstLine="709"/>
        <w:contextualSpacing/>
        <w:jc w:val="both"/>
        <w:rPr>
          <w:lang w:val="lt-LT"/>
        </w:rPr>
      </w:pPr>
      <w:r>
        <w:rPr>
          <w:lang w:val="lt-LT"/>
        </w:rPr>
        <w:t>Sveikatos apsaugos ministerija</w:t>
      </w:r>
      <w:r w:rsidR="00863849" w:rsidRPr="00863849">
        <w:rPr>
          <w:lang w:val="lt-LT"/>
        </w:rPr>
        <w:t>, vadovaudamasi Lietuvos Respublikos sveikatos apsaugos ministerijos nuostatų, patvirtintų Lietuvos Respublikos Vyriausybės 1998</w:t>
      </w:r>
      <w:r w:rsidR="00367BEA">
        <w:rPr>
          <w:lang w:val="lt-LT"/>
        </w:rPr>
        <w:t> </w:t>
      </w:r>
      <w:r w:rsidR="00863849" w:rsidRPr="00863849">
        <w:rPr>
          <w:lang w:val="lt-LT"/>
        </w:rPr>
        <w:t>m. liepos 24</w:t>
      </w:r>
      <w:r w:rsidR="00367BEA">
        <w:rPr>
          <w:lang w:val="lt-LT"/>
        </w:rPr>
        <w:t> </w:t>
      </w:r>
      <w:r w:rsidR="00863849" w:rsidRPr="00863849">
        <w:rPr>
          <w:lang w:val="lt-LT"/>
        </w:rPr>
        <w:t>d. nutarimu Nr. 926</w:t>
      </w:r>
      <w:r w:rsidR="002469B8">
        <w:rPr>
          <w:lang w:val="lt-LT"/>
        </w:rPr>
        <w:t xml:space="preserve">, </w:t>
      </w:r>
      <w:r w:rsidR="00863849" w:rsidRPr="00863849">
        <w:rPr>
          <w:lang w:val="lt-LT"/>
        </w:rPr>
        <w:t xml:space="preserve">1 punktu, formuoja valstybės politiką, organizuoja, koordinuoja ir kontroliuoja jos įgyvendinimą, o įstatymų numatytais atvejais – ją įgyvendina sveikatos apsaugos ministrui pavestose valdymo srityse. </w:t>
      </w:r>
      <w:r w:rsidR="00170F75">
        <w:rPr>
          <w:lang w:val="lt-LT"/>
        </w:rPr>
        <w:t>Minėtų n</w:t>
      </w:r>
      <w:r w:rsidR="00863849" w:rsidRPr="00863849">
        <w:rPr>
          <w:lang w:val="lt-LT"/>
        </w:rPr>
        <w:t>uostatų 12 punkte įtvirtin</w:t>
      </w:r>
      <w:r w:rsidR="002469B8">
        <w:rPr>
          <w:lang w:val="lt-LT"/>
        </w:rPr>
        <w:t>t</w:t>
      </w:r>
      <w:r w:rsidR="00863849" w:rsidRPr="00863849">
        <w:rPr>
          <w:lang w:val="lt-LT"/>
        </w:rPr>
        <w:t>a, kad Sveikatos apsaugos ministerija taip pat atlieka šias funkcijas</w:t>
      </w:r>
      <w:r w:rsidR="00170F75" w:rsidRPr="00170F75">
        <w:rPr>
          <w:lang w:val="lt-LT"/>
        </w:rPr>
        <w:t>:</w:t>
      </w:r>
      <w:r w:rsidR="00863849" w:rsidRPr="00863849">
        <w:rPr>
          <w:lang w:val="lt-LT"/>
        </w:rPr>
        <w:t xml:space="preserve"> rengia sveikatos apsaugos ministrui pavestų valdymo sričių planavimo dokumentus, koordinuoja, organizuoja ir kontroliuoja jų įgyvendinimą; teikia siūlymus dėl tikslų, uždavinių, priemonių, siekiamų rezultatų ir jų vertinimo pagal sveikatos apsaugos ministro valdymo sritis įtraukimo į kitų institucijų ir įstaigų rengiamus planavimo dokumentus ir koordinuoja, organizuoja ir kontroliuoja šių tikslų, uždavinių ir priemonių įgyvendinimą ir pasiektų rezultatų vertinimą (12.1</w:t>
      </w:r>
      <w:r w:rsidR="00367BEA">
        <w:rPr>
          <w:lang w:val="lt-LT"/>
        </w:rPr>
        <w:t> </w:t>
      </w:r>
      <w:r w:rsidR="00863849" w:rsidRPr="00863849">
        <w:rPr>
          <w:lang w:val="lt-LT"/>
        </w:rPr>
        <w:t>p</w:t>
      </w:r>
      <w:r w:rsidR="002469B8">
        <w:rPr>
          <w:lang w:val="lt-LT"/>
        </w:rPr>
        <w:t>.</w:t>
      </w:r>
      <w:r w:rsidR="00863849" w:rsidRPr="00863849">
        <w:rPr>
          <w:lang w:val="lt-LT"/>
        </w:rPr>
        <w:t>); rengia Lietuvos Respublikos Seimo priimamų teisės aktų, Vyriausybės nutarimų, sprendimų ir rezoliucijų, kitų teisės aktų Sveikatos apsaugos ministerijos kompetencijai priskirtais klausimais projektus ir koordinuoja (organizuoja) jų įgyvendinimą bei analizuoja šių teisės aktų taikymo praktiką (12.2 p</w:t>
      </w:r>
      <w:r w:rsidR="002469B8">
        <w:rPr>
          <w:lang w:val="lt-LT"/>
        </w:rPr>
        <w:t>.</w:t>
      </w:r>
      <w:r w:rsidR="00863849" w:rsidRPr="00863849">
        <w:rPr>
          <w:lang w:val="lt-LT"/>
        </w:rPr>
        <w:t>).</w:t>
      </w:r>
    </w:p>
    <w:p w14:paraId="3028E8B0" w14:textId="4EE7BE30" w:rsidR="00863849" w:rsidRDefault="00863849" w:rsidP="00DC0B54">
      <w:pPr>
        <w:pStyle w:val="Sraopastraipa"/>
        <w:numPr>
          <w:ilvl w:val="1"/>
          <w:numId w:val="2"/>
        </w:numPr>
        <w:tabs>
          <w:tab w:val="left" w:pos="0"/>
          <w:tab w:val="left" w:pos="709"/>
        </w:tabs>
        <w:ind w:left="0" w:firstLine="709"/>
        <w:contextualSpacing/>
        <w:jc w:val="both"/>
        <w:rPr>
          <w:lang w:val="lt-LT"/>
        </w:rPr>
      </w:pPr>
      <w:r w:rsidRPr="00863849">
        <w:rPr>
          <w:lang w:val="lt-LT"/>
        </w:rPr>
        <w:t>Teisėkūros aiškumo ir sistemiškumo principai įpareigoja teisėkūros subjektą nustatyti tokį teisinį reg</w:t>
      </w:r>
      <w:r w:rsidR="0046735F">
        <w:rPr>
          <w:lang w:val="lt-LT"/>
        </w:rPr>
        <w:t>u</w:t>
      </w:r>
      <w:r w:rsidRPr="00863849">
        <w:rPr>
          <w:lang w:val="lt-LT"/>
        </w:rPr>
        <w:t>l</w:t>
      </w:r>
      <w:r w:rsidR="0046735F">
        <w:rPr>
          <w:lang w:val="lt-LT"/>
        </w:rPr>
        <w:t>i</w:t>
      </w:r>
      <w:r w:rsidRPr="00863849">
        <w:rPr>
          <w:lang w:val="lt-LT"/>
        </w:rPr>
        <w:t>avimą, pagal kurį teisinis reg</w:t>
      </w:r>
      <w:r w:rsidR="0046735F">
        <w:rPr>
          <w:lang w:val="lt-LT"/>
        </w:rPr>
        <w:t>u</w:t>
      </w:r>
      <w:r w:rsidRPr="00863849">
        <w:rPr>
          <w:lang w:val="lt-LT"/>
        </w:rPr>
        <w:t>l</w:t>
      </w:r>
      <w:r w:rsidR="0046735F">
        <w:rPr>
          <w:lang w:val="lt-LT"/>
        </w:rPr>
        <w:t>i</w:t>
      </w:r>
      <w:r w:rsidRPr="00863849">
        <w:rPr>
          <w:lang w:val="lt-LT"/>
        </w:rPr>
        <w:t>avimas būtų išdėstyt</w:t>
      </w:r>
      <w:r w:rsidR="00170F75">
        <w:rPr>
          <w:lang w:val="lt-LT"/>
        </w:rPr>
        <w:t>as</w:t>
      </w:r>
      <w:r w:rsidRPr="00863849">
        <w:rPr>
          <w:lang w:val="lt-LT"/>
        </w:rPr>
        <w:t xml:space="preserve"> glaustai, suprantamai, tiksliai. Teisės normos turi būti aiškios, nedviprasmiškos, vienodai suprantamos visiems subjektams, kuriems jos skirtos, teisės nuostatos turi būti parengtos sistemiškai ir derėti tarpusavyje. Pareiškėjas nenurodo, kokios konkrečios teisės aktų dalys yra neteisėtos ir</w:t>
      </w:r>
      <w:r w:rsidR="00170F75">
        <w:rPr>
          <w:lang w:val="lt-LT"/>
        </w:rPr>
        <w:t xml:space="preserve"> </w:t>
      </w:r>
      <w:r w:rsidRPr="00863849">
        <w:rPr>
          <w:lang w:val="lt-LT"/>
        </w:rPr>
        <w:t>/</w:t>
      </w:r>
      <w:r w:rsidR="00170F75">
        <w:rPr>
          <w:lang w:val="lt-LT"/>
        </w:rPr>
        <w:t xml:space="preserve"> </w:t>
      </w:r>
      <w:r w:rsidRPr="00863849">
        <w:rPr>
          <w:lang w:val="lt-LT"/>
        </w:rPr>
        <w:t xml:space="preserve">ar prieštaraujančios nurodytiems teisės aktams. Pareiškime dėstomi bendro pobūdžio teiginiai, nesutikimą </w:t>
      </w:r>
      <w:r w:rsidR="0046735F">
        <w:rPr>
          <w:lang w:val="lt-LT"/>
        </w:rPr>
        <w:t>p</w:t>
      </w:r>
      <w:r w:rsidRPr="00863849">
        <w:rPr>
          <w:lang w:val="lt-LT"/>
        </w:rPr>
        <w:t>areiškėjas grindžia argumentu „neteisėti iš esmės“.</w:t>
      </w:r>
    </w:p>
    <w:p w14:paraId="6585E9A1" w14:textId="77777777" w:rsidR="006625B9" w:rsidRPr="006625B9" w:rsidRDefault="00AC6179" w:rsidP="006625B9">
      <w:pPr>
        <w:pStyle w:val="Sraopastraipa"/>
        <w:numPr>
          <w:ilvl w:val="0"/>
          <w:numId w:val="2"/>
        </w:numPr>
        <w:tabs>
          <w:tab w:val="left" w:pos="1134"/>
        </w:tabs>
        <w:ind w:left="0" w:firstLine="720"/>
        <w:jc w:val="both"/>
        <w:rPr>
          <w:lang w:val="lt-LT"/>
        </w:rPr>
      </w:pPr>
      <w:r>
        <w:rPr>
          <w:lang w:val="lt-LT"/>
        </w:rPr>
        <w:t>P</w:t>
      </w:r>
      <w:r w:rsidRPr="00AC6179">
        <w:rPr>
          <w:lang w:val="lt-LT"/>
        </w:rPr>
        <w:t xml:space="preserve">areiškėjas </w:t>
      </w:r>
      <w:r>
        <w:rPr>
          <w:lang w:val="lt-LT"/>
        </w:rPr>
        <w:t>UAB</w:t>
      </w:r>
      <w:r w:rsidRPr="00AC6179">
        <w:rPr>
          <w:lang w:val="lt-LT"/>
        </w:rPr>
        <w:t xml:space="preserve"> „Lex ano“ individualiojoje byloje </w:t>
      </w:r>
      <w:r w:rsidR="00793909" w:rsidRPr="00793909">
        <w:rPr>
          <w:lang w:val="lt-LT"/>
        </w:rPr>
        <w:t xml:space="preserve">pateiktoje nuomonėje </w:t>
      </w:r>
      <w:r>
        <w:rPr>
          <w:lang w:val="lt-LT"/>
        </w:rPr>
        <w:t xml:space="preserve">prašo </w:t>
      </w:r>
      <w:r w:rsidRPr="00AC6179">
        <w:rPr>
          <w:lang w:val="lt-LT"/>
        </w:rPr>
        <w:t>į ją</w:t>
      </w:r>
      <w:r>
        <w:rPr>
          <w:lang w:val="lt-LT"/>
        </w:rPr>
        <w:t xml:space="preserve"> atsižvelgti priimant sprendimą</w:t>
      </w:r>
      <w:r w:rsidR="00793909" w:rsidRPr="00793909">
        <w:rPr>
          <w:lang w:val="lt-LT"/>
        </w:rPr>
        <w:t>.</w:t>
      </w:r>
      <w:r w:rsidR="0046735F">
        <w:rPr>
          <w:lang w:val="lt-LT"/>
        </w:rPr>
        <w:t xml:space="preserve"> Nuomonėje nurodyti šie esminiai argumentai:</w:t>
      </w:r>
    </w:p>
    <w:p w14:paraId="5D60A672" w14:textId="16C3DD6C" w:rsidR="006625B9" w:rsidRDefault="006625B9" w:rsidP="006625B9">
      <w:pPr>
        <w:pStyle w:val="Sraopastraipa"/>
        <w:numPr>
          <w:ilvl w:val="1"/>
          <w:numId w:val="2"/>
        </w:numPr>
        <w:tabs>
          <w:tab w:val="left" w:pos="0"/>
          <w:tab w:val="left" w:pos="709"/>
        </w:tabs>
        <w:ind w:left="0" w:firstLine="709"/>
        <w:contextualSpacing/>
        <w:jc w:val="both"/>
        <w:rPr>
          <w:lang w:val="lt-LT"/>
        </w:rPr>
      </w:pPr>
      <w:r w:rsidRPr="006625B9">
        <w:rPr>
          <w:lang w:val="lt-LT"/>
        </w:rPr>
        <w:t>Tiriama Lygiagretaus importo taisyklių 42.4 papunkčio norma nustatytas ribojimas neturi įstatyminio pagrindo, nes įstatym</w:t>
      </w:r>
      <w:r w:rsidR="00B55751">
        <w:rPr>
          <w:lang w:val="lt-LT"/>
        </w:rPr>
        <w:t>ų</w:t>
      </w:r>
      <w:r w:rsidRPr="006625B9">
        <w:rPr>
          <w:lang w:val="lt-LT"/>
        </w:rPr>
        <w:t xml:space="preserve"> leidėjas Farmacijos įstatymo 17 straipsnyje, reglamentuojančiame lygiagretaus importo leidimo panaikinimo pagrindus, šio ribojimo nei eksplicitiškai, nei implicitiškai nenustatė</w:t>
      </w:r>
      <w:r>
        <w:rPr>
          <w:lang w:val="lt-LT"/>
        </w:rPr>
        <w:t>.</w:t>
      </w:r>
    </w:p>
    <w:p w14:paraId="5FDE3EE6" w14:textId="4A2509D7" w:rsidR="00892DB3" w:rsidRDefault="006625B9" w:rsidP="00892DB3">
      <w:pPr>
        <w:pStyle w:val="Sraopastraipa"/>
        <w:numPr>
          <w:ilvl w:val="1"/>
          <w:numId w:val="2"/>
        </w:numPr>
        <w:tabs>
          <w:tab w:val="left" w:pos="0"/>
          <w:tab w:val="left" w:pos="709"/>
        </w:tabs>
        <w:ind w:left="0" w:firstLine="709"/>
        <w:contextualSpacing/>
        <w:jc w:val="both"/>
        <w:rPr>
          <w:lang w:val="lt-LT"/>
        </w:rPr>
      </w:pPr>
      <w:r w:rsidRPr="006625B9">
        <w:rPr>
          <w:lang w:val="lt-LT"/>
        </w:rPr>
        <w:t xml:space="preserve">Tiriamas Lygiagretaus importo taisyklėmis nustatytas teisinis reguliavimas nekoreliuoja su vaisto saugumu. Lygiagretaus importo leidimų pagrindu importuojamų vaistų saugumą užtikrina normų visuma </w:t>
      </w:r>
      <w:r w:rsidRPr="002912FE">
        <w:rPr>
          <w:lang w:val="lt-LT"/>
        </w:rPr>
        <w:t>nustatytas teisinis reguliavimas, o ne jo tiekimas į rinką, pvz.</w:t>
      </w:r>
      <w:r w:rsidR="00892DB3" w:rsidRPr="002912FE">
        <w:rPr>
          <w:lang w:val="lt-LT"/>
        </w:rPr>
        <w:t>,</w:t>
      </w:r>
      <w:r w:rsidRPr="002912FE">
        <w:rPr>
          <w:lang w:val="lt-LT"/>
        </w:rPr>
        <w:t xml:space="preserve"> vieną kartą per 3 metus. Tai suponuoja, kad Lygiagretaus importo taisyklių 42.4 papunkčio norma ne tik neturi įstatyminio pagrindo, tačiau šia norma asmens teisių</w:t>
      </w:r>
      <w:r w:rsidRPr="006625B9">
        <w:rPr>
          <w:lang w:val="lt-LT"/>
        </w:rPr>
        <w:t xml:space="preserve"> ribojimai nustatyti nesant tam jokio objektyvaus poreikio ir juo neginama jokia teisinė vertybė, veikiau priešingai</w:t>
      </w:r>
      <w:r w:rsidR="00B55751">
        <w:rPr>
          <w:lang w:val="lt-LT"/>
        </w:rPr>
        <w:t xml:space="preserve"> </w:t>
      </w:r>
      <w:r w:rsidR="00B55751" w:rsidRPr="00863849">
        <w:rPr>
          <w:lang w:val="lt-LT"/>
        </w:rPr>
        <w:t>–</w:t>
      </w:r>
      <w:r w:rsidRPr="006625B9">
        <w:rPr>
          <w:lang w:val="lt-LT"/>
        </w:rPr>
        <w:t xml:space="preserve"> daroma žala importuotojams ir visuomenei</w:t>
      </w:r>
      <w:r w:rsidR="00892DB3">
        <w:rPr>
          <w:lang w:val="lt-LT"/>
        </w:rPr>
        <w:t>.</w:t>
      </w:r>
      <w:r w:rsidRPr="006625B9">
        <w:rPr>
          <w:lang w:val="lt-LT"/>
        </w:rPr>
        <w:t xml:space="preserve"> </w:t>
      </w:r>
    </w:p>
    <w:p w14:paraId="6C1FF570" w14:textId="77777777" w:rsidR="00892DB3" w:rsidRDefault="006625B9" w:rsidP="00892DB3">
      <w:pPr>
        <w:pStyle w:val="Sraopastraipa"/>
        <w:numPr>
          <w:ilvl w:val="1"/>
          <w:numId w:val="2"/>
        </w:numPr>
        <w:tabs>
          <w:tab w:val="left" w:pos="0"/>
          <w:tab w:val="left" w:pos="709"/>
        </w:tabs>
        <w:ind w:left="0" w:firstLine="709"/>
        <w:contextualSpacing/>
        <w:jc w:val="both"/>
        <w:rPr>
          <w:lang w:val="lt-LT"/>
        </w:rPr>
      </w:pPr>
      <w:r w:rsidRPr="00892DB3">
        <w:rPr>
          <w:lang w:val="lt-LT"/>
        </w:rPr>
        <w:t>Teisinė atsakomybė ir pati griežčiausia jos forma (leidimo panaikinimas) įstatymą įgyvendinančiajame (administraciniame norminiame) akte galėtų būti nustatyta tik tokiais pagrindais, kurie ne implicitiškai išplaukia, bet yra eksplicitiškai ir aiškiai įtvirtinti įstatyme</w:t>
      </w:r>
      <w:r w:rsidR="00892DB3">
        <w:rPr>
          <w:lang w:val="lt-LT"/>
        </w:rPr>
        <w:t>.</w:t>
      </w:r>
    </w:p>
    <w:p w14:paraId="2117BB81" w14:textId="77777777" w:rsidR="00892DB3" w:rsidRDefault="006625B9" w:rsidP="00892DB3">
      <w:pPr>
        <w:pStyle w:val="Sraopastraipa"/>
        <w:numPr>
          <w:ilvl w:val="1"/>
          <w:numId w:val="2"/>
        </w:numPr>
        <w:tabs>
          <w:tab w:val="left" w:pos="0"/>
          <w:tab w:val="left" w:pos="709"/>
        </w:tabs>
        <w:ind w:left="0" w:firstLine="709"/>
        <w:contextualSpacing/>
        <w:jc w:val="both"/>
        <w:rPr>
          <w:lang w:val="lt-LT"/>
        </w:rPr>
      </w:pPr>
      <w:r w:rsidRPr="00892DB3">
        <w:rPr>
          <w:lang w:val="lt-LT"/>
        </w:rPr>
        <w:t>Sistemiškai įvertinus Farmacijos įstatymo normomis nustatytą teisinį reguliavimą, įskaitant, bet tuo neapsiribojant, 14 straipsnio normas, matyti, kad sprendimas neįtvirtinti lygiagretaus importo atžvilgiu aptariamo ribojimo įstatymų leidėjo buvo pasirinktas pagrįstai ir negali būti vertinamas kaip teisinio reguliavimo kokybės trūkumas ar juo labiau legislatyvinė omisija</w:t>
      </w:r>
      <w:r w:rsidR="00892DB3">
        <w:rPr>
          <w:lang w:val="lt-LT"/>
        </w:rPr>
        <w:t>.</w:t>
      </w:r>
    </w:p>
    <w:p w14:paraId="26811A68" w14:textId="77777777" w:rsidR="002B48D8" w:rsidRDefault="006625B9" w:rsidP="002B48D8">
      <w:pPr>
        <w:pStyle w:val="Sraopastraipa"/>
        <w:numPr>
          <w:ilvl w:val="1"/>
          <w:numId w:val="2"/>
        </w:numPr>
        <w:tabs>
          <w:tab w:val="left" w:pos="0"/>
          <w:tab w:val="left" w:pos="709"/>
        </w:tabs>
        <w:ind w:left="0" w:firstLine="709"/>
        <w:contextualSpacing/>
        <w:jc w:val="both"/>
        <w:rPr>
          <w:lang w:val="lt-LT"/>
        </w:rPr>
      </w:pPr>
      <w:r w:rsidRPr="00892DB3">
        <w:rPr>
          <w:lang w:val="lt-LT"/>
        </w:rPr>
        <w:t>Įžvelgdamas pagrindą ir tikslą Farmacijos įstatyme nustatyti ribojimą lygiagrečiam importui, įstatymų leidėjas neabejotinai būtų pasirinkęs tokią 17 straipsnio normų derinimo juridinę techniką, kokią pasirinko 14 straipsnio normomis sureguliuodamas vaisto registracijos galiojimą ir kuri nepaliktų jokių abejonių dėl tikrosios įstatymų leidėjo valios.</w:t>
      </w:r>
    </w:p>
    <w:p w14:paraId="41DED9C1" w14:textId="77777777" w:rsidR="006625B9" w:rsidRPr="002B48D8" w:rsidRDefault="002B48D8" w:rsidP="002B48D8">
      <w:pPr>
        <w:pStyle w:val="Sraopastraipa"/>
        <w:numPr>
          <w:ilvl w:val="1"/>
          <w:numId w:val="2"/>
        </w:numPr>
        <w:tabs>
          <w:tab w:val="left" w:pos="0"/>
          <w:tab w:val="left" w:pos="709"/>
        </w:tabs>
        <w:ind w:left="0" w:firstLine="709"/>
        <w:contextualSpacing/>
        <w:jc w:val="both"/>
        <w:rPr>
          <w:lang w:val="lt-LT"/>
        </w:rPr>
      </w:pPr>
      <w:r w:rsidRPr="002B48D8">
        <w:rPr>
          <w:lang w:val="lt-LT"/>
        </w:rPr>
        <w:t>Tiriamu teisiniu reguliavimu buvo nepagristai sutapatinti savo esme skirtingi Farmacijos įstatymo 14 straipsnio ir 17 straipsnio reguliavimo objektai ir tikslai</w:t>
      </w:r>
      <w:r>
        <w:rPr>
          <w:lang w:val="lt-LT"/>
        </w:rPr>
        <w:t>,</w:t>
      </w:r>
      <w:r w:rsidRPr="002B48D8">
        <w:rPr>
          <w:lang w:val="lt-LT"/>
        </w:rPr>
        <w:t xml:space="preserve"> ir tokiu būdu išplėstas Farmacijos įstatymo normų vieninga visuma nustatytas teisinis reguliavimas bei iškreipta šio teisinio reguliavimo esmė</w:t>
      </w:r>
      <w:r>
        <w:rPr>
          <w:lang w:val="lt-LT"/>
        </w:rPr>
        <w:t>.</w:t>
      </w:r>
    </w:p>
    <w:p w14:paraId="1D549004" w14:textId="09F76BC7" w:rsidR="00B2370B" w:rsidRDefault="0046735F" w:rsidP="00B2370B">
      <w:pPr>
        <w:pStyle w:val="Sraopastraipa"/>
        <w:numPr>
          <w:ilvl w:val="1"/>
          <w:numId w:val="2"/>
        </w:numPr>
        <w:tabs>
          <w:tab w:val="left" w:pos="0"/>
          <w:tab w:val="left" w:pos="709"/>
        </w:tabs>
        <w:ind w:left="0" w:firstLine="709"/>
        <w:contextualSpacing/>
        <w:jc w:val="both"/>
        <w:rPr>
          <w:lang w:val="lt-LT"/>
        </w:rPr>
      </w:pPr>
      <w:r w:rsidRPr="0046735F">
        <w:rPr>
          <w:lang w:val="lt-LT"/>
        </w:rPr>
        <w:lastRenderedPageBreak/>
        <w:t xml:space="preserve">Tiriamą ribojimą, dar vadinamą </w:t>
      </w:r>
      <w:r w:rsidRPr="00B55751">
        <w:rPr>
          <w:i/>
          <w:iCs/>
          <w:lang w:val="lt-LT"/>
        </w:rPr>
        <w:t>„</w:t>
      </w:r>
      <w:r w:rsidR="002912FE" w:rsidRPr="00B55751">
        <w:rPr>
          <w:i/>
          <w:iCs/>
          <w:lang w:val="lt-LT"/>
        </w:rPr>
        <w:t>s</w:t>
      </w:r>
      <w:r w:rsidRPr="00B55751">
        <w:rPr>
          <w:i/>
          <w:iCs/>
          <w:lang w:val="lt-LT"/>
        </w:rPr>
        <w:t>unset clause“</w:t>
      </w:r>
      <w:r w:rsidRPr="0046735F">
        <w:rPr>
          <w:lang w:val="lt-LT"/>
        </w:rPr>
        <w:t xml:space="preserve"> s</w:t>
      </w:r>
      <w:r>
        <w:rPr>
          <w:lang w:val="lt-LT"/>
        </w:rPr>
        <w:t>ą</w:t>
      </w:r>
      <w:r w:rsidRPr="0046735F">
        <w:rPr>
          <w:lang w:val="lt-LT"/>
        </w:rPr>
        <w:t>lygą</w:t>
      </w:r>
      <w:r w:rsidR="002912FE">
        <w:rPr>
          <w:lang w:val="lt-LT"/>
        </w:rPr>
        <w:t>,</w:t>
      </w:r>
      <w:r w:rsidRPr="0046735F">
        <w:rPr>
          <w:lang w:val="lt-LT"/>
        </w:rPr>
        <w:t xml:space="preserve"> įstatymų leidėjas numatė taikyti būtent vaisto registracijai, kaip būtinajai pirminei jo tiekimo į rinką sąlygai, o ne lygiagrečiam importui</w:t>
      </w:r>
      <w:r w:rsidR="00B55751">
        <w:rPr>
          <w:lang w:val="lt-LT"/>
        </w:rPr>
        <w:t>,</w:t>
      </w:r>
      <w:r w:rsidRPr="0046735F">
        <w:rPr>
          <w:lang w:val="lt-LT"/>
        </w:rPr>
        <w:t xml:space="preserve"> ir tai aiškiai numatyta Farmacijos įstatyme</w:t>
      </w:r>
      <w:r w:rsidR="00B2370B">
        <w:rPr>
          <w:lang w:val="lt-LT"/>
        </w:rPr>
        <w:t>.</w:t>
      </w:r>
    </w:p>
    <w:p w14:paraId="5025A732" w14:textId="77777777" w:rsidR="00B2370B" w:rsidRDefault="0046735F" w:rsidP="00B2370B">
      <w:pPr>
        <w:pStyle w:val="Sraopastraipa"/>
        <w:numPr>
          <w:ilvl w:val="1"/>
          <w:numId w:val="2"/>
        </w:numPr>
        <w:tabs>
          <w:tab w:val="left" w:pos="0"/>
          <w:tab w:val="left" w:pos="709"/>
        </w:tabs>
        <w:ind w:left="0" w:firstLine="709"/>
        <w:contextualSpacing/>
        <w:jc w:val="both"/>
        <w:rPr>
          <w:lang w:val="lt-LT"/>
        </w:rPr>
      </w:pPr>
      <w:r w:rsidRPr="00B2370B">
        <w:rPr>
          <w:lang w:val="lt-LT"/>
        </w:rPr>
        <w:t>Ši ribojanti sąlyga vaisto registracijai taikoma konkrečiais tikslais, o ne savitiksliai, vien dėl vaisto netiekimo į rinką termino. Lygiagretus importas yra alternatyvus jau registruoto vaisto įvežimas, kuriam nėra tikslo taikyti tokį ribojimą</w:t>
      </w:r>
      <w:r w:rsidR="00B2370B">
        <w:rPr>
          <w:lang w:val="lt-LT"/>
        </w:rPr>
        <w:t>.</w:t>
      </w:r>
    </w:p>
    <w:p w14:paraId="4F8BF66A" w14:textId="77777777" w:rsidR="00B2370B" w:rsidRDefault="0046735F" w:rsidP="00B2370B">
      <w:pPr>
        <w:pStyle w:val="Sraopastraipa"/>
        <w:numPr>
          <w:ilvl w:val="1"/>
          <w:numId w:val="2"/>
        </w:numPr>
        <w:tabs>
          <w:tab w:val="left" w:pos="0"/>
          <w:tab w:val="left" w:pos="709"/>
        </w:tabs>
        <w:ind w:left="0" w:firstLine="709"/>
        <w:contextualSpacing/>
        <w:jc w:val="both"/>
        <w:rPr>
          <w:lang w:val="lt-LT"/>
        </w:rPr>
      </w:pPr>
      <w:r w:rsidRPr="00B2370B">
        <w:rPr>
          <w:lang w:val="lt-LT"/>
        </w:rPr>
        <w:t xml:space="preserve">Vaisto registracijos teisinis reguliavimas nustato būtinąsias vaisto tiekimo į rinką sąlygas apskritai, kai tuo </w:t>
      </w:r>
      <w:r w:rsidR="00B2370B">
        <w:rPr>
          <w:lang w:val="lt-LT"/>
        </w:rPr>
        <w:t>metu</w:t>
      </w:r>
      <w:r w:rsidRPr="00B2370B">
        <w:rPr>
          <w:lang w:val="lt-LT"/>
        </w:rPr>
        <w:t xml:space="preserve"> lygiagretaus importo teisiniu reguliavimu siekiama užtikrinti jau registruotų vaistų laisvą judėjimą. Vaisto registracijos ir lygiagretaus importo teisiniu reguliavimu siekiama skirtingų tikslų, todėl šiems institutams negali būti taikomos vienodos taisyklės, kas buvo padaryta Lygiagretaus importo taisyklių 42.4 papunkčiu be įstatyminio pagrindo</w:t>
      </w:r>
      <w:r w:rsidR="00B2370B">
        <w:rPr>
          <w:lang w:val="lt-LT"/>
        </w:rPr>
        <w:t>.</w:t>
      </w:r>
    </w:p>
    <w:p w14:paraId="477924C3" w14:textId="77777777" w:rsidR="0046735F" w:rsidRPr="00B2370B" w:rsidRDefault="0046735F" w:rsidP="00B2370B">
      <w:pPr>
        <w:pStyle w:val="Sraopastraipa"/>
        <w:numPr>
          <w:ilvl w:val="1"/>
          <w:numId w:val="2"/>
        </w:numPr>
        <w:tabs>
          <w:tab w:val="left" w:pos="0"/>
          <w:tab w:val="left" w:pos="709"/>
        </w:tabs>
        <w:ind w:left="0" w:firstLine="709"/>
        <w:contextualSpacing/>
        <w:jc w:val="both"/>
        <w:rPr>
          <w:lang w:val="lt-LT"/>
        </w:rPr>
      </w:pPr>
      <w:r w:rsidRPr="00B2370B">
        <w:rPr>
          <w:lang w:val="lt-LT"/>
        </w:rPr>
        <w:t xml:space="preserve">Lygiagretaus importo taisyklių 42.4 papunktyje įtvirtintas </w:t>
      </w:r>
      <w:bookmarkStart w:id="1" w:name="_Hlk189476961"/>
      <w:r w:rsidRPr="00B2370B">
        <w:rPr>
          <w:lang w:val="lt-LT"/>
        </w:rPr>
        <w:t xml:space="preserve">lygiagretaus importo leidimo panaikinimo pagrindas </w:t>
      </w:r>
      <w:bookmarkEnd w:id="1"/>
      <w:r w:rsidRPr="00B2370B">
        <w:rPr>
          <w:lang w:val="lt-LT"/>
        </w:rPr>
        <w:t>nėra grindžiamas jokiomis įstatymo lygmens teisės normomis, nepagrįstai išplečia ir iškreipia Farmacijos įstatyme įtvirtintą lygiagretaus importo instituto teisinį reguliavimą ir dėl to neatitinka konstitucinio teisinės valstybės principo, taip pat įstatymo viršenybės principo.</w:t>
      </w:r>
    </w:p>
    <w:p w14:paraId="0D842808" w14:textId="77777777" w:rsidR="00AC6179" w:rsidRPr="00B2370B" w:rsidRDefault="00AC6179" w:rsidP="00B2370B">
      <w:pPr>
        <w:tabs>
          <w:tab w:val="left" w:pos="1134"/>
        </w:tabs>
        <w:jc w:val="both"/>
        <w:rPr>
          <w:lang w:val="lt-LT"/>
        </w:rPr>
      </w:pPr>
    </w:p>
    <w:p w14:paraId="2200708F" w14:textId="77777777" w:rsidR="00F47A8D" w:rsidRPr="00C340B7" w:rsidRDefault="00F47A8D" w:rsidP="007403C2">
      <w:pPr>
        <w:shd w:val="clear" w:color="auto" w:fill="FFFFFF"/>
        <w:ind w:right="-2" w:firstLine="709"/>
        <w:jc w:val="both"/>
        <w:rPr>
          <w:lang w:val="lt-LT"/>
        </w:rPr>
      </w:pPr>
      <w:r w:rsidRPr="00C340B7">
        <w:rPr>
          <w:lang w:val="lt-LT"/>
        </w:rPr>
        <w:t>Išplėstinė teisėjų kolegija</w:t>
      </w:r>
    </w:p>
    <w:p w14:paraId="05EAD387" w14:textId="77777777" w:rsidR="00F47A8D" w:rsidRPr="00C340B7" w:rsidRDefault="00F47A8D" w:rsidP="00F47A8D">
      <w:pPr>
        <w:shd w:val="clear" w:color="auto" w:fill="FFFFFF"/>
        <w:ind w:left="709"/>
        <w:jc w:val="both"/>
        <w:rPr>
          <w:lang w:val="lt-LT"/>
        </w:rPr>
      </w:pPr>
    </w:p>
    <w:p w14:paraId="1CC190A7" w14:textId="77777777" w:rsidR="00F47A8D" w:rsidRPr="00C340B7" w:rsidRDefault="00F47A8D" w:rsidP="00F47A8D">
      <w:pPr>
        <w:shd w:val="clear" w:color="auto" w:fill="FFFFFF"/>
        <w:jc w:val="both"/>
        <w:rPr>
          <w:lang w:val="lt-LT"/>
        </w:rPr>
      </w:pPr>
      <w:r w:rsidRPr="00C340B7">
        <w:rPr>
          <w:spacing w:val="60"/>
          <w:lang w:val="lt-LT"/>
        </w:rPr>
        <w:t>konstatuoj</w:t>
      </w:r>
      <w:r w:rsidRPr="00C340B7">
        <w:rPr>
          <w:lang w:val="lt-LT"/>
        </w:rPr>
        <w:t>a:</w:t>
      </w:r>
    </w:p>
    <w:p w14:paraId="48D70965" w14:textId="77777777" w:rsidR="00F47A8D" w:rsidRPr="00C340B7" w:rsidRDefault="00F47A8D" w:rsidP="00F47A8D">
      <w:pPr>
        <w:shd w:val="clear" w:color="auto" w:fill="FFFFFF"/>
        <w:jc w:val="both"/>
        <w:rPr>
          <w:lang w:val="lt-LT"/>
        </w:rPr>
      </w:pPr>
    </w:p>
    <w:p w14:paraId="7C904067" w14:textId="77777777" w:rsidR="00F47A8D" w:rsidRPr="00C340B7" w:rsidRDefault="00F47A8D" w:rsidP="00F47A8D">
      <w:pPr>
        <w:shd w:val="clear" w:color="auto" w:fill="FFFFFF"/>
        <w:jc w:val="center"/>
        <w:rPr>
          <w:lang w:val="lt-LT"/>
        </w:rPr>
      </w:pPr>
      <w:r w:rsidRPr="00C340B7">
        <w:rPr>
          <w:lang w:val="lt-LT"/>
        </w:rPr>
        <w:t>I</w:t>
      </w:r>
      <w:r w:rsidR="00C24591">
        <w:rPr>
          <w:lang w:val="lt-LT"/>
        </w:rPr>
        <w:t>II</w:t>
      </w:r>
      <w:r w:rsidRPr="00C340B7">
        <w:rPr>
          <w:lang w:val="lt-LT"/>
        </w:rPr>
        <w:t>.</w:t>
      </w:r>
    </w:p>
    <w:p w14:paraId="4503B205" w14:textId="77777777" w:rsidR="00F47A8D" w:rsidRPr="00C340B7" w:rsidRDefault="00F47A8D" w:rsidP="007403C2">
      <w:pPr>
        <w:shd w:val="clear" w:color="auto" w:fill="FFFFFF"/>
        <w:ind w:firstLine="709"/>
        <w:jc w:val="both"/>
        <w:rPr>
          <w:lang w:val="lt-LT"/>
        </w:rPr>
      </w:pPr>
    </w:p>
    <w:p w14:paraId="06384201" w14:textId="6E543B32" w:rsidR="00610A97" w:rsidRDefault="00E27281" w:rsidP="00610A97">
      <w:pPr>
        <w:pStyle w:val="Sraopastraipa"/>
        <w:numPr>
          <w:ilvl w:val="0"/>
          <w:numId w:val="2"/>
        </w:numPr>
        <w:tabs>
          <w:tab w:val="left" w:pos="1134"/>
        </w:tabs>
        <w:ind w:left="0" w:firstLine="720"/>
        <w:jc w:val="both"/>
        <w:rPr>
          <w:color w:val="000000"/>
          <w:lang w:val="lt-LT" w:eastAsia="lt-LT" w:bidi="lt-LT"/>
        </w:rPr>
      </w:pPr>
      <w:r w:rsidRPr="00E27281">
        <w:rPr>
          <w:color w:val="000000"/>
          <w:lang w:val="lt-LT" w:eastAsia="lt-LT" w:bidi="lt-LT"/>
        </w:rPr>
        <w:t xml:space="preserve">Nagrinėjama norminė administracinė byla yra inicijuota siekiant patikrinti, </w:t>
      </w:r>
      <w:r w:rsidRPr="00D2635F">
        <w:rPr>
          <w:color w:val="000000"/>
          <w:lang w:val="lt-LT" w:eastAsia="lt-LT" w:bidi="lt-LT"/>
        </w:rPr>
        <w:t xml:space="preserve">ar </w:t>
      </w:r>
      <w:r w:rsidRPr="00793909">
        <w:rPr>
          <w:color w:val="000000"/>
          <w:lang w:val="lt-LT" w:eastAsia="lt-LT" w:bidi="lt-LT"/>
        </w:rPr>
        <w:t>Lietuvos Respublikos sveikatos apsaugos ministro 2007</w:t>
      </w:r>
      <w:r>
        <w:rPr>
          <w:color w:val="000000"/>
          <w:lang w:val="lt-LT" w:eastAsia="lt-LT" w:bidi="lt-LT"/>
        </w:rPr>
        <w:t> </w:t>
      </w:r>
      <w:r w:rsidRPr="00793909">
        <w:rPr>
          <w:color w:val="000000"/>
          <w:lang w:val="lt-LT" w:eastAsia="lt-LT" w:bidi="lt-LT"/>
        </w:rPr>
        <w:t>m. kovo 30</w:t>
      </w:r>
      <w:r>
        <w:rPr>
          <w:color w:val="000000"/>
          <w:lang w:val="lt-LT" w:eastAsia="lt-LT" w:bidi="lt-LT"/>
        </w:rPr>
        <w:t> </w:t>
      </w:r>
      <w:r w:rsidRPr="00793909">
        <w:rPr>
          <w:color w:val="000000"/>
          <w:lang w:val="lt-LT" w:eastAsia="lt-LT" w:bidi="lt-LT"/>
        </w:rPr>
        <w:t>d. įsakymu Nr.</w:t>
      </w:r>
      <w:r w:rsidR="00367BEA">
        <w:rPr>
          <w:color w:val="000000"/>
          <w:lang w:val="lt-LT" w:eastAsia="lt-LT" w:bidi="lt-LT"/>
        </w:rPr>
        <w:t> </w:t>
      </w:r>
      <w:r w:rsidRPr="00793909">
        <w:rPr>
          <w:color w:val="000000"/>
          <w:lang w:val="lt-LT" w:eastAsia="lt-LT" w:bidi="lt-LT"/>
        </w:rPr>
        <w:t xml:space="preserve">V-228 „Dėl Vaistinių preparatų lygiagretaus importo taisyklių patvirtinimo“ patvirtintų Vaistinių preparatų lygiagretaus importo taisyklių 42.4 papunktis neprieštarauja konstituciniam teisinės valstybės principui ir </w:t>
      </w:r>
      <w:r>
        <w:rPr>
          <w:color w:val="000000"/>
          <w:lang w:val="lt-LT" w:eastAsia="lt-LT" w:bidi="lt-LT"/>
        </w:rPr>
        <w:t>V</w:t>
      </w:r>
      <w:r w:rsidRPr="00793909">
        <w:rPr>
          <w:color w:val="000000"/>
          <w:lang w:val="lt-LT" w:eastAsia="lt-LT" w:bidi="lt-LT"/>
        </w:rPr>
        <w:t>iešojo administravimo įstatymo 3 straipsnio 4 punkt</w:t>
      </w:r>
      <w:r w:rsidR="007363A5">
        <w:rPr>
          <w:color w:val="000000"/>
          <w:lang w:val="lt-LT" w:eastAsia="lt-LT" w:bidi="lt-LT"/>
        </w:rPr>
        <w:t>e įtvirtintam įstatymo viršenybės principui</w:t>
      </w:r>
      <w:r w:rsidRPr="00D2635F">
        <w:rPr>
          <w:color w:val="000000"/>
          <w:lang w:val="lt-LT" w:eastAsia="lt-LT" w:bidi="lt-LT"/>
        </w:rPr>
        <w:t>.</w:t>
      </w:r>
    </w:p>
    <w:p w14:paraId="16B33B9E" w14:textId="4D826878" w:rsidR="002B6C66" w:rsidRDefault="00E27281" w:rsidP="002B6C66">
      <w:pPr>
        <w:pStyle w:val="Sraopastraipa"/>
        <w:numPr>
          <w:ilvl w:val="0"/>
          <w:numId w:val="2"/>
        </w:numPr>
        <w:tabs>
          <w:tab w:val="left" w:pos="1134"/>
        </w:tabs>
        <w:ind w:left="0" w:firstLine="720"/>
        <w:jc w:val="both"/>
        <w:rPr>
          <w:color w:val="000000"/>
          <w:lang w:val="lt-LT" w:eastAsia="lt-LT" w:bidi="lt-LT"/>
        </w:rPr>
      </w:pPr>
      <w:r w:rsidRPr="00610A97">
        <w:rPr>
          <w:color w:val="000000"/>
          <w:lang w:val="lt-LT" w:eastAsia="lt-LT" w:bidi="lt-LT"/>
        </w:rPr>
        <w:t>Norminio administracinio akto dalies teisėtumo tyrimą inicijav</w:t>
      </w:r>
      <w:r w:rsidR="002B6C66">
        <w:rPr>
          <w:color w:val="000000"/>
          <w:lang w:val="lt-LT" w:eastAsia="lt-LT" w:bidi="lt-LT"/>
        </w:rPr>
        <w:t>o</w:t>
      </w:r>
      <w:r w:rsidRPr="00610A97">
        <w:rPr>
          <w:color w:val="000000"/>
          <w:lang w:val="lt-LT" w:eastAsia="lt-LT" w:bidi="lt-LT"/>
        </w:rPr>
        <w:t xml:space="preserve"> Lietuvos vyriausiasis administracinis teismas, apeliacine tvarka nagrinėdamas individualiąją bylą dėl </w:t>
      </w:r>
      <w:r w:rsidR="00610A97" w:rsidRPr="001538A4">
        <w:rPr>
          <w:color w:val="000000"/>
          <w:lang w:val="lt-LT" w:eastAsia="lt-LT" w:bidi="lt-LT"/>
        </w:rPr>
        <w:t>Valstybinės vaistų kontrolės tarnybos viršininko 2021 m. balandžio 9 d. įsakymo Nr.</w:t>
      </w:r>
      <w:r w:rsidR="00367BEA">
        <w:rPr>
          <w:color w:val="000000"/>
          <w:lang w:val="lt-LT" w:eastAsia="lt-LT" w:bidi="lt-LT"/>
        </w:rPr>
        <w:t> </w:t>
      </w:r>
      <w:r w:rsidR="00610A97" w:rsidRPr="001538A4">
        <w:rPr>
          <w:color w:val="000000"/>
          <w:lang w:val="lt-LT" w:eastAsia="lt-LT" w:bidi="lt-LT"/>
        </w:rPr>
        <w:t>(1.4E)1A-393 „Dėl vaistinių preparatų lygiagretaus importo leidimų galiojimo panaikinimo“</w:t>
      </w:r>
      <w:r w:rsidR="00610A97" w:rsidRPr="00610A97">
        <w:rPr>
          <w:color w:val="000000"/>
          <w:lang w:val="lt-LT" w:eastAsia="lt-LT" w:bidi="lt-LT"/>
        </w:rPr>
        <w:t xml:space="preserve">, </w:t>
      </w:r>
      <w:r w:rsidR="00610A97">
        <w:rPr>
          <w:color w:val="000000"/>
          <w:lang w:val="lt-LT" w:eastAsia="lt-LT" w:bidi="lt-LT"/>
        </w:rPr>
        <w:t>kuriuo</w:t>
      </w:r>
      <w:r w:rsidR="002B6C66">
        <w:rPr>
          <w:color w:val="000000"/>
          <w:lang w:val="lt-LT" w:eastAsia="lt-LT" w:bidi="lt-LT"/>
        </w:rPr>
        <w:t xml:space="preserve">, iš esmės vadovaujantis </w:t>
      </w:r>
      <w:r w:rsidR="002B6C66" w:rsidRPr="00321BD8">
        <w:rPr>
          <w:lang w:val="lt-LT"/>
        </w:rPr>
        <w:t xml:space="preserve">Lygiagretaus importo taisyklių 42.4 </w:t>
      </w:r>
      <w:r w:rsidR="002B6C66">
        <w:rPr>
          <w:lang w:val="lt-LT"/>
        </w:rPr>
        <w:t>pa</w:t>
      </w:r>
      <w:r w:rsidR="002B6C66" w:rsidRPr="00321BD8">
        <w:rPr>
          <w:lang w:val="lt-LT"/>
        </w:rPr>
        <w:t>p</w:t>
      </w:r>
      <w:r w:rsidR="002B6C66">
        <w:rPr>
          <w:lang w:val="lt-LT"/>
        </w:rPr>
        <w:t>unkčiu,</w:t>
      </w:r>
      <w:r w:rsidR="002B6C66">
        <w:rPr>
          <w:color w:val="000000"/>
          <w:lang w:val="lt-LT" w:eastAsia="lt-LT" w:bidi="lt-LT"/>
        </w:rPr>
        <w:t xml:space="preserve"> panaikint</w:t>
      </w:r>
      <w:r w:rsidR="00FD718B">
        <w:rPr>
          <w:color w:val="000000"/>
          <w:lang w:val="lt-LT" w:eastAsia="lt-LT" w:bidi="lt-LT"/>
        </w:rPr>
        <w:t>as</w:t>
      </w:r>
      <w:r w:rsidR="002B6C66">
        <w:rPr>
          <w:color w:val="000000"/>
          <w:lang w:val="lt-LT" w:eastAsia="lt-LT" w:bidi="lt-LT"/>
        </w:rPr>
        <w:t xml:space="preserve"> </w:t>
      </w:r>
      <w:r w:rsidR="00610A97" w:rsidRPr="00610A97">
        <w:rPr>
          <w:color w:val="000000"/>
          <w:lang w:val="lt-LT" w:eastAsia="lt-LT" w:bidi="lt-LT"/>
        </w:rPr>
        <w:t>UAB</w:t>
      </w:r>
      <w:r w:rsidR="002B6C66">
        <w:rPr>
          <w:color w:val="000000"/>
          <w:lang w:val="lt-LT" w:eastAsia="lt-LT" w:bidi="lt-LT"/>
        </w:rPr>
        <w:t> </w:t>
      </w:r>
      <w:r w:rsidR="00610A97" w:rsidRPr="00610A97">
        <w:rPr>
          <w:color w:val="000000"/>
          <w:lang w:val="lt-LT" w:eastAsia="lt-LT" w:bidi="lt-LT"/>
        </w:rPr>
        <w:t>„Lex ano“</w:t>
      </w:r>
      <w:r w:rsidR="00610A97">
        <w:rPr>
          <w:color w:val="000000"/>
          <w:lang w:val="lt-LT" w:eastAsia="lt-LT" w:bidi="lt-LT"/>
        </w:rPr>
        <w:t xml:space="preserve"> išduot</w:t>
      </w:r>
      <w:r w:rsidR="00FD718B">
        <w:rPr>
          <w:color w:val="000000"/>
          <w:lang w:val="lt-LT" w:eastAsia="lt-LT" w:bidi="lt-LT"/>
        </w:rPr>
        <w:t>ų</w:t>
      </w:r>
      <w:r w:rsidR="002B6C66">
        <w:rPr>
          <w:color w:val="000000"/>
          <w:lang w:val="lt-LT" w:eastAsia="lt-LT" w:bidi="lt-LT"/>
        </w:rPr>
        <w:t xml:space="preserve"> </w:t>
      </w:r>
      <w:r w:rsidR="00FD718B">
        <w:rPr>
          <w:color w:val="000000"/>
          <w:lang w:val="lt-LT" w:eastAsia="lt-LT" w:bidi="lt-LT"/>
        </w:rPr>
        <w:t xml:space="preserve">vaistinių preparatų </w:t>
      </w:r>
      <w:r w:rsidR="002B6C66" w:rsidRPr="00610A97">
        <w:rPr>
          <w:color w:val="000000"/>
          <w:lang w:val="lt-LT" w:eastAsia="lt-LT" w:bidi="lt-LT"/>
        </w:rPr>
        <w:t>lygiagretaus importo leidim</w:t>
      </w:r>
      <w:r w:rsidR="00FD718B">
        <w:rPr>
          <w:color w:val="000000"/>
          <w:lang w:val="lt-LT" w:eastAsia="lt-LT" w:bidi="lt-LT"/>
        </w:rPr>
        <w:t>ų galiojimas</w:t>
      </w:r>
      <w:r w:rsidR="00610A97" w:rsidRPr="00610A97">
        <w:rPr>
          <w:color w:val="000000"/>
          <w:lang w:val="lt-LT" w:eastAsia="lt-LT" w:bidi="lt-LT"/>
        </w:rPr>
        <w:t xml:space="preserve">. </w:t>
      </w:r>
    </w:p>
    <w:p w14:paraId="4648007A" w14:textId="2F655404" w:rsidR="00D040AE" w:rsidRPr="00E33E99" w:rsidRDefault="001538A4" w:rsidP="00E33E99">
      <w:pPr>
        <w:pStyle w:val="Sraopastraipa"/>
        <w:numPr>
          <w:ilvl w:val="0"/>
          <w:numId w:val="2"/>
        </w:numPr>
        <w:tabs>
          <w:tab w:val="left" w:pos="1134"/>
        </w:tabs>
        <w:ind w:left="0" w:firstLine="720"/>
        <w:jc w:val="both"/>
        <w:rPr>
          <w:color w:val="000000"/>
          <w:lang w:val="lt-LT" w:eastAsia="lt-LT" w:bidi="lt-LT"/>
        </w:rPr>
      </w:pPr>
      <w:r>
        <w:rPr>
          <w:color w:val="000000"/>
          <w:lang w:val="lt-LT" w:eastAsia="lt-LT" w:bidi="lt-LT"/>
        </w:rPr>
        <w:t>T</w:t>
      </w:r>
      <w:r w:rsidR="00E27281" w:rsidRPr="002B6C66">
        <w:rPr>
          <w:color w:val="000000"/>
          <w:lang w:val="lt-LT" w:eastAsia="lt-LT" w:bidi="lt-LT"/>
        </w:rPr>
        <w:t xml:space="preserve">eisėjų kolegijai </w:t>
      </w:r>
      <w:r w:rsidR="00FD718B">
        <w:rPr>
          <w:color w:val="000000"/>
          <w:lang w:val="lt-LT" w:eastAsia="lt-LT" w:bidi="lt-LT"/>
        </w:rPr>
        <w:t>minėtoje</w:t>
      </w:r>
      <w:r w:rsidR="00A37B0E">
        <w:rPr>
          <w:color w:val="000000"/>
          <w:lang w:val="lt-LT" w:eastAsia="lt-LT" w:bidi="lt-LT"/>
        </w:rPr>
        <w:t xml:space="preserve"> byloje </w:t>
      </w:r>
      <w:r w:rsidR="002B6C66" w:rsidRPr="008718BE">
        <w:rPr>
          <w:lang w:val="lt-LT"/>
        </w:rPr>
        <w:t>k</w:t>
      </w:r>
      <w:r w:rsidR="002B6C66">
        <w:rPr>
          <w:lang w:val="lt-LT"/>
        </w:rPr>
        <w:t>i</w:t>
      </w:r>
      <w:r w:rsidR="002B6C66" w:rsidRPr="008718BE">
        <w:rPr>
          <w:lang w:val="lt-LT"/>
        </w:rPr>
        <w:t>l</w:t>
      </w:r>
      <w:r w:rsidR="002B6C66">
        <w:rPr>
          <w:lang w:val="lt-LT"/>
        </w:rPr>
        <w:t>o</w:t>
      </w:r>
      <w:r w:rsidR="002B6C66" w:rsidRPr="008718BE">
        <w:rPr>
          <w:lang w:val="lt-LT"/>
        </w:rPr>
        <w:t xml:space="preserve"> abejonė, ar </w:t>
      </w:r>
      <w:bookmarkStart w:id="2" w:name="_Hlk189476874"/>
      <w:r w:rsidR="002B6C66" w:rsidRPr="008718BE">
        <w:rPr>
          <w:lang w:val="lt-LT"/>
        </w:rPr>
        <w:t>sveikatos apsaugos ministras</w:t>
      </w:r>
      <w:bookmarkEnd w:id="2"/>
      <w:r w:rsidR="002B6C66" w:rsidRPr="008718BE">
        <w:rPr>
          <w:lang w:val="lt-LT"/>
        </w:rPr>
        <w:t>, nustatydamas Lygiagretaus importo taisyklių 42.4 papunktyje esantį reguliavimą, poįstatyminiame akte neįtvirtino savarankiško ūkio subjekto veiklos ribojimo pagrindo (t.</w:t>
      </w:r>
      <w:r w:rsidR="00E96B30">
        <w:rPr>
          <w:lang w:val="lt-LT"/>
        </w:rPr>
        <w:t> </w:t>
      </w:r>
      <w:r w:rsidR="002B6C66" w:rsidRPr="008718BE">
        <w:rPr>
          <w:lang w:val="lt-LT"/>
        </w:rPr>
        <w:t xml:space="preserve">y. pareiškėjo, kuris lygiagrečiai importuojamo vaistinio preparato per 3 metus nuo lygiagretaus importo leidimo išdavimo netiekė rinkai arba jei 3 </w:t>
      </w:r>
      <w:r w:rsidR="002B6C66" w:rsidRPr="005E0B6D">
        <w:rPr>
          <w:lang w:val="lt-LT"/>
        </w:rPr>
        <w:t>metus iš eilės n</w:t>
      </w:r>
      <w:r w:rsidR="00EF2AB4" w:rsidRPr="005E0B6D">
        <w:rPr>
          <w:lang w:val="lt-LT"/>
        </w:rPr>
        <w:t>ebuvo</w:t>
      </w:r>
      <w:r w:rsidR="002B6C66" w:rsidRPr="005E0B6D">
        <w:rPr>
          <w:lang w:val="lt-LT"/>
        </w:rPr>
        <w:t xml:space="preserve"> lygiagrečiai importuojamo vaistinio preparato, kuris jau buvo tiektas rinkai, turimo lygiagretaus importo leidimo galiojimo panaikinimo), neišplaukiančio iš aukštesnės galios teisės akto, t. y. Farmacijos įstatymo.</w:t>
      </w:r>
    </w:p>
    <w:p w14:paraId="2557AB1A" w14:textId="1F9FA970" w:rsidR="00C375B2" w:rsidRDefault="00C375B2" w:rsidP="0008622B">
      <w:pPr>
        <w:pStyle w:val="Sraopastraipa"/>
        <w:numPr>
          <w:ilvl w:val="0"/>
          <w:numId w:val="2"/>
        </w:numPr>
        <w:tabs>
          <w:tab w:val="left" w:pos="1134"/>
        </w:tabs>
        <w:ind w:left="0" w:firstLine="720"/>
        <w:jc w:val="both"/>
        <w:rPr>
          <w:lang w:val="lt-LT"/>
        </w:rPr>
      </w:pPr>
      <w:r w:rsidRPr="00C375B2">
        <w:rPr>
          <w:lang w:val="lt-LT"/>
        </w:rPr>
        <w:t xml:space="preserve">Vaistinio preparato lygiagretaus importo leidimas </w:t>
      </w:r>
      <w:r w:rsidR="00A80172">
        <w:rPr>
          <w:lang w:val="lt-LT"/>
        </w:rPr>
        <w:t>yra</w:t>
      </w:r>
      <w:r w:rsidRPr="00C375B2">
        <w:rPr>
          <w:lang w:val="lt-LT"/>
        </w:rPr>
        <w:t xml:space="preserve"> Valstybinės vaistų kontrolės tarnybos išduodamas dokumentas, kuriuo suteikiama teisė lygiagrečiai importuoti vaistinį preparatą</w:t>
      </w:r>
      <w:r>
        <w:rPr>
          <w:lang w:val="lt-LT"/>
        </w:rPr>
        <w:t xml:space="preserve"> (Farmacijos įstatymo 2 str. 56 d. (</w:t>
      </w:r>
      <w:r w:rsidRPr="00C375B2">
        <w:rPr>
          <w:lang w:val="lt-LT"/>
        </w:rPr>
        <w:t xml:space="preserve">2014 </w:t>
      </w:r>
      <w:r>
        <w:rPr>
          <w:lang w:val="lt-LT"/>
        </w:rPr>
        <w:t>m. gruodžio</w:t>
      </w:r>
      <w:r w:rsidRPr="00C375B2">
        <w:rPr>
          <w:lang w:val="lt-LT"/>
        </w:rPr>
        <w:t xml:space="preserve"> 18</w:t>
      </w:r>
      <w:r>
        <w:rPr>
          <w:lang w:val="lt-LT"/>
        </w:rPr>
        <w:t xml:space="preserve"> d.</w:t>
      </w:r>
      <w:r w:rsidRPr="00C375B2">
        <w:rPr>
          <w:lang w:val="lt-LT"/>
        </w:rPr>
        <w:t xml:space="preserve"> įstatym</w:t>
      </w:r>
      <w:r>
        <w:rPr>
          <w:lang w:val="lt-LT"/>
        </w:rPr>
        <w:t>o</w:t>
      </w:r>
      <w:r w:rsidRPr="00C375B2">
        <w:rPr>
          <w:lang w:val="lt-LT"/>
        </w:rPr>
        <w:t xml:space="preserve"> Nr. XII-1498</w:t>
      </w:r>
      <w:r>
        <w:rPr>
          <w:lang w:val="lt-LT"/>
        </w:rPr>
        <w:t xml:space="preserve"> redakcija).</w:t>
      </w:r>
      <w:r w:rsidR="00A80172">
        <w:rPr>
          <w:lang w:val="lt-LT"/>
        </w:rPr>
        <w:t xml:space="preserve"> </w:t>
      </w:r>
      <w:r w:rsidR="00A80172" w:rsidRPr="00A80172">
        <w:rPr>
          <w:lang w:val="lt-LT"/>
        </w:rPr>
        <w:t xml:space="preserve">Vaistinio preparato lygiagretus importas </w:t>
      </w:r>
      <w:r w:rsidR="00D402ED">
        <w:rPr>
          <w:lang w:val="lt-LT"/>
        </w:rPr>
        <w:t xml:space="preserve">Farmacijos įstatyme </w:t>
      </w:r>
      <w:r w:rsidR="00A80172">
        <w:rPr>
          <w:lang w:val="lt-LT"/>
        </w:rPr>
        <w:t>apibr</w:t>
      </w:r>
      <w:r w:rsidR="00A80172" w:rsidRPr="00A80172">
        <w:rPr>
          <w:lang w:val="lt-LT"/>
        </w:rPr>
        <w:t>ėž</w:t>
      </w:r>
      <w:r w:rsidR="00A80172">
        <w:rPr>
          <w:lang w:val="lt-LT"/>
        </w:rPr>
        <w:t>iamas kaip</w:t>
      </w:r>
      <w:r w:rsidR="00A80172" w:rsidRPr="00A80172">
        <w:rPr>
          <w:lang w:val="lt-LT"/>
        </w:rPr>
        <w:t xml:space="preserve"> kitoje </w:t>
      </w:r>
      <w:r w:rsidR="00D402ED" w:rsidRPr="00D402ED">
        <w:rPr>
          <w:lang w:val="lt-LT"/>
        </w:rPr>
        <w:t>Europos ekonominės erdvės</w:t>
      </w:r>
      <w:r w:rsidR="00A80172" w:rsidRPr="00A80172">
        <w:rPr>
          <w:lang w:val="lt-LT"/>
        </w:rPr>
        <w:t xml:space="preserve"> valstybėje registruoto vaistinio preparato, kuris yra tapatus Lietuvos Respublikoje jau registruotam vaistiniam preparatui ar pakankamai į jį panašus, įvežimas į Lietuvos Respubliką nesinaudojant vaistinio preparato registruotojo platinimo tinklu</w:t>
      </w:r>
      <w:r w:rsidR="00A80172">
        <w:rPr>
          <w:lang w:val="lt-LT"/>
        </w:rPr>
        <w:t xml:space="preserve"> (Farmacijos įstatymo 2</w:t>
      </w:r>
      <w:r w:rsidR="00367BEA">
        <w:rPr>
          <w:lang w:val="lt-LT"/>
        </w:rPr>
        <w:t> </w:t>
      </w:r>
      <w:r w:rsidR="00A80172">
        <w:rPr>
          <w:lang w:val="lt-LT"/>
        </w:rPr>
        <w:t>str.</w:t>
      </w:r>
      <w:r w:rsidR="00367BEA">
        <w:rPr>
          <w:lang w:val="lt-LT"/>
        </w:rPr>
        <w:t> </w:t>
      </w:r>
      <w:r w:rsidR="00A80172">
        <w:rPr>
          <w:lang w:val="lt-LT"/>
        </w:rPr>
        <w:t>57</w:t>
      </w:r>
      <w:r w:rsidR="00367BEA">
        <w:rPr>
          <w:lang w:val="lt-LT"/>
        </w:rPr>
        <w:t> </w:t>
      </w:r>
      <w:r w:rsidR="00A80172">
        <w:rPr>
          <w:lang w:val="lt-LT"/>
        </w:rPr>
        <w:t>d.</w:t>
      </w:r>
      <w:r w:rsidR="005D7376">
        <w:rPr>
          <w:lang w:val="lt-LT"/>
        </w:rPr>
        <w:t xml:space="preserve"> (</w:t>
      </w:r>
      <w:r w:rsidR="005D7376" w:rsidRPr="00C375B2">
        <w:rPr>
          <w:lang w:val="lt-LT"/>
        </w:rPr>
        <w:t xml:space="preserve">2014 </w:t>
      </w:r>
      <w:r w:rsidR="005D7376">
        <w:rPr>
          <w:lang w:val="lt-LT"/>
        </w:rPr>
        <w:t>m. gruodžio</w:t>
      </w:r>
      <w:r w:rsidR="005D7376" w:rsidRPr="00C375B2">
        <w:rPr>
          <w:lang w:val="lt-LT"/>
        </w:rPr>
        <w:t xml:space="preserve"> 18</w:t>
      </w:r>
      <w:r w:rsidR="005D7376">
        <w:rPr>
          <w:lang w:val="lt-LT"/>
        </w:rPr>
        <w:t xml:space="preserve"> d.</w:t>
      </w:r>
      <w:r w:rsidR="005D7376" w:rsidRPr="00C375B2">
        <w:rPr>
          <w:lang w:val="lt-LT"/>
        </w:rPr>
        <w:t xml:space="preserve"> įstatym</w:t>
      </w:r>
      <w:r w:rsidR="005D7376">
        <w:rPr>
          <w:lang w:val="lt-LT"/>
        </w:rPr>
        <w:t>o</w:t>
      </w:r>
      <w:r w:rsidR="005D7376" w:rsidRPr="00C375B2">
        <w:rPr>
          <w:lang w:val="lt-LT"/>
        </w:rPr>
        <w:t xml:space="preserve"> Nr. XII-1498</w:t>
      </w:r>
      <w:r w:rsidR="005D7376">
        <w:rPr>
          <w:lang w:val="lt-LT"/>
        </w:rPr>
        <w:t xml:space="preserve"> redakcija</w:t>
      </w:r>
      <w:r w:rsidR="00A80172">
        <w:rPr>
          <w:lang w:val="lt-LT"/>
        </w:rPr>
        <w:t>).</w:t>
      </w:r>
    </w:p>
    <w:p w14:paraId="6D5E3701" w14:textId="7DE23ECC" w:rsidR="0008622B" w:rsidRPr="0008622B" w:rsidRDefault="0008622B" w:rsidP="0008622B">
      <w:pPr>
        <w:pStyle w:val="Sraopastraipa"/>
        <w:numPr>
          <w:ilvl w:val="0"/>
          <w:numId w:val="2"/>
        </w:numPr>
        <w:tabs>
          <w:tab w:val="left" w:pos="1134"/>
        </w:tabs>
        <w:ind w:left="0" w:firstLine="720"/>
        <w:jc w:val="both"/>
        <w:rPr>
          <w:lang w:val="lt-LT"/>
        </w:rPr>
      </w:pPr>
      <w:r>
        <w:rPr>
          <w:lang w:val="lt-LT"/>
        </w:rPr>
        <w:t>Atsižvelgusi į</w:t>
      </w:r>
      <w:r w:rsidR="00D040AE" w:rsidRPr="002B199D">
        <w:rPr>
          <w:lang w:val="lt-LT"/>
        </w:rPr>
        <w:t xml:space="preserve"> nutartyje, kuria inicijuota ši norminė administracinė byla, išdėstytus argumentus dėl galimo tikrinamos </w:t>
      </w:r>
      <w:r w:rsidR="004510C9" w:rsidRPr="00977D77">
        <w:rPr>
          <w:lang w:val="lt-LT"/>
        </w:rPr>
        <w:t>Lygiagretaus importo taisykl</w:t>
      </w:r>
      <w:r w:rsidR="004510C9">
        <w:rPr>
          <w:lang w:val="lt-LT"/>
        </w:rPr>
        <w:t>ių</w:t>
      </w:r>
      <w:r w:rsidR="00D040AE" w:rsidRPr="002B199D">
        <w:rPr>
          <w:lang w:val="lt-LT"/>
        </w:rPr>
        <w:t xml:space="preserve"> nuostatos neteisėtumo, išplėstinė teisėjų kolegija </w:t>
      </w:r>
      <w:r>
        <w:rPr>
          <w:lang w:val="lt-LT"/>
        </w:rPr>
        <w:t xml:space="preserve">vertins, </w:t>
      </w:r>
      <w:r w:rsidRPr="0008622B">
        <w:rPr>
          <w:lang w:val="lt-LT"/>
        </w:rPr>
        <w:t>ar sveikatos apsaugos ministras</w:t>
      </w:r>
      <w:r>
        <w:rPr>
          <w:lang w:val="lt-LT"/>
        </w:rPr>
        <w:t xml:space="preserve"> nagrinėjamu atveju neveikė viršydamas jam suteiktą kompetenciją ir</w:t>
      </w:r>
      <w:r w:rsidRPr="0008622B">
        <w:rPr>
          <w:lang w:val="lt-LT"/>
        </w:rPr>
        <w:t xml:space="preserve"> </w:t>
      </w:r>
      <w:r w:rsidR="00886890">
        <w:rPr>
          <w:lang w:val="lt-LT"/>
        </w:rPr>
        <w:t>įtvirtindamas</w:t>
      </w:r>
      <w:r w:rsidRPr="0008622B">
        <w:rPr>
          <w:lang w:val="lt-LT"/>
        </w:rPr>
        <w:t xml:space="preserve"> Lygiagretaus importo taisyklių 42.4 papunktyje esantį </w:t>
      </w:r>
      <w:r w:rsidRPr="0008622B">
        <w:rPr>
          <w:lang w:val="lt-LT"/>
        </w:rPr>
        <w:lastRenderedPageBreak/>
        <w:t>reguliavimą</w:t>
      </w:r>
      <w:r w:rsidR="00A80172">
        <w:rPr>
          <w:lang w:val="lt-LT"/>
        </w:rPr>
        <w:t xml:space="preserve"> (</w:t>
      </w:r>
      <w:r w:rsidR="00A80172" w:rsidRPr="00A80172">
        <w:rPr>
          <w:lang w:val="lt-LT"/>
        </w:rPr>
        <w:t>Tarnyba panaikina lygiagretaus importo leidimo galiojimą, jei išdavus lygiagretaus importo leidimą lygiagrečiai importuojamas vaistinis preparatas per 3 metus netiekiamas rinkai arba jei 3 metus iš eilės nėra lygiagrečiai importuojamo vaistinio preparato, kuris jau buvo tiektas rinkai</w:t>
      </w:r>
      <w:r w:rsidR="00A80172">
        <w:rPr>
          <w:lang w:val="lt-LT"/>
        </w:rPr>
        <w:t>)</w:t>
      </w:r>
      <w:r w:rsidRPr="0008622B">
        <w:rPr>
          <w:lang w:val="lt-LT"/>
        </w:rPr>
        <w:t>, poįstatyminiame akte neįtvirtino savarankiško ūkio subjekto veiklos ribojimo pagrindo, neišplaukiančio iš aukštesnės galios teisės akto</w:t>
      </w:r>
      <w:r w:rsidR="005E0B6D">
        <w:rPr>
          <w:lang w:val="lt-LT"/>
        </w:rPr>
        <w:t>.</w:t>
      </w:r>
    </w:p>
    <w:p w14:paraId="553FBBC3" w14:textId="6D2F8AEC" w:rsidR="00E82138" w:rsidRDefault="0008622B" w:rsidP="00E82138">
      <w:pPr>
        <w:pStyle w:val="Sraopastraipa"/>
        <w:numPr>
          <w:ilvl w:val="0"/>
          <w:numId w:val="2"/>
        </w:numPr>
        <w:tabs>
          <w:tab w:val="left" w:pos="1134"/>
        </w:tabs>
        <w:ind w:left="0" w:firstLine="720"/>
        <w:jc w:val="both"/>
        <w:rPr>
          <w:lang w:val="lt-LT"/>
        </w:rPr>
      </w:pPr>
      <w:r>
        <w:rPr>
          <w:lang w:val="lt-LT"/>
        </w:rPr>
        <w:t>A</w:t>
      </w:r>
      <w:r w:rsidR="00D040AE" w:rsidRPr="00E82138">
        <w:rPr>
          <w:lang w:val="lt-LT"/>
        </w:rPr>
        <w:t xml:space="preserve">iškindamas konstitucinį teisinės valstybės principą, Konstitucinis Teismas yra pažymėjęs, kad iš šio principo, kitų konstitucinių imperatyvų kyla reikalavimas įstatymų leidėjui, kitiems teisėkūros subjektams paisyti iš Konstitucijos kylančios teisės aktų hierarchijos, </w:t>
      </w:r>
      <w:r w:rsidR="00D040AE" w:rsidRPr="00E82138">
        <w:rPr>
          <w:i/>
          <w:iCs/>
          <w:lang w:val="lt-LT"/>
        </w:rPr>
        <w:t>inter alia</w:t>
      </w:r>
      <w:r w:rsidR="00D040AE" w:rsidRPr="00E82138">
        <w:rPr>
          <w:lang w:val="lt-LT"/>
        </w:rPr>
        <w:t xml:space="preserve"> reiškiantis, kad draudžiama žemesnės galios teisės aktais reguliuoti tuos visuomeninius santykius, kurie gali būti reguliuojami tik aukštesnės galios teisės aktais, be kita ko, poįstatyminiais teisės aktais reguliuoti santykius, kurie turi būti reguliuojami tik įstatymais (žr., pvz., 2015 m. rugsėjo 29</w:t>
      </w:r>
      <w:r w:rsidR="00367BEA">
        <w:rPr>
          <w:lang w:val="lt-LT"/>
        </w:rPr>
        <w:t> </w:t>
      </w:r>
      <w:r w:rsidR="00D040AE" w:rsidRPr="00E82138">
        <w:rPr>
          <w:lang w:val="lt-LT"/>
        </w:rPr>
        <w:t xml:space="preserve">d.; 2022 m. spalio 12 d.; 2023 m. balandžio 26 d. nutarimus). </w:t>
      </w:r>
    </w:p>
    <w:p w14:paraId="0243D09A" w14:textId="3B423DA7" w:rsidR="00E82138" w:rsidRDefault="00D040AE" w:rsidP="00E82138">
      <w:pPr>
        <w:pStyle w:val="Sraopastraipa"/>
        <w:numPr>
          <w:ilvl w:val="0"/>
          <w:numId w:val="2"/>
        </w:numPr>
        <w:tabs>
          <w:tab w:val="left" w:pos="1134"/>
        </w:tabs>
        <w:ind w:left="0" w:firstLine="720"/>
        <w:jc w:val="both"/>
        <w:rPr>
          <w:lang w:val="lt-LT"/>
        </w:rPr>
      </w:pPr>
      <w:r w:rsidRPr="00E82138">
        <w:rPr>
          <w:lang w:val="lt-LT"/>
        </w:rPr>
        <w:t xml:space="preserve">Įstatymuose nustatomos bendro pobūdžio taisyklės, o poįstatyminiuose teisės aktuose jos gali būti detalizuojamos, gali būti reglamentuojama jų įgyvendinimo tvarka (žr., pvz., Konstitucinio Teismo 2014 m. gegužės 9 d., </w:t>
      </w:r>
      <w:r w:rsidR="00070D5A" w:rsidRPr="00070D5A">
        <w:rPr>
          <w:lang w:val="lt-LT"/>
        </w:rPr>
        <w:t>2022 m. spalio 12 d.</w:t>
      </w:r>
      <w:r w:rsidRPr="00E82138">
        <w:rPr>
          <w:lang w:val="lt-LT"/>
        </w:rPr>
        <w:t xml:space="preserve">, 2023 m. spalio 4 d. nutarimus). Poįstatyminiu teisės aktu yra realizuojamos įstatymo normos, tačiau toks teisės aktas negali pakeisti paties įstatymo ir sukurti naujų bendro pobūdžio teisės normų, kurios konkuruotų su įstatymo normomis; kitaip būtų pažeista Konstitucijoje įtvirtinta įstatymų viršenybė poįstatyminių aktų atžvilgiu (žr., pvz., Konstitucinio Teismo 2002 m. rugpjūčio 21 d., 2023 m. lapkričio 7 d. </w:t>
      </w:r>
      <w:r w:rsidRPr="006A2BF7">
        <w:rPr>
          <w:lang w:val="lt-LT"/>
        </w:rPr>
        <w:t>nutarimus).</w:t>
      </w:r>
      <w:r w:rsidR="00B108ED" w:rsidRPr="006A2BF7">
        <w:rPr>
          <w:lang w:val="lt-LT"/>
        </w:rPr>
        <w:t xml:space="preserve"> Kai kada poreikį įstatymų nustatytą teisinį reguliavimą detalizuoti ir sukonkretinti poįstatyminiuose teisės aktuose gali lemti būtinumas teisėkūroje remtis specialiomis žiniomis ar specialia (profesine) kompetencija (</w:t>
      </w:r>
      <w:r w:rsidR="00070D5A">
        <w:rPr>
          <w:lang w:val="lt-LT"/>
        </w:rPr>
        <w:t xml:space="preserve">žr., pvz., </w:t>
      </w:r>
      <w:r w:rsidR="00B108ED" w:rsidRPr="006A2BF7">
        <w:rPr>
          <w:lang w:val="lt-LT"/>
        </w:rPr>
        <w:t xml:space="preserve">Konstitucinio Teismo </w:t>
      </w:r>
      <w:r w:rsidR="00D82B58" w:rsidRPr="006A2BF7">
        <w:rPr>
          <w:lang w:val="lt-LT"/>
        </w:rPr>
        <w:t>2020 m. gruodžio 7 d., 2022 m. birželio 21 d. nutarim</w:t>
      </w:r>
      <w:r w:rsidR="00070D5A">
        <w:rPr>
          <w:lang w:val="lt-LT"/>
        </w:rPr>
        <w:t>us</w:t>
      </w:r>
      <w:r w:rsidR="00B108ED" w:rsidRPr="006A2BF7">
        <w:rPr>
          <w:lang w:val="lt-LT"/>
        </w:rPr>
        <w:t>). Tačiau</w:t>
      </w:r>
      <w:r w:rsidR="00D82B58" w:rsidRPr="006A2BF7">
        <w:rPr>
          <w:lang w:val="lt-LT"/>
        </w:rPr>
        <w:t>, kaip ne kartą yra pabrėžęs Konstitucinis Teismas,</w:t>
      </w:r>
      <w:r w:rsidR="00B108ED" w:rsidRPr="006A2BF7">
        <w:rPr>
          <w:lang w:val="lt-LT"/>
        </w:rPr>
        <w:t xml:space="preserve"> jokiomis aplinkybėmis poįstatyminiais teisės aktais negalima nustatyti asmens teisės atsiradimo sąlygų, riboti teisės apimties; poįstatyminiais teisės aktais negalima nustatyti ir tokio </w:t>
      </w:r>
      <w:r w:rsidR="00B108ED" w:rsidRPr="00070D5A">
        <w:rPr>
          <w:lang w:val="lt-LT"/>
        </w:rPr>
        <w:t>su žmogaus teisėmis, jų</w:t>
      </w:r>
      <w:r w:rsidR="00B108ED" w:rsidRPr="006A2BF7">
        <w:rPr>
          <w:lang w:val="lt-LT"/>
        </w:rPr>
        <w:t xml:space="preserve"> įgyvendinimu susijusių santykių teisinio reguliavimo, kuris konkuruotų su nustatytuoju įstatyme (žr., pvz., Konstitucinio Teismo 2007</w:t>
      </w:r>
      <w:r w:rsidR="00367BEA">
        <w:rPr>
          <w:lang w:val="lt-LT"/>
        </w:rPr>
        <w:t> </w:t>
      </w:r>
      <w:r w:rsidR="00B108ED" w:rsidRPr="006A2BF7">
        <w:rPr>
          <w:lang w:val="lt-LT"/>
        </w:rPr>
        <w:t>m. gegužės 5</w:t>
      </w:r>
      <w:r w:rsidR="00367BEA">
        <w:rPr>
          <w:lang w:val="lt-LT"/>
        </w:rPr>
        <w:t> </w:t>
      </w:r>
      <w:r w:rsidR="00B108ED" w:rsidRPr="006A2BF7">
        <w:rPr>
          <w:lang w:val="lt-LT"/>
        </w:rPr>
        <w:t>d.</w:t>
      </w:r>
      <w:r w:rsidR="00D82B58" w:rsidRPr="006A2BF7">
        <w:rPr>
          <w:lang w:val="lt-LT"/>
        </w:rPr>
        <w:t>, 2022 m. spalio 12</w:t>
      </w:r>
      <w:r w:rsidR="00367BEA">
        <w:rPr>
          <w:lang w:val="lt-LT"/>
        </w:rPr>
        <w:t> d</w:t>
      </w:r>
      <w:r w:rsidR="00D82B58" w:rsidRPr="006A2BF7">
        <w:rPr>
          <w:lang w:val="lt-LT"/>
        </w:rPr>
        <w:t>., 2023</w:t>
      </w:r>
      <w:r w:rsidR="00367BEA">
        <w:rPr>
          <w:lang w:val="lt-LT"/>
        </w:rPr>
        <w:t> </w:t>
      </w:r>
      <w:r w:rsidR="00D82B58" w:rsidRPr="006A2BF7">
        <w:rPr>
          <w:lang w:val="lt-LT"/>
        </w:rPr>
        <w:t>m. sausio 24</w:t>
      </w:r>
      <w:r w:rsidR="00367BEA">
        <w:rPr>
          <w:lang w:val="lt-LT"/>
        </w:rPr>
        <w:t> </w:t>
      </w:r>
      <w:r w:rsidR="00D82B58" w:rsidRPr="006A2BF7">
        <w:rPr>
          <w:lang w:val="lt-LT"/>
        </w:rPr>
        <w:t>d.</w:t>
      </w:r>
      <w:r w:rsidR="00B108ED" w:rsidRPr="006A2BF7">
        <w:rPr>
          <w:lang w:val="lt-LT"/>
        </w:rPr>
        <w:t xml:space="preserve"> nutarimus).</w:t>
      </w:r>
    </w:p>
    <w:p w14:paraId="5B8A0697" w14:textId="605416B8" w:rsidR="00886890" w:rsidRPr="00AA6977" w:rsidRDefault="00886890" w:rsidP="00886890">
      <w:pPr>
        <w:pStyle w:val="Sraopastraipa"/>
        <w:numPr>
          <w:ilvl w:val="0"/>
          <w:numId w:val="2"/>
        </w:numPr>
        <w:tabs>
          <w:tab w:val="left" w:pos="1134"/>
        </w:tabs>
        <w:ind w:left="0" w:firstLine="720"/>
        <w:jc w:val="both"/>
        <w:rPr>
          <w:lang w:val="lt-LT"/>
        </w:rPr>
      </w:pPr>
      <w:r w:rsidRPr="00AA6977">
        <w:rPr>
          <w:lang w:val="lt-LT"/>
        </w:rPr>
        <w:t>Toks teisės akto formos nesilaikymas, kai Konstitucija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Konstitucijai (žr., pvz., Konstitucinio Teismo 2021 m. spalio 15 d., 2023</w:t>
      </w:r>
      <w:r w:rsidR="00367BEA">
        <w:rPr>
          <w:lang w:val="lt-LT"/>
        </w:rPr>
        <w:t> </w:t>
      </w:r>
      <w:r w:rsidRPr="00AA6977">
        <w:rPr>
          <w:lang w:val="lt-LT"/>
        </w:rPr>
        <w:t>m. lapkričio 7</w:t>
      </w:r>
      <w:r w:rsidR="00367BEA">
        <w:rPr>
          <w:lang w:val="lt-LT"/>
        </w:rPr>
        <w:t> </w:t>
      </w:r>
      <w:r w:rsidRPr="00AA6977">
        <w:rPr>
          <w:lang w:val="lt-LT"/>
        </w:rPr>
        <w:t>d. nutarimus).</w:t>
      </w:r>
    </w:p>
    <w:p w14:paraId="36D1126E" w14:textId="7A9BF1C7" w:rsidR="00955D09" w:rsidRDefault="00F322A7" w:rsidP="00955D09">
      <w:pPr>
        <w:pStyle w:val="Sraopastraipa"/>
        <w:numPr>
          <w:ilvl w:val="0"/>
          <w:numId w:val="2"/>
        </w:numPr>
        <w:tabs>
          <w:tab w:val="left" w:pos="1134"/>
        </w:tabs>
        <w:ind w:left="0" w:firstLine="720"/>
        <w:jc w:val="both"/>
        <w:rPr>
          <w:lang w:val="lt-LT"/>
        </w:rPr>
      </w:pPr>
      <w:r w:rsidRPr="00955D09">
        <w:rPr>
          <w:lang w:val="lt-LT"/>
        </w:rPr>
        <w:t xml:space="preserve">Viešojo administravimo įstatymo </w:t>
      </w:r>
      <w:r w:rsidR="00601C78">
        <w:rPr>
          <w:lang w:val="lt-LT"/>
        </w:rPr>
        <w:t>(</w:t>
      </w:r>
      <w:r w:rsidR="00601C78" w:rsidRPr="00601C78">
        <w:rPr>
          <w:lang w:val="lt-LT"/>
        </w:rPr>
        <w:t>2020 m. gegužės 28</w:t>
      </w:r>
      <w:r w:rsidR="00E96B30">
        <w:rPr>
          <w:lang w:val="lt-LT"/>
        </w:rPr>
        <w:t> </w:t>
      </w:r>
      <w:r w:rsidR="00601C78" w:rsidRPr="00601C78">
        <w:rPr>
          <w:lang w:val="lt-LT"/>
        </w:rPr>
        <w:t xml:space="preserve">d. </w:t>
      </w:r>
      <w:r w:rsidR="00601C78">
        <w:rPr>
          <w:lang w:val="lt-LT"/>
        </w:rPr>
        <w:t xml:space="preserve">įstatymo </w:t>
      </w:r>
      <w:r w:rsidR="00601C78" w:rsidRPr="00601C78">
        <w:rPr>
          <w:lang w:val="lt-LT"/>
        </w:rPr>
        <w:t>Nr.</w:t>
      </w:r>
      <w:r w:rsidR="00E96B30">
        <w:rPr>
          <w:lang w:val="lt-LT"/>
        </w:rPr>
        <w:t> </w:t>
      </w:r>
      <w:r w:rsidR="00601C78" w:rsidRPr="00601C78">
        <w:rPr>
          <w:lang w:val="lt-LT"/>
        </w:rPr>
        <w:t xml:space="preserve">XIII-2987 </w:t>
      </w:r>
      <w:r w:rsidR="00601C78">
        <w:rPr>
          <w:lang w:val="lt-LT"/>
        </w:rPr>
        <w:t xml:space="preserve">redakcija) </w:t>
      </w:r>
      <w:r w:rsidR="00D040AE" w:rsidRPr="00955D09">
        <w:rPr>
          <w:lang w:val="lt-LT"/>
        </w:rPr>
        <w:t xml:space="preserve">3 straipsnio 4 punkte įtvirtintas įstatymo viršenybės principas reiškia, kad </w:t>
      </w:r>
      <w:r w:rsidR="00955D09" w:rsidRPr="00955D09">
        <w:rPr>
          <w:lang w:val="lt-LT"/>
        </w:rPr>
        <w:t>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r w:rsidR="00955D09">
        <w:rPr>
          <w:lang w:val="lt-LT"/>
        </w:rPr>
        <w:t>.</w:t>
      </w:r>
    </w:p>
    <w:p w14:paraId="7577FEBA" w14:textId="063ABF4A" w:rsidR="00125A05" w:rsidRPr="00955D09" w:rsidRDefault="00125A05" w:rsidP="00955D09">
      <w:pPr>
        <w:pStyle w:val="Sraopastraipa"/>
        <w:numPr>
          <w:ilvl w:val="0"/>
          <w:numId w:val="2"/>
        </w:numPr>
        <w:tabs>
          <w:tab w:val="left" w:pos="1134"/>
        </w:tabs>
        <w:ind w:left="0" w:firstLine="720"/>
        <w:jc w:val="both"/>
        <w:rPr>
          <w:lang w:val="lt-LT"/>
        </w:rPr>
      </w:pPr>
      <w:r w:rsidRPr="00955D09">
        <w:rPr>
          <w:lang w:val="lt-LT"/>
        </w:rPr>
        <w:t xml:space="preserve">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teisinės valstybės principas (žr., pvz., </w:t>
      </w:r>
      <w:r w:rsidR="00F73949" w:rsidRPr="00955D09">
        <w:rPr>
          <w:lang w:val="lt-LT"/>
        </w:rPr>
        <w:t>išplėstinės teisėjų kolegijos 2022</w:t>
      </w:r>
      <w:r w:rsidR="00367BEA">
        <w:rPr>
          <w:lang w:val="lt-LT"/>
        </w:rPr>
        <w:t> </w:t>
      </w:r>
      <w:r w:rsidR="00F73949" w:rsidRPr="00955D09">
        <w:rPr>
          <w:lang w:val="lt-LT"/>
        </w:rPr>
        <w:t>m. birželio 22 d. sprendimą administracinėje byloje Nr.</w:t>
      </w:r>
      <w:r w:rsidR="00E96B30">
        <w:rPr>
          <w:lang w:val="lt-LT"/>
        </w:rPr>
        <w:t> </w:t>
      </w:r>
      <w:r w:rsidR="00F73949" w:rsidRPr="00955D09">
        <w:rPr>
          <w:lang w:val="lt-LT"/>
        </w:rPr>
        <w:t>eI-5-502/2022; išplėstinės teisėjų kolegijos 2023 m. lapkričio 15 d. sprendimą administracinėje byloje Nr.</w:t>
      </w:r>
      <w:r w:rsidR="00E96B30">
        <w:rPr>
          <w:lang w:val="lt-LT"/>
        </w:rPr>
        <w:t> </w:t>
      </w:r>
      <w:r w:rsidR="00F73949" w:rsidRPr="00955D09">
        <w:rPr>
          <w:lang w:val="lt-LT"/>
        </w:rPr>
        <w:t xml:space="preserve">eI-15-556/2023; </w:t>
      </w:r>
      <w:r w:rsidRPr="00955D09">
        <w:rPr>
          <w:lang w:val="lt-LT"/>
        </w:rPr>
        <w:t>išplėstinės teisėjų kolegijos 2024 m. rugsėjo 25</w:t>
      </w:r>
      <w:r w:rsidR="00367BEA">
        <w:rPr>
          <w:lang w:val="lt-LT"/>
        </w:rPr>
        <w:t> </w:t>
      </w:r>
      <w:r w:rsidRPr="00955D09">
        <w:rPr>
          <w:lang w:val="lt-LT"/>
        </w:rPr>
        <w:t>d. sprendimas administracinėje byloje Nr.</w:t>
      </w:r>
      <w:r w:rsidR="00792FC1">
        <w:rPr>
          <w:lang w:val="lt-LT"/>
        </w:rPr>
        <w:t> </w:t>
      </w:r>
      <w:r w:rsidRPr="00955D09">
        <w:rPr>
          <w:lang w:val="lt-LT"/>
        </w:rPr>
        <w:t>I-7-662/2024).</w:t>
      </w:r>
    </w:p>
    <w:p w14:paraId="58E1D878" w14:textId="7651F3D5" w:rsidR="00E82138" w:rsidRDefault="00D040AE" w:rsidP="00E82138">
      <w:pPr>
        <w:pStyle w:val="Sraopastraipa"/>
        <w:numPr>
          <w:ilvl w:val="0"/>
          <w:numId w:val="2"/>
        </w:numPr>
        <w:tabs>
          <w:tab w:val="left" w:pos="1134"/>
        </w:tabs>
        <w:ind w:left="0" w:firstLine="720"/>
        <w:jc w:val="both"/>
        <w:rPr>
          <w:lang w:val="lt-LT"/>
        </w:rPr>
      </w:pPr>
      <w:r w:rsidRPr="00E82138">
        <w:rPr>
          <w:lang w:val="lt-LT"/>
        </w:rPr>
        <w:t xml:space="preserve">Taigi, pagal oficialiosios konstitucinės doktrinos ir administracinės jurisprudencijos nuostatas, teisėkūros subjektai, įgyvendindami jiems pavestus įgaliojimus administracinio </w:t>
      </w:r>
      <w:r w:rsidRPr="00E82138">
        <w:rPr>
          <w:lang w:val="lt-LT"/>
        </w:rPr>
        <w:lastRenderedPageBreak/>
        <w:t xml:space="preserve">reglamentavimo (teisėkūros) srityje, privalo paisyti konstitucinio teisinės valstybės principo suponuojamų reikalavimų, </w:t>
      </w:r>
      <w:r w:rsidRPr="00E82138">
        <w:rPr>
          <w:i/>
          <w:iCs/>
          <w:lang w:val="lt-LT"/>
        </w:rPr>
        <w:t>inter alia</w:t>
      </w:r>
      <w:r w:rsidRPr="00E82138">
        <w:rPr>
          <w:lang w:val="lt-LT"/>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pvz., išplėstinės teisėjų kolegijos 2018 m. gegužės 10 d. sprendimą administracinėje byloje Nr. eI-5-492/2018</w:t>
      </w:r>
      <w:r w:rsidR="00F73949">
        <w:rPr>
          <w:lang w:val="lt-LT"/>
        </w:rPr>
        <w:t xml:space="preserve">; </w:t>
      </w:r>
      <w:r w:rsidR="00D94980">
        <w:rPr>
          <w:lang w:val="lt-LT"/>
        </w:rPr>
        <w:t>išplėstinės teisėjų kolegijos</w:t>
      </w:r>
      <w:r w:rsidR="00D94980" w:rsidRPr="00D94980">
        <w:rPr>
          <w:lang w:val="lt-LT"/>
        </w:rPr>
        <w:t xml:space="preserve"> 2023</w:t>
      </w:r>
      <w:r w:rsidR="00E96B30">
        <w:rPr>
          <w:lang w:val="lt-LT"/>
        </w:rPr>
        <w:t> </w:t>
      </w:r>
      <w:r w:rsidR="00D94980" w:rsidRPr="00D94980">
        <w:rPr>
          <w:lang w:val="lt-LT"/>
        </w:rPr>
        <w:t>m. lapkričio 22</w:t>
      </w:r>
      <w:r w:rsidR="00E96B30">
        <w:rPr>
          <w:lang w:val="lt-LT"/>
        </w:rPr>
        <w:t> </w:t>
      </w:r>
      <w:r w:rsidR="00D94980" w:rsidRPr="00D94980">
        <w:rPr>
          <w:lang w:val="lt-LT"/>
        </w:rPr>
        <w:t>d.</w:t>
      </w:r>
      <w:r w:rsidR="00D94980">
        <w:rPr>
          <w:lang w:val="lt-LT"/>
        </w:rPr>
        <w:t xml:space="preserve"> </w:t>
      </w:r>
      <w:r w:rsidR="00D94980" w:rsidRPr="00D94980">
        <w:rPr>
          <w:lang w:val="lt-LT"/>
        </w:rPr>
        <w:t>sprendim</w:t>
      </w:r>
      <w:r w:rsidR="00D94980">
        <w:rPr>
          <w:lang w:val="lt-LT"/>
        </w:rPr>
        <w:t>ą</w:t>
      </w:r>
      <w:r w:rsidR="00D94980" w:rsidRPr="00D94980">
        <w:rPr>
          <w:lang w:val="lt-LT"/>
        </w:rPr>
        <w:t xml:space="preserve"> administracinėje byloje Nr. eI-11-822/2023</w:t>
      </w:r>
      <w:r w:rsidR="00D94980">
        <w:rPr>
          <w:lang w:val="lt-LT"/>
        </w:rPr>
        <w:t xml:space="preserve">; </w:t>
      </w:r>
      <w:r w:rsidR="00F73949">
        <w:rPr>
          <w:lang w:val="lt-LT"/>
        </w:rPr>
        <w:t xml:space="preserve">išplėstinės teisėjų kolegijos </w:t>
      </w:r>
      <w:r w:rsidR="00F73949" w:rsidRPr="00F73949">
        <w:rPr>
          <w:lang w:val="lt-LT"/>
        </w:rPr>
        <w:t>2024</w:t>
      </w:r>
      <w:r w:rsidR="00367BEA">
        <w:rPr>
          <w:lang w:val="lt-LT"/>
        </w:rPr>
        <w:t> </w:t>
      </w:r>
      <w:r w:rsidR="00F73949" w:rsidRPr="00F73949">
        <w:rPr>
          <w:lang w:val="lt-LT"/>
        </w:rPr>
        <w:t>m. rugsėjo 25</w:t>
      </w:r>
      <w:r w:rsidR="00367BEA">
        <w:rPr>
          <w:lang w:val="lt-LT"/>
        </w:rPr>
        <w:t> </w:t>
      </w:r>
      <w:r w:rsidR="00F73949" w:rsidRPr="00F73949">
        <w:rPr>
          <w:lang w:val="lt-LT"/>
        </w:rPr>
        <w:t>d.</w:t>
      </w:r>
      <w:r w:rsidR="00F73949">
        <w:rPr>
          <w:lang w:val="lt-LT"/>
        </w:rPr>
        <w:t xml:space="preserve"> </w:t>
      </w:r>
      <w:r w:rsidR="00F73949" w:rsidRPr="00F73949">
        <w:rPr>
          <w:lang w:val="lt-LT"/>
        </w:rPr>
        <w:t>sprendim</w:t>
      </w:r>
      <w:r w:rsidR="00F73949">
        <w:rPr>
          <w:lang w:val="lt-LT"/>
        </w:rPr>
        <w:t>ą</w:t>
      </w:r>
      <w:r w:rsidR="00F73949" w:rsidRPr="00F73949">
        <w:rPr>
          <w:lang w:val="lt-LT"/>
        </w:rPr>
        <w:t xml:space="preserve"> administracinėje byloje Nr. I-7-662/2024</w:t>
      </w:r>
      <w:r w:rsidRPr="00E82138">
        <w:rPr>
          <w:lang w:val="lt-LT"/>
        </w:rPr>
        <w:t xml:space="preserve">). </w:t>
      </w:r>
    </w:p>
    <w:p w14:paraId="7F61E183" w14:textId="2614A280" w:rsidR="002B6DCE" w:rsidRPr="0070076D" w:rsidRDefault="002B6DCE" w:rsidP="002B6DCE">
      <w:pPr>
        <w:pStyle w:val="Sraopastraipa"/>
        <w:numPr>
          <w:ilvl w:val="0"/>
          <w:numId w:val="2"/>
        </w:numPr>
        <w:tabs>
          <w:tab w:val="left" w:pos="1134"/>
        </w:tabs>
        <w:ind w:left="0" w:firstLine="720"/>
        <w:jc w:val="both"/>
        <w:rPr>
          <w:lang w:val="lt-LT"/>
        </w:rPr>
      </w:pPr>
      <w:r w:rsidRPr="0008622B">
        <w:rPr>
          <w:lang w:val="lt-LT"/>
        </w:rPr>
        <w:t xml:space="preserve">Konstitucijos 46 straipsnio 1 dalyje įtvirtinta, kad Lietuvos ūkis grindžiamas privačios nuosavybės teise, asmens ūkinės veiklos laisve ir iniciatyva. Konstitucinis Teismas ne kartą savo nutarimuose yra konstatavęs, kad Konstitucijos 46 straipsnio 1 dalyje įtvirtinta asmens ūkinės veiklos laisvės ir iniciatyvos sąvoka yra plati, ji grindžiama </w:t>
      </w:r>
      <w:r w:rsidRPr="00F15F78">
        <w:rPr>
          <w:lang w:val="lt-LT"/>
        </w:rPr>
        <w:t>prigimtine žmogaus asmens laisve ir prigimtine teise turėti nuosavybę. Ši sąvoka apima teisę laisvai pasirinkti verslą, teisę laisvai sudaryti sutartis, sąžiningos konkurencijos laisvę, ūkinės veiklos subjektų lygiateisiškumą ir kt.</w:t>
      </w:r>
      <w:r w:rsidR="0067456F">
        <w:rPr>
          <w:lang w:val="lt-LT"/>
        </w:rPr>
        <w:t xml:space="preserve"> </w:t>
      </w:r>
      <w:r w:rsidRPr="00F15F78">
        <w:rPr>
          <w:lang w:val="lt-LT"/>
        </w:rPr>
        <w:t>(</w:t>
      </w:r>
      <w:r w:rsidR="00EF2AB4" w:rsidRPr="00F15F78">
        <w:rPr>
          <w:lang w:val="lt-LT"/>
        </w:rPr>
        <w:t>žr.,</w:t>
      </w:r>
      <w:r w:rsidR="00F15F78">
        <w:rPr>
          <w:lang w:val="lt-LT"/>
        </w:rPr>
        <w:t> </w:t>
      </w:r>
      <w:r w:rsidR="00EF2AB4" w:rsidRPr="00F15F78">
        <w:rPr>
          <w:lang w:val="lt-LT"/>
        </w:rPr>
        <w:t xml:space="preserve">pvz., </w:t>
      </w:r>
      <w:r w:rsidR="00F15F78" w:rsidRPr="00F15F78">
        <w:rPr>
          <w:lang w:val="lt-LT"/>
        </w:rPr>
        <w:t xml:space="preserve">2018 m. gegužės 24 d., 2022 m. rugsėjo 22 d. </w:t>
      </w:r>
      <w:r w:rsidRPr="00F15F78">
        <w:rPr>
          <w:lang w:val="lt-LT"/>
        </w:rPr>
        <w:t>nutarim</w:t>
      </w:r>
      <w:r w:rsidR="00EF2AB4" w:rsidRPr="00F15F78">
        <w:rPr>
          <w:lang w:val="lt-LT"/>
        </w:rPr>
        <w:t>us</w:t>
      </w:r>
      <w:r w:rsidRPr="00F15F78">
        <w:rPr>
          <w:lang w:val="lt-LT"/>
        </w:rPr>
        <w:t>). Asmens ūkinės veiklos laisvė ir iniciatyva yra neatsiejamos nuo galimybės asmeniui, norinčiam užsiimti ūkine veikla arba, priešingai, ja nebeužsiimti, be dirbtinių kliūčių patekti į rinką ir iš jos pasitraukti (</w:t>
      </w:r>
      <w:r w:rsidR="00EF2AB4" w:rsidRPr="00F15F78">
        <w:rPr>
          <w:lang w:val="lt-LT"/>
        </w:rPr>
        <w:t xml:space="preserve">žr., pvz., </w:t>
      </w:r>
      <w:r w:rsidRPr="00F15F78">
        <w:rPr>
          <w:lang w:val="lt-LT"/>
        </w:rPr>
        <w:t xml:space="preserve">Konstitucinio Teismo </w:t>
      </w:r>
      <w:r w:rsidR="00F15F78" w:rsidRPr="00F15F78">
        <w:rPr>
          <w:lang w:val="lt-LT"/>
        </w:rPr>
        <w:t>2020</w:t>
      </w:r>
      <w:r w:rsidR="00367BEA">
        <w:rPr>
          <w:lang w:val="lt-LT"/>
        </w:rPr>
        <w:t> </w:t>
      </w:r>
      <w:r w:rsidR="00F15F78" w:rsidRPr="00F15F78">
        <w:rPr>
          <w:lang w:val="lt-LT"/>
        </w:rPr>
        <w:t xml:space="preserve">m. </w:t>
      </w:r>
      <w:r w:rsidR="00F15F78" w:rsidRPr="0070076D">
        <w:rPr>
          <w:lang w:val="lt-LT"/>
        </w:rPr>
        <w:t>vasario 18</w:t>
      </w:r>
      <w:r w:rsidR="00367BEA">
        <w:rPr>
          <w:lang w:val="lt-LT"/>
        </w:rPr>
        <w:t> </w:t>
      </w:r>
      <w:r w:rsidR="00F15F78" w:rsidRPr="0070076D">
        <w:rPr>
          <w:lang w:val="lt-LT"/>
        </w:rPr>
        <w:t>d., 2024 m. spalio 10 d.</w:t>
      </w:r>
      <w:r w:rsidRPr="0070076D">
        <w:rPr>
          <w:lang w:val="lt-LT"/>
        </w:rPr>
        <w:t xml:space="preserve"> nutarim</w:t>
      </w:r>
      <w:r w:rsidR="00EF2AB4" w:rsidRPr="0070076D">
        <w:rPr>
          <w:lang w:val="lt-LT"/>
        </w:rPr>
        <w:t>us</w:t>
      </w:r>
      <w:r w:rsidRPr="0070076D">
        <w:rPr>
          <w:lang w:val="lt-LT"/>
        </w:rPr>
        <w:t>).</w:t>
      </w:r>
    </w:p>
    <w:p w14:paraId="7B449D39" w14:textId="4C48B8AB" w:rsidR="00F4580F" w:rsidRPr="00D17ACC" w:rsidRDefault="003C708C" w:rsidP="00F4580F">
      <w:pPr>
        <w:pStyle w:val="Sraopastraipa"/>
        <w:numPr>
          <w:ilvl w:val="0"/>
          <w:numId w:val="2"/>
        </w:numPr>
        <w:tabs>
          <w:tab w:val="left" w:pos="1134"/>
        </w:tabs>
        <w:ind w:left="0" w:firstLine="720"/>
        <w:jc w:val="both"/>
        <w:rPr>
          <w:lang w:val="lt-LT"/>
        </w:rPr>
      </w:pPr>
      <w:r w:rsidRPr="00D17ACC">
        <w:rPr>
          <w:lang w:val="lt-LT"/>
        </w:rPr>
        <w:t>Nors</w:t>
      </w:r>
      <w:r w:rsidR="00237BC9" w:rsidRPr="00D17ACC">
        <w:rPr>
          <w:lang w:val="lt-LT"/>
        </w:rPr>
        <w:t xml:space="preserve"> ūkinės veiklos laisvė nėra absoliuti (</w:t>
      </w:r>
      <w:r w:rsidRPr="00D17ACC">
        <w:rPr>
          <w:lang w:val="lt-LT"/>
        </w:rPr>
        <w:t xml:space="preserve">žr., pvz., </w:t>
      </w:r>
      <w:r w:rsidR="00706F3B">
        <w:rPr>
          <w:lang w:val="lt-LT"/>
        </w:rPr>
        <w:t xml:space="preserve">Konstitucinio Teismo </w:t>
      </w:r>
      <w:r w:rsidR="008C1E26" w:rsidRPr="00D17ACC">
        <w:rPr>
          <w:lang w:val="lt-LT"/>
        </w:rPr>
        <w:t>2023</w:t>
      </w:r>
      <w:r w:rsidR="00E96B30">
        <w:rPr>
          <w:lang w:val="lt-LT"/>
        </w:rPr>
        <w:t> </w:t>
      </w:r>
      <w:r w:rsidR="008C1E26" w:rsidRPr="00D17ACC">
        <w:rPr>
          <w:lang w:val="lt-LT"/>
        </w:rPr>
        <w:t>m. sausio 24</w:t>
      </w:r>
      <w:r w:rsidR="00E96B30">
        <w:rPr>
          <w:lang w:val="lt-LT"/>
        </w:rPr>
        <w:t> </w:t>
      </w:r>
      <w:r w:rsidR="008C1E26" w:rsidRPr="00D17ACC">
        <w:rPr>
          <w:lang w:val="lt-LT"/>
        </w:rPr>
        <w:t>d., 2024 m. spalio 10</w:t>
      </w:r>
      <w:r w:rsidR="00367BEA" w:rsidRPr="00367BEA">
        <w:rPr>
          <w:lang w:val="lt-LT"/>
        </w:rPr>
        <w:t> </w:t>
      </w:r>
      <w:r w:rsidR="008C1E26" w:rsidRPr="00D17ACC">
        <w:rPr>
          <w:lang w:val="lt-LT"/>
        </w:rPr>
        <w:t>d.</w:t>
      </w:r>
      <w:r w:rsidR="00237BC9" w:rsidRPr="00D17ACC">
        <w:rPr>
          <w:lang w:val="lt-LT"/>
        </w:rPr>
        <w:t xml:space="preserve"> nutarim</w:t>
      </w:r>
      <w:r w:rsidRPr="00D17ACC">
        <w:rPr>
          <w:lang w:val="lt-LT"/>
        </w:rPr>
        <w:t>us</w:t>
      </w:r>
      <w:r w:rsidR="00237BC9" w:rsidRPr="00D17ACC">
        <w:rPr>
          <w:lang w:val="lt-LT"/>
        </w:rPr>
        <w:t>)</w:t>
      </w:r>
      <w:r w:rsidR="00CB047B">
        <w:rPr>
          <w:lang w:val="lt-LT"/>
        </w:rPr>
        <w:t>,</w:t>
      </w:r>
      <w:r w:rsidR="00237BC9" w:rsidRPr="00D17ACC">
        <w:rPr>
          <w:lang w:val="lt-LT"/>
        </w:rPr>
        <w:t xml:space="preserve"> </w:t>
      </w:r>
      <w:r w:rsidRPr="00D17ACC">
        <w:rPr>
          <w:lang w:val="lt-LT"/>
        </w:rPr>
        <w:t>ji</w:t>
      </w:r>
      <w:r w:rsidR="00237BC9" w:rsidRPr="00D17ACC">
        <w:rPr>
          <w:lang w:val="lt-LT"/>
        </w:rPr>
        <w:t xml:space="preserve"> gali būti ribojama, kai yra būtina ginti vartotojų interesus, saugoti sąžiningą konkurenciją, kitas Konstitucijoje įtvirtintas vertybes (</w:t>
      </w:r>
      <w:r w:rsidRPr="00D17ACC">
        <w:rPr>
          <w:lang w:val="lt-LT"/>
        </w:rPr>
        <w:t>žr.,</w:t>
      </w:r>
      <w:r w:rsidR="00E96B30">
        <w:rPr>
          <w:lang w:val="lt-LT"/>
        </w:rPr>
        <w:t> </w:t>
      </w:r>
      <w:r w:rsidRPr="00D17ACC">
        <w:rPr>
          <w:lang w:val="lt-LT"/>
        </w:rPr>
        <w:t xml:space="preserve">pvz., </w:t>
      </w:r>
      <w:r w:rsidR="00237BC9" w:rsidRPr="00D17ACC">
        <w:rPr>
          <w:lang w:val="lt-LT"/>
        </w:rPr>
        <w:t>Konstitucinio Teismo 2008</w:t>
      </w:r>
      <w:r w:rsidR="00367BEA">
        <w:rPr>
          <w:lang w:val="lt-LT"/>
        </w:rPr>
        <w:t> </w:t>
      </w:r>
      <w:r w:rsidR="00237BC9" w:rsidRPr="00D17ACC">
        <w:rPr>
          <w:lang w:val="lt-LT"/>
        </w:rPr>
        <w:t>m. sausio 21</w:t>
      </w:r>
      <w:r w:rsidR="00367BEA">
        <w:rPr>
          <w:lang w:val="lt-LT"/>
        </w:rPr>
        <w:t> </w:t>
      </w:r>
      <w:r w:rsidR="00237BC9" w:rsidRPr="00D17ACC">
        <w:rPr>
          <w:lang w:val="lt-LT"/>
        </w:rPr>
        <w:t>d.</w:t>
      </w:r>
      <w:r w:rsidR="0070076D" w:rsidRPr="00D17ACC">
        <w:rPr>
          <w:lang w:val="lt-LT"/>
        </w:rPr>
        <w:t>,</w:t>
      </w:r>
      <w:r w:rsidR="00237BC9" w:rsidRPr="00D17ACC">
        <w:rPr>
          <w:lang w:val="lt-LT"/>
        </w:rPr>
        <w:t xml:space="preserve"> </w:t>
      </w:r>
      <w:r w:rsidR="0070076D" w:rsidRPr="00D17ACC">
        <w:rPr>
          <w:lang w:val="lt-LT"/>
        </w:rPr>
        <w:t>2020</w:t>
      </w:r>
      <w:r w:rsidR="00367BEA">
        <w:rPr>
          <w:lang w:val="lt-LT"/>
        </w:rPr>
        <w:t> </w:t>
      </w:r>
      <w:r w:rsidR="0070076D" w:rsidRPr="00D17ACC">
        <w:rPr>
          <w:lang w:val="lt-LT"/>
        </w:rPr>
        <w:t xml:space="preserve">m. vasario 6 d. </w:t>
      </w:r>
      <w:r w:rsidR="00237BC9" w:rsidRPr="00D17ACC">
        <w:rPr>
          <w:lang w:val="lt-LT"/>
        </w:rPr>
        <w:t>nutarim</w:t>
      </w:r>
      <w:r w:rsidRPr="00D17ACC">
        <w:rPr>
          <w:lang w:val="lt-LT"/>
        </w:rPr>
        <w:t>us</w:t>
      </w:r>
      <w:r w:rsidR="00237BC9" w:rsidRPr="00D17ACC">
        <w:rPr>
          <w:lang w:val="lt-LT"/>
        </w:rPr>
        <w:t>), tačiau</w:t>
      </w:r>
      <w:r w:rsidRPr="00D17ACC">
        <w:rPr>
          <w:lang w:val="lt-LT"/>
        </w:rPr>
        <w:t xml:space="preserve"> </w:t>
      </w:r>
      <w:r w:rsidR="00237BC9" w:rsidRPr="00D17ACC">
        <w:rPr>
          <w:lang w:val="lt-LT"/>
        </w:rPr>
        <w:t>tai turi būti daroma įstatymu, o ne poįstatyminiu teisės aktu; tik įstatymu galima nustatyti ir esminį poveikį ūkinei veiklai galinčias daryti ekonominio poveikio priemones, kurios turi būti taikomos, kai nustatyti įpareigojimai yra nevykdomi arba netinkamai vykdomi (</w:t>
      </w:r>
      <w:r w:rsidRPr="00D17ACC">
        <w:rPr>
          <w:lang w:val="lt-LT"/>
        </w:rPr>
        <w:t xml:space="preserve">žr., pvz., </w:t>
      </w:r>
      <w:r w:rsidR="00237BC9" w:rsidRPr="00D17ACC">
        <w:rPr>
          <w:lang w:val="lt-LT"/>
        </w:rPr>
        <w:t xml:space="preserve">Konstitucinio Teismo </w:t>
      </w:r>
      <w:r w:rsidR="00E35846" w:rsidRPr="00E35846">
        <w:rPr>
          <w:lang w:val="lt-LT"/>
        </w:rPr>
        <w:t>2006</w:t>
      </w:r>
      <w:r w:rsidR="00E96B30">
        <w:rPr>
          <w:lang w:val="lt-LT"/>
        </w:rPr>
        <w:t> </w:t>
      </w:r>
      <w:r w:rsidR="00E35846" w:rsidRPr="00E35846">
        <w:rPr>
          <w:lang w:val="lt-LT"/>
        </w:rPr>
        <w:t>m. gegužės 31</w:t>
      </w:r>
      <w:r w:rsidR="00E96B30">
        <w:rPr>
          <w:lang w:val="lt-LT"/>
        </w:rPr>
        <w:t> </w:t>
      </w:r>
      <w:r w:rsidR="00E35846" w:rsidRPr="00E35846">
        <w:rPr>
          <w:lang w:val="lt-LT"/>
        </w:rPr>
        <w:t>d.</w:t>
      </w:r>
      <w:r w:rsidR="00237BC9" w:rsidRPr="00D17ACC">
        <w:rPr>
          <w:lang w:val="lt-LT"/>
        </w:rPr>
        <w:t>, 2008</w:t>
      </w:r>
      <w:r w:rsidR="00367BEA">
        <w:rPr>
          <w:lang w:val="lt-LT"/>
        </w:rPr>
        <w:t> </w:t>
      </w:r>
      <w:r w:rsidR="00237BC9" w:rsidRPr="00D17ACC">
        <w:rPr>
          <w:lang w:val="lt-LT"/>
        </w:rPr>
        <w:t>m. kovo 15</w:t>
      </w:r>
      <w:r w:rsidR="00367BEA">
        <w:rPr>
          <w:lang w:val="lt-LT"/>
        </w:rPr>
        <w:t> </w:t>
      </w:r>
      <w:r w:rsidR="00237BC9" w:rsidRPr="00D17ACC">
        <w:rPr>
          <w:lang w:val="lt-LT"/>
        </w:rPr>
        <w:t>d. nutarim</w:t>
      </w:r>
      <w:r w:rsidRPr="00D17ACC">
        <w:rPr>
          <w:lang w:val="lt-LT"/>
        </w:rPr>
        <w:t>us</w:t>
      </w:r>
      <w:r w:rsidR="00237BC9" w:rsidRPr="00D17ACC">
        <w:rPr>
          <w:lang w:val="lt-LT"/>
        </w:rPr>
        <w:t>). Be to, kaip jau minėta, jokiomis aplinkybėmis poįstatyminiais teisės aktais negalima nustatyti asmens teisės atsiradimo sąlygų, riboti teisės apimties (žr.,</w:t>
      </w:r>
      <w:r w:rsidR="00E96B30">
        <w:rPr>
          <w:lang w:val="lt-LT"/>
        </w:rPr>
        <w:t> </w:t>
      </w:r>
      <w:r w:rsidR="00237BC9" w:rsidRPr="00D17ACC">
        <w:rPr>
          <w:lang w:val="lt-LT"/>
        </w:rPr>
        <w:t xml:space="preserve">pvz., Konstitucinio Teismo </w:t>
      </w:r>
      <w:r w:rsidR="009E56BA" w:rsidRPr="00D17ACC">
        <w:rPr>
          <w:lang w:val="lt-LT"/>
        </w:rPr>
        <w:t>2022 m. spalio 12</w:t>
      </w:r>
      <w:r w:rsidR="00367BEA">
        <w:rPr>
          <w:lang w:val="lt-LT"/>
        </w:rPr>
        <w:t> </w:t>
      </w:r>
      <w:r w:rsidR="009E56BA" w:rsidRPr="00D17ACC">
        <w:rPr>
          <w:lang w:val="lt-LT"/>
        </w:rPr>
        <w:t>d., 2023 m. sausio 24 d.</w:t>
      </w:r>
      <w:r w:rsidR="00237BC9" w:rsidRPr="00D17ACC">
        <w:rPr>
          <w:lang w:val="lt-LT"/>
        </w:rPr>
        <w:t xml:space="preserve"> nutarimus).</w:t>
      </w:r>
    </w:p>
    <w:p w14:paraId="16CA74F1" w14:textId="68E6C06B" w:rsidR="008C4809" w:rsidRPr="00C824E2" w:rsidRDefault="003E7859" w:rsidP="00C824E2">
      <w:pPr>
        <w:pStyle w:val="Sraopastraipa"/>
        <w:numPr>
          <w:ilvl w:val="0"/>
          <w:numId w:val="2"/>
        </w:numPr>
        <w:tabs>
          <w:tab w:val="left" w:pos="1134"/>
        </w:tabs>
        <w:ind w:left="0" w:firstLine="720"/>
        <w:jc w:val="both"/>
        <w:rPr>
          <w:lang w:val="lt-LT"/>
        </w:rPr>
      </w:pPr>
      <w:r w:rsidRPr="00C824E2">
        <w:rPr>
          <w:lang w:val="lt-LT"/>
        </w:rPr>
        <w:t xml:space="preserve">Išplėstinė teisėjų kolegija pirmiausia dėmesį atkreipia į tai, kad </w:t>
      </w:r>
      <w:r w:rsidR="003D628E">
        <w:rPr>
          <w:lang w:val="lt-LT"/>
        </w:rPr>
        <w:t>Lygiagretaus importo taisyklės</w:t>
      </w:r>
      <w:r w:rsidRPr="00C824E2">
        <w:rPr>
          <w:lang w:val="lt-LT"/>
        </w:rPr>
        <w:t xml:space="preserve">, kuriose yra įtvirtinta kvestionuojama norma, buvo priimtos vadovaujantis </w:t>
      </w:r>
      <w:r w:rsidR="00A348A6">
        <w:rPr>
          <w:lang w:val="lt-LT"/>
        </w:rPr>
        <w:t>F</w:t>
      </w:r>
      <w:r w:rsidRPr="00C824E2">
        <w:rPr>
          <w:lang w:val="lt-LT"/>
        </w:rPr>
        <w:t xml:space="preserve">armacijos įstatymo 17 straipsnio 2, 7, 8 ir 13 dalimis, taip pat atsižvelgiant į Europos Bendrijos steigimo sutarties 28 ir 30 straipsnius, Europos Komisijos komunikatą dėl registruotų vaistinių preparatų lygiagretaus importo (COM(2003)0839) ir kitų valstybių narių teisės aktus dėl vaistinių preparatų lygiagretaus importo. Farmacijos įstatymo 17 straipsnyje </w:t>
      </w:r>
      <w:r w:rsidR="00E35846">
        <w:rPr>
          <w:lang w:val="lt-LT"/>
        </w:rPr>
        <w:t>(</w:t>
      </w:r>
      <w:r w:rsidR="00E35846" w:rsidRPr="00E35846">
        <w:rPr>
          <w:lang w:val="lt-LT"/>
        </w:rPr>
        <w:t xml:space="preserve">2011 </w:t>
      </w:r>
      <w:r w:rsidR="00E35846">
        <w:rPr>
          <w:lang w:val="lt-LT"/>
        </w:rPr>
        <w:t>m. gegužės</w:t>
      </w:r>
      <w:r w:rsidR="00E35846" w:rsidRPr="00E35846">
        <w:rPr>
          <w:lang w:val="lt-LT"/>
        </w:rPr>
        <w:t xml:space="preserve"> 19</w:t>
      </w:r>
      <w:r w:rsidR="00E35846">
        <w:rPr>
          <w:lang w:val="lt-LT"/>
        </w:rPr>
        <w:t xml:space="preserve"> d.</w:t>
      </w:r>
      <w:r w:rsidR="00E35846" w:rsidRPr="00E35846">
        <w:rPr>
          <w:lang w:val="lt-LT"/>
        </w:rPr>
        <w:t xml:space="preserve"> įstatym</w:t>
      </w:r>
      <w:r w:rsidR="00E35846">
        <w:rPr>
          <w:lang w:val="lt-LT"/>
        </w:rPr>
        <w:t>o</w:t>
      </w:r>
      <w:r w:rsidR="00E35846" w:rsidRPr="00E35846">
        <w:rPr>
          <w:lang w:val="lt-LT"/>
        </w:rPr>
        <w:t xml:space="preserve"> Nr.</w:t>
      </w:r>
      <w:r w:rsidR="00E96B30">
        <w:rPr>
          <w:lang w:val="lt-LT"/>
        </w:rPr>
        <w:t> </w:t>
      </w:r>
      <w:r w:rsidR="00E35846" w:rsidRPr="00E35846">
        <w:rPr>
          <w:lang w:val="lt-LT"/>
        </w:rPr>
        <w:t xml:space="preserve">XI-1383 </w:t>
      </w:r>
      <w:r w:rsidR="00E35846">
        <w:rPr>
          <w:lang w:val="lt-LT"/>
        </w:rPr>
        <w:t xml:space="preserve">redakcija) </w:t>
      </w:r>
      <w:r w:rsidRPr="00C824E2">
        <w:rPr>
          <w:lang w:val="lt-LT"/>
        </w:rPr>
        <w:t xml:space="preserve">reglamentuotas vaistinių preparatų lygiagretus importas ir pagal jo 1 dalį į Lietuvos Respubliką gali būti lygiagrečiai importuojami vaistiniai preparatai, kurie įregistruoti Lygiagrečiai importuojamų vaistinių preparatų sąraše ir dėl kurių išduotas lygiagretaus importo leidimas. </w:t>
      </w:r>
      <w:r w:rsidR="003D628E" w:rsidRPr="003D628E">
        <w:rPr>
          <w:color w:val="000000"/>
          <w:lang w:val="lt-LT" w:eastAsia="lt-LT" w:bidi="lt-LT"/>
        </w:rPr>
        <w:t xml:space="preserve">Lygiagretaus importo leidimas gali būti išduodamas vaistiniam preparatui, kuris yra tapatus Lietuvos Respublikoje registruotam vaistiniam preparatui ar pakankamai į jį panašus </w:t>
      </w:r>
      <w:r w:rsidR="003D628E" w:rsidRPr="00B271C8">
        <w:rPr>
          <w:color w:val="000000"/>
          <w:lang w:val="lt-LT" w:eastAsia="lt-LT" w:bidi="lt-LT"/>
        </w:rPr>
        <w:t>(Farmacijos įstatymo 17</w:t>
      </w:r>
      <w:r w:rsidR="00D32E62">
        <w:rPr>
          <w:color w:val="000000"/>
          <w:lang w:val="lt-LT" w:eastAsia="lt-LT" w:bidi="lt-LT"/>
        </w:rPr>
        <w:t> </w:t>
      </w:r>
      <w:r w:rsidR="003D628E" w:rsidRPr="00B271C8">
        <w:rPr>
          <w:color w:val="000000"/>
          <w:lang w:val="lt-LT" w:eastAsia="lt-LT" w:bidi="lt-LT"/>
        </w:rPr>
        <w:t>str.</w:t>
      </w:r>
      <w:r w:rsidR="00E96B30">
        <w:rPr>
          <w:color w:val="000000"/>
          <w:lang w:val="lt-LT" w:eastAsia="lt-LT" w:bidi="lt-LT"/>
        </w:rPr>
        <w:t> </w:t>
      </w:r>
      <w:r w:rsidR="003D628E" w:rsidRPr="00B271C8">
        <w:rPr>
          <w:color w:val="000000"/>
          <w:lang w:val="lt-LT" w:eastAsia="lt-LT" w:bidi="lt-LT"/>
        </w:rPr>
        <w:t>3</w:t>
      </w:r>
      <w:r w:rsidR="00E96B30">
        <w:rPr>
          <w:color w:val="000000"/>
          <w:lang w:val="lt-LT" w:eastAsia="lt-LT" w:bidi="lt-LT"/>
        </w:rPr>
        <w:t> </w:t>
      </w:r>
      <w:r w:rsidR="003D628E" w:rsidRPr="00B271C8">
        <w:rPr>
          <w:color w:val="000000"/>
          <w:lang w:val="lt-LT" w:eastAsia="lt-LT" w:bidi="lt-LT"/>
        </w:rPr>
        <w:t xml:space="preserve">d.). </w:t>
      </w:r>
      <w:r w:rsidRPr="00C824E2">
        <w:rPr>
          <w:lang w:val="lt-LT"/>
        </w:rPr>
        <w:t xml:space="preserve">Pagal Farmacijos įstatymo 17 straipsnio 2 dalį, šio įstatymo ir sveikatos apsaugos ministro nustatyta tvarka Valstybinė vaistų kontrolės tarnyba tvarko Lygiagrečiai importuojamų vaistinių preparatų sąrašą, registruoja lygiagrečiai importuojamus vaistinius preparatus ir išduoda lygiagretaus importo leidimus, tvirtina lygiagretaus importo leidimų sąlygų keitimus ir sustabdo leidimų galiojimą, panaikina galiojimo sustabdymą ir leidimų galiojimą. </w:t>
      </w:r>
      <w:r w:rsidR="00C824E2" w:rsidRPr="00B751B1">
        <w:rPr>
          <w:lang w:val="lt-LT"/>
        </w:rPr>
        <w:t>Farmacijos įstatymo 17 straipsnio 12 dalyje išvardytos pagrindinės lygiagretaus importo leidimo turėtojo pareigos, o minėto straipsnio 13 dalyje nustatyta, kad kitus reikalavimus, susijusius su lygiagrečiu importu, ir kitas lygiagretaus importo leidimo turėtojo pareigas nustato sveikatos apsaugos ministras.</w:t>
      </w:r>
    </w:p>
    <w:p w14:paraId="09F4653E" w14:textId="1CB472B4" w:rsidR="008C4809" w:rsidRPr="004E1DF6" w:rsidRDefault="00E42DEC" w:rsidP="004E1DF6">
      <w:pPr>
        <w:pStyle w:val="Sraopastraipa"/>
        <w:numPr>
          <w:ilvl w:val="0"/>
          <w:numId w:val="2"/>
        </w:numPr>
        <w:tabs>
          <w:tab w:val="left" w:pos="1134"/>
        </w:tabs>
        <w:ind w:left="0" w:firstLine="720"/>
        <w:jc w:val="both"/>
        <w:rPr>
          <w:lang w:val="lt-LT"/>
        </w:rPr>
      </w:pPr>
      <w:r w:rsidRPr="00E42DEC">
        <w:rPr>
          <w:lang w:val="lt-LT"/>
        </w:rPr>
        <w:t>I</w:t>
      </w:r>
      <w:r w:rsidR="00E5416F" w:rsidRPr="00E42DEC">
        <w:rPr>
          <w:lang w:val="lt-LT"/>
        </w:rPr>
        <w:t>šplėstinė</w:t>
      </w:r>
      <w:r w:rsidRPr="00E42DEC">
        <w:rPr>
          <w:lang w:val="lt-LT"/>
        </w:rPr>
        <w:t>s</w:t>
      </w:r>
      <w:r w:rsidR="00E5416F" w:rsidRPr="00E42DEC">
        <w:rPr>
          <w:lang w:val="lt-LT"/>
        </w:rPr>
        <w:t xml:space="preserve"> teisėjų kolegij</w:t>
      </w:r>
      <w:r w:rsidRPr="00E42DEC">
        <w:rPr>
          <w:lang w:val="lt-LT"/>
        </w:rPr>
        <w:t xml:space="preserve">os </w:t>
      </w:r>
      <w:r w:rsidR="00E5416F" w:rsidRPr="00E42DEC">
        <w:rPr>
          <w:lang w:val="lt-LT"/>
        </w:rPr>
        <w:t xml:space="preserve">vertinimu, nei Farmacijos įstatymo 17 straipsnio 2 dalyje, nei kitose šio </w:t>
      </w:r>
      <w:r w:rsidR="00236833">
        <w:rPr>
          <w:lang w:val="lt-LT"/>
        </w:rPr>
        <w:t>įstatymo</w:t>
      </w:r>
      <w:r w:rsidR="00E5416F" w:rsidRPr="00E42DEC">
        <w:rPr>
          <w:lang w:val="lt-LT"/>
        </w:rPr>
        <w:t xml:space="preserve"> nuostatose, priešingai nei registruotų vaistinių preparatų atveju (žr.</w:t>
      </w:r>
      <w:r>
        <w:rPr>
          <w:lang w:val="lt-LT"/>
        </w:rPr>
        <w:t> </w:t>
      </w:r>
      <w:r w:rsidR="00E5416F" w:rsidRPr="00E42DEC">
        <w:rPr>
          <w:lang w:val="lt-LT"/>
        </w:rPr>
        <w:t>Farmacijos įstatymo 14</w:t>
      </w:r>
      <w:r w:rsidR="00367BEA">
        <w:rPr>
          <w:lang w:val="lt-LT"/>
        </w:rPr>
        <w:t> </w:t>
      </w:r>
      <w:r w:rsidR="00E5416F" w:rsidRPr="00E42DEC">
        <w:rPr>
          <w:lang w:val="lt-LT"/>
        </w:rPr>
        <w:t>str. 6</w:t>
      </w:r>
      <w:r w:rsidR="00367BEA">
        <w:rPr>
          <w:lang w:val="lt-LT"/>
        </w:rPr>
        <w:t> </w:t>
      </w:r>
      <w:r w:rsidR="00E5416F" w:rsidRPr="00E42DEC">
        <w:rPr>
          <w:lang w:val="lt-LT"/>
        </w:rPr>
        <w:t xml:space="preserve">d.), įstatymas nenustato tokio </w:t>
      </w:r>
      <w:r w:rsidR="00062748">
        <w:rPr>
          <w:lang w:val="lt-LT"/>
        </w:rPr>
        <w:t xml:space="preserve">vaistinių preparatų </w:t>
      </w:r>
      <w:r w:rsidR="00E5416F" w:rsidRPr="00E42DEC">
        <w:rPr>
          <w:lang w:val="lt-LT"/>
        </w:rPr>
        <w:t xml:space="preserve">lygiagretaus importo leidimo galiojimo panaikinimo pagrindo kaip </w:t>
      </w:r>
      <w:r w:rsidR="00236833">
        <w:rPr>
          <w:lang w:val="lt-LT"/>
        </w:rPr>
        <w:t xml:space="preserve">vaistinio </w:t>
      </w:r>
      <w:r w:rsidR="00E5416F" w:rsidRPr="00E42DEC">
        <w:rPr>
          <w:lang w:val="lt-LT"/>
        </w:rPr>
        <w:t>preparato nepatiekimas rinkai ar jo nebuvimas rinkoje tam tikrą laikotarpį</w:t>
      </w:r>
      <w:r w:rsidR="00E5416F" w:rsidRPr="00B05866">
        <w:rPr>
          <w:lang w:val="lt-LT"/>
        </w:rPr>
        <w:t xml:space="preserve">. </w:t>
      </w:r>
      <w:r w:rsidRPr="00B05866">
        <w:rPr>
          <w:color w:val="000000"/>
          <w:lang w:val="lt-LT" w:eastAsia="lt-LT" w:bidi="lt-LT"/>
        </w:rPr>
        <w:t>N</w:t>
      </w:r>
      <w:r w:rsidR="00286648" w:rsidRPr="00B05866">
        <w:rPr>
          <w:color w:val="000000"/>
          <w:lang w:val="lt-LT" w:eastAsia="lt-LT" w:bidi="lt-LT"/>
        </w:rPr>
        <w:t xml:space="preserve">ors įstatymų leidėjas </w:t>
      </w:r>
      <w:r w:rsidR="00286648" w:rsidRPr="00B05866">
        <w:rPr>
          <w:i/>
          <w:iCs/>
          <w:color w:val="000000"/>
          <w:lang w:val="lt-LT" w:eastAsia="lt-LT" w:bidi="lt-LT"/>
        </w:rPr>
        <w:t>expressis verbis</w:t>
      </w:r>
      <w:r w:rsidR="00286648" w:rsidRPr="00B05866">
        <w:rPr>
          <w:color w:val="000000"/>
          <w:lang w:val="lt-LT" w:eastAsia="lt-LT" w:bidi="lt-LT"/>
        </w:rPr>
        <w:t xml:space="preserve"> </w:t>
      </w:r>
      <w:r w:rsidRPr="00B05866">
        <w:rPr>
          <w:color w:val="000000"/>
          <w:lang w:val="lt-LT" w:eastAsia="lt-LT" w:bidi="lt-LT"/>
        </w:rPr>
        <w:t>(</w:t>
      </w:r>
      <w:r w:rsidR="00286648" w:rsidRPr="00B05866">
        <w:rPr>
          <w:color w:val="000000"/>
          <w:lang w:val="lt-LT" w:eastAsia="lt-LT" w:bidi="lt-LT"/>
        </w:rPr>
        <w:t>aiškiais žodžiais)</w:t>
      </w:r>
      <w:r w:rsidR="00286648" w:rsidRPr="00B05866">
        <w:rPr>
          <w:i/>
          <w:iCs/>
          <w:color w:val="000000"/>
          <w:lang w:val="lt-LT" w:eastAsia="lt-LT" w:bidi="lt-LT"/>
        </w:rPr>
        <w:t xml:space="preserve"> </w:t>
      </w:r>
      <w:r w:rsidR="00286648" w:rsidRPr="00B05866">
        <w:rPr>
          <w:color w:val="000000"/>
          <w:lang w:val="lt-LT" w:eastAsia="lt-LT" w:bidi="lt-LT"/>
        </w:rPr>
        <w:t xml:space="preserve">sveikatos apsaugos </w:t>
      </w:r>
      <w:r w:rsidR="00286648" w:rsidRPr="00B05866">
        <w:rPr>
          <w:color w:val="000000"/>
          <w:lang w:val="lt-LT" w:eastAsia="lt-LT" w:bidi="lt-LT"/>
        </w:rPr>
        <w:lastRenderedPageBreak/>
        <w:t xml:space="preserve">ministrui Farmacijos įstatymo 17 straipsnio </w:t>
      </w:r>
      <w:r w:rsidRPr="00B05866">
        <w:rPr>
          <w:color w:val="000000"/>
          <w:lang w:val="lt-LT" w:eastAsia="lt-LT" w:bidi="lt-LT"/>
        </w:rPr>
        <w:t xml:space="preserve">2 ir </w:t>
      </w:r>
      <w:r w:rsidR="00286648" w:rsidRPr="00B05866">
        <w:rPr>
          <w:color w:val="000000"/>
          <w:lang w:val="lt-LT" w:eastAsia="lt-LT" w:bidi="lt-LT"/>
        </w:rPr>
        <w:t>13 daly</w:t>
      </w:r>
      <w:r w:rsidRPr="00B05866">
        <w:rPr>
          <w:color w:val="000000"/>
          <w:lang w:val="lt-LT" w:eastAsia="lt-LT" w:bidi="lt-LT"/>
        </w:rPr>
        <w:t>s</w:t>
      </w:r>
      <w:r w:rsidR="00286648" w:rsidRPr="00B05866">
        <w:rPr>
          <w:color w:val="000000"/>
          <w:lang w:val="lt-LT" w:eastAsia="lt-LT" w:bidi="lt-LT"/>
        </w:rPr>
        <w:t xml:space="preserve">e pavedė nustatyti </w:t>
      </w:r>
      <w:r w:rsidRPr="00467E31">
        <w:rPr>
          <w:i/>
          <w:iCs/>
          <w:color w:val="000000"/>
          <w:lang w:val="lt-LT" w:eastAsia="lt-LT" w:bidi="lt-LT"/>
        </w:rPr>
        <w:t>tvarką</w:t>
      </w:r>
      <w:r w:rsidRPr="00B05866">
        <w:rPr>
          <w:color w:val="000000"/>
          <w:lang w:val="lt-LT" w:eastAsia="lt-LT" w:bidi="lt-LT"/>
        </w:rPr>
        <w:t xml:space="preserve"> dėl, be kita ko, </w:t>
      </w:r>
      <w:r w:rsidR="00062748">
        <w:rPr>
          <w:color w:val="000000"/>
          <w:lang w:val="lt-LT" w:eastAsia="lt-LT" w:bidi="lt-LT"/>
        </w:rPr>
        <w:t xml:space="preserve">vaistinių preparatų </w:t>
      </w:r>
      <w:r w:rsidRPr="00B05866">
        <w:rPr>
          <w:color w:val="000000"/>
          <w:lang w:val="lt-LT" w:eastAsia="lt-LT" w:bidi="lt-LT"/>
        </w:rPr>
        <w:t xml:space="preserve">lygiagretaus importo leidimų galiojimo panaikinimo </w:t>
      </w:r>
      <w:r w:rsidR="00286648" w:rsidRPr="00B05866">
        <w:rPr>
          <w:color w:val="000000"/>
          <w:lang w:val="lt-LT" w:eastAsia="lt-LT" w:bidi="lt-LT"/>
        </w:rPr>
        <w:t xml:space="preserve">ir </w:t>
      </w:r>
      <w:r w:rsidR="00467E31">
        <w:rPr>
          <w:color w:val="000000"/>
          <w:lang w:val="lt-LT" w:eastAsia="lt-LT" w:bidi="lt-LT"/>
        </w:rPr>
        <w:t>kitus reikalavimus bei</w:t>
      </w:r>
      <w:r w:rsidR="00286648" w:rsidRPr="00B05866">
        <w:rPr>
          <w:color w:val="000000"/>
          <w:lang w:val="lt-LT" w:eastAsia="lt-LT" w:bidi="lt-LT"/>
        </w:rPr>
        <w:t xml:space="preserve"> pareigas lygiagretaus importo leidimo turėtojams, </w:t>
      </w:r>
      <w:r w:rsidR="00CB047B">
        <w:rPr>
          <w:color w:val="000000"/>
          <w:lang w:val="lt-LT" w:eastAsia="lt-LT" w:bidi="lt-LT"/>
        </w:rPr>
        <w:t xml:space="preserve">šios </w:t>
      </w:r>
      <w:r w:rsidRPr="00B05866">
        <w:rPr>
          <w:color w:val="000000"/>
          <w:lang w:val="lt-LT" w:eastAsia="lt-LT" w:bidi="lt-LT"/>
        </w:rPr>
        <w:t xml:space="preserve">įstatymo normos turi būti </w:t>
      </w:r>
      <w:r w:rsidR="00CB047B">
        <w:rPr>
          <w:color w:val="000000"/>
          <w:lang w:val="lt-LT" w:eastAsia="lt-LT" w:bidi="lt-LT"/>
        </w:rPr>
        <w:t>aiškinamos</w:t>
      </w:r>
      <w:r w:rsidRPr="00B05866">
        <w:rPr>
          <w:color w:val="000000"/>
          <w:lang w:val="lt-LT" w:eastAsia="lt-LT" w:bidi="lt-LT"/>
        </w:rPr>
        <w:t xml:space="preserve"> </w:t>
      </w:r>
      <w:r w:rsidRPr="00B05866">
        <w:rPr>
          <w:lang w:val="lt-LT"/>
        </w:rPr>
        <w:t xml:space="preserve">atsižvelgiant į </w:t>
      </w:r>
      <w:r w:rsidR="00B05866" w:rsidRPr="00B05866">
        <w:rPr>
          <w:lang w:val="lt-LT"/>
        </w:rPr>
        <w:t xml:space="preserve">jau aptartas </w:t>
      </w:r>
      <w:r w:rsidR="00286648" w:rsidRPr="00B05866">
        <w:rPr>
          <w:lang w:val="lt-LT"/>
        </w:rPr>
        <w:t>konstitucinė</w:t>
      </w:r>
      <w:r w:rsidRPr="00B05866">
        <w:rPr>
          <w:lang w:val="lt-LT"/>
        </w:rPr>
        <w:t>s</w:t>
      </w:r>
      <w:r w:rsidR="00286648" w:rsidRPr="00B05866">
        <w:rPr>
          <w:lang w:val="lt-LT"/>
        </w:rPr>
        <w:t xml:space="preserve"> jurisprudencijo</w:t>
      </w:r>
      <w:r w:rsidRPr="00B05866">
        <w:rPr>
          <w:lang w:val="lt-LT"/>
        </w:rPr>
        <w:t>s</w:t>
      </w:r>
      <w:r w:rsidR="00286648" w:rsidRPr="00B05866">
        <w:rPr>
          <w:lang w:val="lt-LT"/>
        </w:rPr>
        <w:t xml:space="preserve"> nuostat</w:t>
      </w:r>
      <w:r w:rsidRPr="00B05866">
        <w:rPr>
          <w:lang w:val="lt-LT"/>
        </w:rPr>
        <w:t>as</w:t>
      </w:r>
      <w:r w:rsidR="00286648" w:rsidRPr="00B05866">
        <w:rPr>
          <w:lang w:val="lt-LT"/>
        </w:rPr>
        <w:t xml:space="preserve">, jog nustatyti esmines ūkinės veiklos sąlygas, draudimus ir ribojimus, darančius esminį poveikį ūkinei veiklai, </w:t>
      </w:r>
      <w:r w:rsidR="00286648" w:rsidRPr="000A4606">
        <w:rPr>
          <w:lang w:val="lt-LT"/>
        </w:rPr>
        <w:t>pagal Konstituciją galima tik įstatymu (</w:t>
      </w:r>
      <w:r w:rsidR="00B05866" w:rsidRPr="000A4606">
        <w:rPr>
          <w:lang w:val="lt-LT"/>
        </w:rPr>
        <w:t>žr.,</w:t>
      </w:r>
      <w:r w:rsidR="00367BEA" w:rsidRPr="000A4606">
        <w:rPr>
          <w:lang w:val="lt-LT"/>
        </w:rPr>
        <w:t> </w:t>
      </w:r>
      <w:r w:rsidR="00B05866" w:rsidRPr="000A4606">
        <w:rPr>
          <w:lang w:val="lt-LT"/>
        </w:rPr>
        <w:t xml:space="preserve">pvz., </w:t>
      </w:r>
      <w:r w:rsidR="00286648" w:rsidRPr="000A4606">
        <w:rPr>
          <w:lang w:val="lt-LT"/>
        </w:rPr>
        <w:t xml:space="preserve">Konstitucinio Teismo </w:t>
      </w:r>
      <w:r w:rsidR="000A4606" w:rsidRPr="000A4606">
        <w:rPr>
          <w:lang w:val="lt-LT"/>
        </w:rPr>
        <w:t>2023 m. sausio 24 d., 2023</w:t>
      </w:r>
      <w:r w:rsidR="00E96B30">
        <w:rPr>
          <w:lang w:val="lt-LT"/>
        </w:rPr>
        <w:t> </w:t>
      </w:r>
      <w:r w:rsidR="000A4606" w:rsidRPr="000A4606">
        <w:rPr>
          <w:lang w:val="lt-LT"/>
        </w:rPr>
        <w:t>m. lapkričio 7</w:t>
      </w:r>
      <w:r w:rsidR="00E96B30">
        <w:rPr>
          <w:lang w:val="lt-LT"/>
        </w:rPr>
        <w:t> </w:t>
      </w:r>
      <w:r w:rsidR="000A4606" w:rsidRPr="000A4606">
        <w:rPr>
          <w:lang w:val="lt-LT"/>
        </w:rPr>
        <w:t xml:space="preserve">d. </w:t>
      </w:r>
      <w:r w:rsidR="00286648" w:rsidRPr="000A4606">
        <w:rPr>
          <w:lang w:val="lt-LT"/>
        </w:rPr>
        <w:t>nutarim</w:t>
      </w:r>
      <w:r w:rsidR="000A4606" w:rsidRPr="000A4606">
        <w:rPr>
          <w:lang w:val="lt-LT"/>
        </w:rPr>
        <w:t>us</w:t>
      </w:r>
      <w:r w:rsidR="00286648" w:rsidRPr="000A4606">
        <w:rPr>
          <w:lang w:val="lt-LT"/>
        </w:rPr>
        <w:t>)</w:t>
      </w:r>
      <w:r w:rsidRPr="000A4606">
        <w:rPr>
          <w:lang w:val="lt-LT"/>
        </w:rPr>
        <w:t xml:space="preserve">; </w:t>
      </w:r>
      <w:r w:rsidR="00286648" w:rsidRPr="000A4606">
        <w:rPr>
          <w:color w:val="000000"/>
          <w:lang w:val="lt-LT" w:eastAsia="lt-LT" w:bidi="lt-LT"/>
        </w:rPr>
        <w:t>jokiomis</w:t>
      </w:r>
      <w:r w:rsidR="00286648" w:rsidRPr="00B05866">
        <w:rPr>
          <w:color w:val="000000"/>
          <w:lang w:val="lt-LT" w:eastAsia="lt-LT" w:bidi="lt-LT"/>
        </w:rPr>
        <w:t xml:space="preserve"> aplinkybėmis poįstatyminiais teisės aktais negalima nustatyti asmens teisės atsiradimo sąlygų, riboti teisės apimties</w:t>
      </w:r>
      <w:r w:rsidR="00B05866" w:rsidRPr="00B05866">
        <w:rPr>
          <w:color w:val="000000"/>
          <w:lang w:val="lt-LT" w:eastAsia="lt-LT" w:bidi="lt-LT"/>
        </w:rPr>
        <w:t xml:space="preserve"> </w:t>
      </w:r>
      <w:r w:rsidR="00286648" w:rsidRPr="00B05866">
        <w:rPr>
          <w:color w:val="000000"/>
          <w:lang w:val="lt-LT" w:eastAsia="lt-LT" w:bidi="lt-LT"/>
        </w:rPr>
        <w:t>(žr.,</w:t>
      </w:r>
      <w:r w:rsidR="00367BEA">
        <w:rPr>
          <w:color w:val="000000"/>
          <w:lang w:val="lt-LT" w:eastAsia="lt-LT" w:bidi="lt-LT"/>
        </w:rPr>
        <w:t> </w:t>
      </w:r>
      <w:r w:rsidR="00286648" w:rsidRPr="00B05866">
        <w:rPr>
          <w:color w:val="000000"/>
          <w:lang w:val="lt-LT" w:eastAsia="lt-LT" w:bidi="lt-LT"/>
        </w:rPr>
        <w:t xml:space="preserve">pvz., Konstitucinio Teismo </w:t>
      </w:r>
      <w:r w:rsidR="00CB047B" w:rsidRPr="00D17ACC">
        <w:rPr>
          <w:lang w:val="lt-LT"/>
        </w:rPr>
        <w:t>2022 m. spalio 12</w:t>
      </w:r>
      <w:r w:rsidR="00E96B30">
        <w:rPr>
          <w:lang w:val="lt-LT"/>
        </w:rPr>
        <w:t> </w:t>
      </w:r>
      <w:r w:rsidR="00CB047B" w:rsidRPr="00D17ACC">
        <w:rPr>
          <w:lang w:val="lt-LT"/>
        </w:rPr>
        <w:t>d., 2023</w:t>
      </w:r>
      <w:r w:rsidR="00E96B30">
        <w:rPr>
          <w:lang w:val="lt-LT"/>
        </w:rPr>
        <w:t> </w:t>
      </w:r>
      <w:r w:rsidR="00CB047B" w:rsidRPr="00D17ACC">
        <w:rPr>
          <w:lang w:val="lt-LT"/>
        </w:rPr>
        <w:t>m. sausio 24</w:t>
      </w:r>
      <w:r w:rsidR="00E96B30">
        <w:rPr>
          <w:lang w:val="lt-LT"/>
        </w:rPr>
        <w:t> </w:t>
      </w:r>
      <w:r w:rsidR="00CB047B" w:rsidRPr="00D17ACC">
        <w:rPr>
          <w:lang w:val="lt-LT"/>
        </w:rPr>
        <w:t>d. nutarimus</w:t>
      </w:r>
      <w:r w:rsidR="00286648" w:rsidRPr="00B05866">
        <w:rPr>
          <w:color w:val="000000"/>
          <w:lang w:val="lt-LT" w:eastAsia="lt-LT" w:bidi="lt-LT"/>
        </w:rPr>
        <w:t>). Atsižvelgiant į tai</w:t>
      </w:r>
      <w:r w:rsidR="00CB047B">
        <w:rPr>
          <w:color w:val="000000"/>
          <w:lang w:val="lt-LT" w:eastAsia="lt-LT" w:bidi="lt-LT"/>
        </w:rPr>
        <w:t>,</w:t>
      </w:r>
      <w:r w:rsidR="00286648" w:rsidRPr="00B05866">
        <w:rPr>
          <w:color w:val="000000"/>
          <w:lang w:val="lt-LT" w:eastAsia="lt-LT" w:bidi="lt-LT"/>
        </w:rPr>
        <w:t xml:space="preserve"> nekyla abejonių, kad </w:t>
      </w:r>
      <w:r w:rsidR="00286648" w:rsidRPr="00B05866">
        <w:rPr>
          <w:lang w:val="lt-LT" w:eastAsia="lt-LT"/>
        </w:rPr>
        <w:t xml:space="preserve">esminės ūkinės veiklos sąlygos, ūkinės veiklos laisvės ribojimai turi būti įtvirtinti ne žemesnės galios teisės akte nei įstatymas. </w:t>
      </w:r>
      <w:r w:rsidR="00B05866" w:rsidRPr="00B05866">
        <w:rPr>
          <w:lang w:val="lt-LT" w:eastAsia="lt-LT"/>
        </w:rPr>
        <w:t xml:space="preserve">Taigi </w:t>
      </w:r>
      <w:r w:rsidR="00B05866" w:rsidRPr="00B05866">
        <w:rPr>
          <w:lang w:val="lt-LT"/>
        </w:rPr>
        <w:t xml:space="preserve">Farmacijos įstatyme įtvirtinta sveikatos apsaugos ministro kompetencija iš esmės yra apribota </w:t>
      </w:r>
      <w:r w:rsidR="00B05866">
        <w:rPr>
          <w:lang w:val="lt-LT"/>
        </w:rPr>
        <w:t xml:space="preserve">vaistinių preparatų </w:t>
      </w:r>
      <w:r w:rsidR="00B05866" w:rsidRPr="00B05866">
        <w:rPr>
          <w:color w:val="000000"/>
          <w:lang w:val="lt-LT" w:eastAsia="lt-LT" w:bidi="lt-LT"/>
        </w:rPr>
        <w:t xml:space="preserve">lygiagretaus importo leidimų galiojimo </w:t>
      </w:r>
      <w:r w:rsidR="00B05866" w:rsidRPr="004E1DF6">
        <w:rPr>
          <w:color w:val="000000"/>
          <w:lang w:val="lt-LT" w:eastAsia="lt-LT" w:bidi="lt-LT"/>
        </w:rPr>
        <w:t xml:space="preserve">panaikinimo tvarkos ir kitų pareigų lygiagretaus importo leidimo turėtojams nustatymu tiek, kiek tokios poįstatyminio akto nuostatos </w:t>
      </w:r>
      <w:r w:rsidR="004E1DF6" w:rsidRPr="004E1DF6">
        <w:rPr>
          <w:lang w:val="lt-LT"/>
        </w:rPr>
        <w:t>nekonkuruoja su įstatyme nustatytu reguliavimu, o yra grindžiamos įstatymu ir jį detalizuoja tik įstatyme nustatytose ribose.</w:t>
      </w:r>
      <w:r w:rsidR="00B05866" w:rsidRPr="004E1DF6">
        <w:rPr>
          <w:lang w:val="lt-LT"/>
        </w:rPr>
        <w:t xml:space="preserve"> </w:t>
      </w:r>
      <w:r w:rsidR="004F3EF0">
        <w:rPr>
          <w:lang w:val="lt-LT"/>
        </w:rPr>
        <w:t>Š</w:t>
      </w:r>
      <w:r w:rsidR="004F3EF0" w:rsidRPr="008C4809">
        <w:rPr>
          <w:lang w:val="lt-LT"/>
        </w:rPr>
        <w:t xml:space="preserve">i </w:t>
      </w:r>
      <w:r w:rsidR="004F3EF0">
        <w:rPr>
          <w:lang w:val="lt-LT"/>
        </w:rPr>
        <w:t>kompetencija</w:t>
      </w:r>
      <w:r w:rsidR="004F3EF0" w:rsidRPr="008C4809">
        <w:rPr>
          <w:lang w:val="lt-LT"/>
        </w:rPr>
        <w:t xml:space="preserve"> neapima konkre</w:t>
      </w:r>
      <w:r w:rsidR="00062748">
        <w:rPr>
          <w:lang w:val="lt-LT"/>
        </w:rPr>
        <w:t>taus</w:t>
      </w:r>
      <w:r w:rsidR="004F3EF0" w:rsidRPr="008C4809">
        <w:rPr>
          <w:lang w:val="lt-LT"/>
        </w:rPr>
        <w:t xml:space="preserve"> </w:t>
      </w:r>
      <w:r w:rsidR="004F3EF0">
        <w:rPr>
          <w:lang w:val="lt-LT"/>
        </w:rPr>
        <w:t xml:space="preserve">vaistinių preparatų </w:t>
      </w:r>
      <w:r w:rsidR="004F3EF0" w:rsidRPr="008C4809">
        <w:rPr>
          <w:lang w:val="lt-LT"/>
        </w:rPr>
        <w:t xml:space="preserve">lygiagretaus importo leidimo </w:t>
      </w:r>
      <w:r w:rsidR="004F3EF0">
        <w:rPr>
          <w:lang w:val="lt-LT"/>
        </w:rPr>
        <w:t xml:space="preserve">galiojimo panaikinimo </w:t>
      </w:r>
      <w:r w:rsidR="004F3EF0" w:rsidRPr="008C4809">
        <w:rPr>
          <w:lang w:val="lt-LT"/>
        </w:rPr>
        <w:t>pagrind</w:t>
      </w:r>
      <w:r w:rsidR="00062748">
        <w:rPr>
          <w:lang w:val="lt-LT"/>
        </w:rPr>
        <w:t>o</w:t>
      </w:r>
      <w:r w:rsidR="004F3EF0" w:rsidRPr="008C4809">
        <w:rPr>
          <w:lang w:val="lt-LT"/>
        </w:rPr>
        <w:t xml:space="preserve"> </w:t>
      </w:r>
      <w:r w:rsidR="00062748">
        <w:rPr>
          <w:lang w:val="lt-LT"/>
        </w:rPr>
        <w:t xml:space="preserve">dėl vaistinio </w:t>
      </w:r>
      <w:r w:rsidR="00062748" w:rsidRPr="00E42DEC">
        <w:rPr>
          <w:lang w:val="lt-LT"/>
        </w:rPr>
        <w:t>preparato nepatiekim</w:t>
      </w:r>
      <w:r w:rsidR="00062748">
        <w:rPr>
          <w:lang w:val="lt-LT"/>
        </w:rPr>
        <w:t>o</w:t>
      </w:r>
      <w:r w:rsidR="00062748" w:rsidRPr="00E42DEC">
        <w:rPr>
          <w:lang w:val="lt-LT"/>
        </w:rPr>
        <w:t xml:space="preserve"> rinkai ar jo nebuvim</w:t>
      </w:r>
      <w:r w:rsidR="00062748">
        <w:rPr>
          <w:lang w:val="lt-LT"/>
        </w:rPr>
        <w:t>o</w:t>
      </w:r>
      <w:r w:rsidR="00062748" w:rsidRPr="00E42DEC">
        <w:rPr>
          <w:lang w:val="lt-LT"/>
        </w:rPr>
        <w:t xml:space="preserve"> rinkoje tam tikrą laikotarpį</w:t>
      </w:r>
      <w:r w:rsidR="00062748" w:rsidRPr="008C4809">
        <w:rPr>
          <w:lang w:val="lt-LT"/>
        </w:rPr>
        <w:t xml:space="preserve"> </w:t>
      </w:r>
      <w:r w:rsidR="004F3EF0" w:rsidRPr="008C4809">
        <w:rPr>
          <w:lang w:val="lt-LT"/>
        </w:rPr>
        <w:t>nustatymo, kas priklauso įstatymų leidėjo kompetencijai</w:t>
      </w:r>
      <w:r w:rsidR="004F3EF0">
        <w:rPr>
          <w:lang w:val="lt-LT"/>
        </w:rPr>
        <w:t xml:space="preserve">. </w:t>
      </w:r>
      <w:r w:rsidR="00B05866" w:rsidRPr="004E1DF6">
        <w:rPr>
          <w:lang w:val="lt-LT"/>
        </w:rPr>
        <w:t>Farmacijos įstatymo 17 straipsnyje, reglamentuojanči</w:t>
      </w:r>
      <w:r w:rsidR="004E1DF6" w:rsidRPr="004E1DF6">
        <w:rPr>
          <w:lang w:val="lt-LT"/>
        </w:rPr>
        <w:t>ame</w:t>
      </w:r>
      <w:r w:rsidR="00B05866" w:rsidRPr="004E1DF6">
        <w:rPr>
          <w:lang w:val="lt-LT"/>
        </w:rPr>
        <w:t xml:space="preserve"> sveikatos apsaugos ministro kompetenciją vaistinių preparatų lygiagretaus importo srityje, nuostatų, </w:t>
      </w:r>
      <w:r w:rsidR="00B05866" w:rsidRPr="004F3EF0">
        <w:rPr>
          <w:i/>
          <w:iCs/>
          <w:lang w:val="lt-LT"/>
        </w:rPr>
        <w:t>expressis verbis</w:t>
      </w:r>
      <w:r w:rsidR="00B05866" w:rsidRPr="004E1DF6">
        <w:rPr>
          <w:lang w:val="lt-LT"/>
        </w:rPr>
        <w:t xml:space="preserve"> nustatančių sveikatos apsaugos ministro teisę </w:t>
      </w:r>
      <w:r w:rsidR="004E1DF6" w:rsidRPr="004E1DF6">
        <w:rPr>
          <w:lang w:val="lt-LT"/>
        </w:rPr>
        <w:t xml:space="preserve">nustatyti </w:t>
      </w:r>
      <w:r w:rsidR="00467E31">
        <w:rPr>
          <w:lang w:val="lt-LT"/>
        </w:rPr>
        <w:t>aptartą</w:t>
      </w:r>
      <w:r w:rsidR="00FB787E">
        <w:rPr>
          <w:lang w:val="lt-LT"/>
        </w:rPr>
        <w:t xml:space="preserve"> </w:t>
      </w:r>
      <w:r w:rsidR="004E1DF6" w:rsidRPr="004E1DF6">
        <w:rPr>
          <w:lang w:val="lt-LT"/>
        </w:rPr>
        <w:t xml:space="preserve">vaistinių preparatų </w:t>
      </w:r>
      <w:r w:rsidR="004E1DF6" w:rsidRPr="004E1DF6">
        <w:rPr>
          <w:color w:val="000000"/>
          <w:lang w:val="lt-LT" w:eastAsia="lt-LT" w:bidi="lt-LT"/>
        </w:rPr>
        <w:t>lygiagretaus importo leidimų galiojimo panaikinimo pagrind</w:t>
      </w:r>
      <w:r w:rsidR="00FB787E">
        <w:rPr>
          <w:color w:val="000000"/>
          <w:lang w:val="lt-LT" w:eastAsia="lt-LT" w:bidi="lt-LT"/>
        </w:rPr>
        <w:t>ą</w:t>
      </w:r>
      <w:r w:rsidR="00B05866" w:rsidRPr="004E1DF6">
        <w:rPr>
          <w:lang w:val="lt-LT"/>
        </w:rPr>
        <w:t>, nėra įtvirtinta.</w:t>
      </w:r>
    </w:p>
    <w:p w14:paraId="01667CD3" w14:textId="05CC5986" w:rsidR="008C4809" w:rsidRPr="008C4809" w:rsidRDefault="00286648" w:rsidP="008C4809">
      <w:pPr>
        <w:pStyle w:val="Sraopastraipa"/>
        <w:numPr>
          <w:ilvl w:val="0"/>
          <w:numId w:val="2"/>
        </w:numPr>
        <w:tabs>
          <w:tab w:val="left" w:pos="1134"/>
        </w:tabs>
        <w:ind w:left="0" w:firstLine="720"/>
        <w:jc w:val="both"/>
        <w:rPr>
          <w:lang w:val="lt-LT"/>
        </w:rPr>
      </w:pPr>
      <w:r w:rsidRPr="008C4809">
        <w:rPr>
          <w:color w:val="000000"/>
          <w:lang w:val="lt-LT" w:eastAsia="lt-LT" w:bidi="lt-LT"/>
        </w:rPr>
        <w:t xml:space="preserve">Kadangi, vadovaujantis </w:t>
      </w:r>
      <w:r w:rsidR="004E1DF6">
        <w:rPr>
          <w:color w:val="000000"/>
          <w:lang w:val="lt-LT" w:eastAsia="lt-LT" w:bidi="lt-LT"/>
        </w:rPr>
        <w:t>Lygiagretaus importo taisyklių</w:t>
      </w:r>
      <w:r w:rsidRPr="008C4809">
        <w:rPr>
          <w:color w:val="000000"/>
          <w:lang w:val="lt-LT" w:eastAsia="lt-LT" w:bidi="lt-LT"/>
        </w:rPr>
        <w:t xml:space="preserve"> 42.4 papunkčiu, tų lygiagretaus importo leidimo turėtojų, kurie išdavus lygiagretaus importo leidimą per 3 metus rinkai netiekia lygiagrečiai importuojamo vaistinio preparato arba jei 3 metus iš eilės nėra lygiagrečiai importuojamo vaistinio preparato, kuris jau buvo tiektas rinkai, turimų lygiagretaus importo leidimų galiojimas yra panaikinamas, darytina išvada, kad tokiu būdu poįstatyminiame teisės akte yra nustatomos esminės ūkinės veiklos – farmaci</w:t>
      </w:r>
      <w:r w:rsidR="00480F08">
        <w:rPr>
          <w:color w:val="000000"/>
          <w:lang w:val="lt-LT" w:eastAsia="lt-LT" w:bidi="lt-LT"/>
        </w:rPr>
        <w:t>nės</w:t>
      </w:r>
      <w:r w:rsidRPr="008C4809">
        <w:rPr>
          <w:color w:val="000000"/>
          <w:lang w:val="lt-LT" w:eastAsia="lt-LT" w:bidi="lt-LT"/>
        </w:rPr>
        <w:t xml:space="preserve"> veiklos – sąlygos. Atsižvelgiant į tai, kad dėl šio reikalavimo neišpildymo ūkio subjektams yra užkertamas kelias užsiimti aptariama ūkine veikla apskritai (neturint lygiagretaus importo leidimo konkretiems vaistiniams preparatams) arba tokia galimybė yra susiejama su pakartotinės paraiškos pateikimu ir kitų Farmacijos įstatymo 17 straipsnyje nurodytų reikalavimų (įskaitant valstybės rinkliavos sumokėjimą) išpildymu, tai reiškia, kad tokios ūkinės veiklos sąlygos nustatymas poįstatyminiame teisės akte peržengia į sveikatos apsaugos ministro kompetenciją patenkančio vien įstatymu nustatytų </w:t>
      </w:r>
      <w:r w:rsidR="00F0503C" w:rsidRPr="008C4809">
        <w:rPr>
          <w:color w:val="000000"/>
          <w:lang w:val="lt-LT" w:eastAsia="lt-LT" w:bidi="lt-LT"/>
        </w:rPr>
        <w:t>ūkinės veiklos sąlyg</w:t>
      </w:r>
      <w:r w:rsidR="00F0503C">
        <w:rPr>
          <w:color w:val="000000"/>
          <w:lang w:val="lt-LT" w:eastAsia="lt-LT" w:bidi="lt-LT"/>
        </w:rPr>
        <w:t xml:space="preserve">ų </w:t>
      </w:r>
      <w:r w:rsidRPr="008C4809">
        <w:rPr>
          <w:color w:val="000000"/>
          <w:lang w:val="lt-LT" w:eastAsia="lt-LT" w:bidi="lt-LT"/>
        </w:rPr>
        <w:t>įgyvendinimo tvarkos detalizavimo ribas ir prilygsta asmens ūkinės veiklos laisvės ir iniciatyvos ribojimui.</w:t>
      </w:r>
    </w:p>
    <w:p w14:paraId="745ED396" w14:textId="394FB06E" w:rsidR="008C4809" w:rsidRPr="00C91909" w:rsidRDefault="00286648" w:rsidP="006452C6">
      <w:pPr>
        <w:pStyle w:val="Sraopastraipa"/>
        <w:numPr>
          <w:ilvl w:val="0"/>
          <w:numId w:val="2"/>
        </w:numPr>
        <w:tabs>
          <w:tab w:val="left" w:pos="1134"/>
        </w:tabs>
        <w:ind w:left="0" w:firstLine="720"/>
        <w:jc w:val="both"/>
        <w:rPr>
          <w:lang w:val="lt-LT"/>
        </w:rPr>
      </w:pPr>
      <w:r w:rsidRPr="00C91909">
        <w:rPr>
          <w:color w:val="000000"/>
          <w:lang w:val="lt-LT" w:eastAsia="lt-LT" w:bidi="lt-LT"/>
        </w:rPr>
        <w:t xml:space="preserve">Kitaip tariant, įstatymų leidėjui Farmacijos įstatymo 17 straipsnio 2 ir 13 dalyse </w:t>
      </w:r>
      <w:r w:rsidR="00B55751">
        <w:rPr>
          <w:color w:val="000000"/>
          <w:lang w:val="lt-LT" w:eastAsia="lt-LT" w:bidi="lt-LT"/>
        </w:rPr>
        <w:t xml:space="preserve">pavedus </w:t>
      </w:r>
      <w:r w:rsidRPr="00C91909">
        <w:rPr>
          <w:color w:val="000000"/>
          <w:lang w:val="lt-LT" w:eastAsia="lt-LT" w:bidi="lt-LT"/>
        </w:rPr>
        <w:t xml:space="preserve">sveikatos apsaugos ministrui </w:t>
      </w:r>
      <w:r w:rsidR="00BD0ACA" w:rsidRPr="00BD0ACA">
        <w:rPr>
          <w:color w:val="000000"/>
          <w:lang w:val="lt-LT" w:eastAsia="lt-LT" w:bidi="lt-LT"/>
        </w:rPr>
        <w:t>nustatyti tvarką, pagal kurią Valstybinė vaistų kontrolės tarnyba tvarko Lygiagrečiai importuojamų vaistinių preparatų sąrašą, registruoja lygiagrečiai importuojamus vaistinius preparatus ir išduoda lygiagretaus importo leidimus, tvirtina lygiagretaus importo leidimų sąlygų keitimus ir sustabdo leidimų galiojimą, panaikina galiojimo sustabdymą ir leidimų galiojimą, ir kitus reikalavimus, susijusius su lygiagrečiu importu, bei kitas lygiagretaus importo leidimo turėtojo pareigas, sveikatos apsaugos ministras, naudodamasis šio pavedimo pagrindu jam suteikta diskrecija, nustatė dalį ūkinės veiklos sąlygas nustatančių ir ją tiesiogiai ribojančių reikalavimų, neišplaukiančių iš paties Farmacijos įstatymo, žemesnės galios teisės akte – Lygiagretaus importo taisyklėse</w:t>
      </w:r>
      <w:r w:rsidR="00BD0ACA">
        <w:rPr>
          <w:color w:val="000000"/>
          <w:lang w:val="lt-LT" w:eastAsia="lt-LT" w:bidi="lt-LT"/>
        </w:rPr>
        <w:t xml:space="preserve">. </w:t>
      </w:r>
      <w:r w:rsidR="007217D9">
        <w:rPr>
          <w:color w:val="000000"/>
          <w:lang w:val="lt-LT" w:eastAsia="lt-LT" w:bidi="lt-LT"/>
        </w:rPr>
        <w:t>Nagrinėjamu atveju s</w:t>
      </w:r>
      <w:r w:rsidR="00C91909" w:rsidRPr="00C91909">
        <w:rPr>
          <w:color w:val="000000"/>
          <w:lang w:val="lt-LT" w:eastAsia="lt-LT" w:bidi="lt-LT"/>
        </w:rPr>
        <w:t>veikatos apsaugos m</w:t>
      </w:r>
      <w:r w:rsidR="006452C6" w:rsidRPr="00C91909">
        <w:rPr>
          <w:color w:val="000000"/>
          <w:lang w:val="lt-LT" w:eastAsia="lt-LT" w:bidi="lt-LT"/>
        </w:rPr>
        <w:t xml:space="preserve">inistro įtvirtinto teisinio reguliavimo, numatančio asmens ūkinės veiklos </w:t>
      </w:r>
      <w:r w:rsidR="007217D9">
        <w:rPr>
          <w:color w:val="000000"/>
          <w:lang w:val="lt-LT" w:eastAsia="lt-LT" w:bidi="lt-LT"/>
        </w:rPr>
        <w:t xml:space="preserve">laisvės </w:t>
      </w:r>
      <w:r w:rsidR="006452C6" w:rsidRPr="00C91909">
        <w:rPr>
          <w:color w:val="000000"/>
          <w:lang w:val="lt-LT" w:eastAsia="lt-LT" w:bidi="lt-LT"/>
        </w:rPr>
        <w:t xml:space="preserve">ribojimą, nėra pagrindo vertinti </w:t>
      </w:r>
      <w:r w:rsidR="006452C6" w:rsidRPr="00C91909">
        <w:rPr>
          <w:lang w:val="lt-LT"/>
        </w:rPr>
        <w:t xml:space="preserve">vien tik kaip </w:t>
      </w:r>
      <w:r w:rsidR="00C91909" w:rsidRPr="00C91909">
        <w:rPr>
          <w:lang w:val="lt-LT"/>
        </w:rPr>
        <w:t xml:space="preserve">detalizuojančio ir sukonkretinančio įstatyme </w:t>
      </w:r>
      <w:r w:rsidR="006452C6" w:rsidRPr="00C91909">
        <w:rPr>
          <w:lang w:val="lt-LT"/>
        </w:rPr>
        <w:t xml:space="preserve">nustatytą reguliavimą ar kaip </w:t>
      </w:r>
      <w:r w:rsidR="00C91909" w:rsidRPr="00C91909">
        <w:rPr>
          <w:lang w:val="lt-LT"/>
        </w:rPr>
        <w:t>tokio, kurio būtinumas nulemtas poreikiu teisėkūroje remtis specialiomis žiniomis ar specialia (profesine) kompetencija.</w:t>
      </w:r>
    </w:p>
    <w:p w14:paraId="57E2430C" w14:textId="0DA18E98" w:rsidR="002B6C66" w:rsidRPr="008C4809" w:rsidRDefault="00424BB8" w:rsidP="008C4809">
      <w:pPr>
        <w:pStyle w:val="Sraopastraipa"/>
        <w:numPr>
          <w:ilvl w:val="0"/>
          <w:numId w:val="2"/>
        </w:numPr>
        <w:tabs>
          <w:tab w:val="left" w:pos="1134"/>
        </w:tabs>
        <w:ind w:left="0" w:firstLine="720"/>
        <w:jc w:val="both"/>
        <w:rPr>
          <w:lang w:val="lt-LT"/>
        </w:rPr>
      </w:pPr>
      <w:r w:rsidRPr="008C4809">
        <w:rPr>
          <w:lang w:val="lt-LT"/>
        </w:rPr>
        <w:t xml:space="preserve">Kadangi šiuo atveju </w:t>
      </w:r>
      <w:r w:rsidR="00B55751" w:rsidRPr="008C4809">
        <w:rPr>
          <w:lang w:val="lt-LT"/>
        </w:rPr>
        <w:t xml:space="preserve">nėra įtvirtinta </w:t>
      </w:r>
      <w:r w:rsidRPr="008C4809">
        <w:rPr>
          <w:lang w:val="lt-LT"/>
        </w:rPr>
        <w:t>aiškaus ir konkretaus įstatyminio pavedimo, nustatančio sveikatos apsaugos ministro teisę nustatyti konkre</w:t>
      </w:r>
      <w:r w:rsidR="00E9081E">
        <w:rPr>
          <w:lang w:val="lt-LT"/>
        </w:rPr>
        <w:t>tų</w:t>
      </w:r>
      <w:r w:rsidRPr="008C4809">
        <w:rPr>
          <w:lang w:val="lt-LT"/>
        </w:rPr>
        <w:t xml:space="preserve"> </w:t>
      </w:r>
      <w:r w:rsidR="005760DB">
        <w:rPr>
          <w:lang w:val="lt-LT"/>
        </w:rPr>
        <w:t xml:space="preserve">vaistinių preparatų </w:t>
      </w:r>
      <w:r w:rsidRPr="008C4809">
        <w:rPr>
          <w:lang w:val="lt-LT"/>
        </w:rPr>
        <w:t xml:space="preserve">lygiagretaus importo leidimo </w:t>
      </w:r>
      <w:r w:rsidR="005760DB">
        <w:rPr>
          <w:lang w:val="lt-LT"/>
        </w:rPr>
        <w:t xml:space="preserve">galiojimo </w:t>
      </w:r>
      <w:r w:rsidRPr="008C4809">
        <w:rPr>
          <w:lang w:val="lt-LT"/>
        </w:rPr>
        <w:t>panaikinimo pagrind</w:t>
      </w:r>
      <w:r w:rsidR="00E9081E">
        <w:rPr>
          <w:lang w:val="lt-LT"/>
        </w:rPr>
        <w:t xml:space="preserve">ą dėl vaistinio </w:t>
      </w:r>
      <w:r w:rsidR="00E9081E" w:rsidRPr="00E42DEC">
        <w:rPr>
          <w:lang w:val="lt-LT"/>
        </w:rPr>
        <w:t>preparato nepatiekim</w:t>
      </w:r>
      <w:r w:rsidR="00E9081E">
        <w:rPr>
          <w:lang w:val="lt-LT"/>
        </w:rPr>
        <w:t>o</w:t>
      </w:r>
      <w:r w:rsidR="00E9081E" w:rsidRPr="00E42DEC">
        <w:rPr>
          <w:lang w:val="lt-LT"/>
        </w:rPr>
        <w:t xml:space="preserve"> rinkai ar jo nebuvim</w:t>
      </w:r>
      <w:r w:rsidR="00E9081E">
        <w:rPr>
          <w:lang w:val="lt-LT"/>
        </w:rPr>
        <w:t>o</w:t>
      </w:r>
      <w:r w:rsidR="00E9081E" w:rsidRPr="00E42DEC">
        <w:rPr>
          <w:lang w:val="lt-LT"/>
        </w:rPr>
        <w:t xml:space="preserve"> rinkoje tam tikrą laikotarpį</w:t>
      </w:r>
      <w:r w:rsidRPr="008C4809">
        <w:rPr>
          <w:lang w:val="lt-LT"/>
        </w:rPr>
        <w:t>, sveikatos apsaugos ministras, nustatydamas tok</w:t>
      </w:r>
      <w:r w:rsidR="00E9081E">
        <w:rPr>
          <w:lang w:val="lt-LT"/>
        </w:rPr>
        <w:t>į</w:t>
      </w:r>
      <w:r w:rsidRPr="008C4809">
        <w:rPr>
          <w:lang w:val="lt-LT"/>
        </w:rPr>
        <w:t xml:space="preserve"> pagrind</w:t>
      </w:r>
      <w:r w:rsidR="00E9081E">
        <w:rPr>
          <w:lang w:val="lt-LT"/>
        </w:rPr>
        <w:t>ą</w:t>
      </w:r>
      <w:r w:rsidRPr="008C4809">
        <w:rPr>
          <w:lang w:val="lt-LT"/>
        </w:rPr>
        <w:t>, poįstatyminiame akte įtvirtino savarankišk</w:t>
      </w:r>
      <w:r w:rsidR="00E9081E">
        <w:rPr>
          <w:lang w:val="lt-LT"/>
        </w:rPr>
        <w:t>ą</w:t>
      </w:r>
      <w:r w:rsidRPr="008C4809">
        <w:rPr>
          <w:lang w:val="lt-LT"/>
        </w:rPr>
        <w:t xml:space="preserve"> ūkio subjektų veiklos ribojimo </w:t>
      </w:r>
      <w:r w:rsidRPr="00E92A55">
        <w:rPr>
          <w:lang w:val="lt-LT"/>
        </w:rPr>
        <w:t>pagrind</w:t>
      </w:r>
      <w:r w:rsidR="00E9081E" w:rsidRPr="00E92A55">
        <w:rPr>
          <w:lang w:val="lt-LT"/>
        </w:rPr>
        <w:t>ą</w:t>
      </w:r>
      <w:r w:rsidRPr="00E92A55">
        <w:rPr>
          <w:lang w:val="lt-LT"/>
        </w:rPr>
        <w:t xml:space="preserve"> (</w:t>
      </w:r>
      <w:r w:rsidR="00E92A55" w:rsidRPr="00E92A55">
        <w:rPr>
          <w:lang w:val="lt-LT"/>
        </w:rPr>
        <w:t xml:space="preserve">vaistinių </w:t>
      </w:r>
      <w:r w:rsidR="00E92A55" w:rsidRPr="00E92A55">
        <w:rPr>
          <w:lang w:val="lt-LT"/>
        </w:rPr>
        <w:lastRenderedPageBreak/>
        <w:t>preparatų lygiagretaus importo leidimų panaikinimą asmenims, kuriems toks leidimas buvo išduotas</w:t>
      </w:r>
      <w:r w:rsidRPr="00E92A55">
        <w:rPr>
          <w:lang w:val="lt-LT"/>
        </w:rPr>
        <w:t>), kuri</w:t>
      </w:r>
      <w:r w:rsidR="00E9081E" w:rsidRPr="00E92A55">
        <w:rPr>
          <w:lang w:val="lt-LT"/>
        </w:rPr>
        <w:t>s</w:t>
      </w:r>
      <w:r w:rsidRPr="00E92A55">
        <w:rPr>
          <w:lang w:val="lt-LT"/>
        </w:rPr>
        <w:t xml:space="preserve"> neišplaukia iš aukštesnės galios teisės akto, t. y. Farmacijos įstatymo. Todėl sveikatos apsaugos ministras</w:t>
      </w:r>
      <w:r w:rsidRPr="008C4809">
        <w:rPr>
          <w:lang w:val="lt-LT"/>
        </w:rPr>
        <w:t xml:space="preserve"> </w:t>
      </w:r>
      <w:r w:rsidR="00D405AA" w:rsidRPr="00D405AA">
        <w:rPr>
          <w:lang w:val="lt-LT"/>
        </w:rPr>
        <w:t xml:space="preserve">Lygiagretaus importo taisyklių </w:t>
      </w:r>
      <w:r w:rsidR="00844839" w:rsidRPr="00D405AA">
        <w:rPr>
          <w:color w:val="000000"/>
          <w:lang w:val="lt-LT" w:eastAsia="lt-LT" w:bidi="lt-LT"/>
        </w:rPr>
        <w:t>42</w:t>
      </w:r>
      <w:r w:rsidR="00844839" w:rsidRPr="008C4809">
        <w:rPr>
          <w:color w:val="000000"/>
          <w:lang w:val="lt-LT" w:eastAsia="lt-LT" w:bidi="lt-LT"/>
        </w:rPr>
        <w:t xml:space="preserve">.4 papunktyje </w:t>
      </w:r>
      <w:r w:rsidRPr="008C4809">
        <w:rPr>
          <w:lang w:val="lt-LT"/>
        </w:rPr>
        <w:t xml:space="preserve">nustatydamas, jog </w:t>
      </w:r>
      <w:r w:rsidR="00844839" w:rsidRPr="008C4809">
        <w:rPr>
          <w:lang w:val="lt-LT"/>
        </w:rPr>
        <w:t>lygiagretaus importo leidimo galiojimas panaikinamas, jei išdavus lygiagretaus importo leidimą lygiagrečiai importuojamas vaistinis preparatas per 3 metus netiekiamas rinkai arba jei 3 metus iš eilės nėra lygiagrečiai importuojamo vaistinio preparato, kuris jau buvo tiektas rinkai</w:t>
      </w:r>
      <w:r w:rsidRPr="008C4809">
        <w:rPr>
          <w:lang w:val="lt-LT"/>
        </w:rPr>
        <w:t xml:space="preserve">, viršijo savo kompetenciją (veikė </w:t>
      </w:r>
      <w:r w:rsidRPr="008C4809">
        <w:rPr>
          <w:i/>
          <w:iCs/>
          <w:lang w:val="lt-LT"/>
        </w:rPr>
        <w:t>ultra vires</w:t>
      </w:r>
      <w:r w:rsidRPr="008C4809">
        <w:rPr>
          <w:lang w:val="lt-LT"/>
        </w:rPr>
        <w:t xml:space="preserve">) bei nepaisė iš konstitucinio teisinės valstybės principo išplaukiančio įpareigojimo teisėkūros subjektams leidžiant teisės aktus neviršyti savo įgaliojimų, taip pat priimant poįstatyminius aktus remtis įstatymais. Tai sudaro pagrindą konstatuoti, </w:t>
      </w:r>
      <w:r w:rsidRPr="003F1E7D">
        <w:rPr>
          <w:lang w:val="lt-LT"/>
        </w:rPr>
        <w:t xml:space="preserve">jog </w:t>
      </w:r>
      <w:r w:rsidR="003F1E7D" w:rsidRPr="003F1E7D">
        <w:rPr>
          <w:lang w:val="lt-LT"/>
        </w:rPr>
        <w:t>Lygiagretaus importo taisyklių</w:t>
      </w:r>
      <w:r w:rsidR="00844839" w:rsidRPr="003F1E7D">
        <w:rPr>
          <w:color w:val="000000"/>
          <w:lang w:val="lt-LT" w:eastAsia="lt-LT" w:bidi="lt-LT"/>
        </w:rPr>
        <w:t xml:space="preserve"> 42.4 papunktis </w:t>
      </w:r>
      <w:r w:rsidRPr="003F1E7D">
        <w:rPr>
          <w:lang w:val="lt-LT"/>
        </w:rPr>
        <w:t>prieštarauja konstituciniam teisinės valstybės principui, suponuojančiam teisės aktų hierarchiją</w:t>
      </w:r>
      <w:r w:rsidRPr="008C4809">
        <w:rPr>
          <w:lang w:val="lt-LT"/>
        </w:rPr>
        <w:t xml:space="preserve">, ir Viešojo administravimo įstatymo </w:t>
      </w:r>
      <w:r w:rsidR="0043582B" w:rsidRPr="008C4809">
        <w:rPr>
          <w:color w:val="000000"/>
          <w:lang w:val="lt-LT" w:eastAsia="lt-LT" w:bidi="lt-LT"/>
        </w:rPr>
        <w:t xml:space="preserve">3 straipsnio 4 punkte </w:t>
      </w:r>
      <w:r w:rsidRPr="008C4809">
        <w:rPr>
          <w:lang w:val="lt-LT"/>
        </w:rPr>
        <w:t>įtvirtintam įstatymo viršenybės principui.</w:t>
      </w:r>
    </w:p>
    <w:p w14:paraId="29D2F016" w14:textId="77777777" w:rsidR="00793909" w:rsidRPr="00D2635F" w:rsidRDefault="00793909" w:rsidP="00793909">
      <w:pPr>
        <w:pStyle w:val="Sraopastraipa"/>
        <w:tabs>
          <w:tab w:val="left" w:pos="1134"/>
        </w:tabs>
        <w:jc w:val="both"/>
        <w:rPr>
          <w:color w:val="000000"/>
          <w:lang w:val="lt-LT" w:eastAsia="lt-LT" w:bidi="lt-LT"/>
        </w:rPr>
      </w:pPr>
    </w:p>
    <w:p w14:paraId="1C515216" w14:textId="3104ADE0" w:rsidR="005E1B14" w:rsidRPr="00C340B7" w:rsidRDefault="005E1B14" w:rsidP="007403C2">
      <w:pPr>
        <w:pStyle w:val="Sraopastraipa"/>
        <w:tabs>
          <w:tab w:val="left" w:pos="1134"/>
          <w:tab w:val="left" w:pos="1418"/>
        </w:tabs>
        <w:ind w:left="0" w:firstLine="709"/>
        <w:jc w:val="both"/>
        <w:rPr>
          <w:color w:val="000000"/>
          <w:lang w:val="lt-LT"/>
        </w:rPr>
      </w:pPr>
      <w:r w:rsidRPr="00F54CBB">
        <w:rPr>
          <w:color w:val="000000"/>
          <w:lang w:val="lt-LT"/>
        </w:rPr>
        <w:t xml:space="preserve">Vadovaudamasi Lietuvos Respublikos administracinių bylų teisenos įstatymo </w:t>
      </w:r>
      <w:r w:rsidR="00725925" w:rsidRPr="00F54CBB">
        <w:rPr>
          <w:color w:val="000000"/>
          <w:lang w:val="lt-LT"/>
        </w:rPr>
        <w:t xml:space="preserve">117 straipsnio 1 dalies </w:t>
      </w:r>
      <w:r w:rsidR="002A267C" w:rsidRPr="00F54CBB">
        <w:rPr>
          <w:color w:val="000000"/>
          <w:lang w:val="lt-LT"/>
        </w:rPr>
        <w:t>2</w:t>
      </w:r>
      <w:r w:rsidR="00725925" w:rsidRPr="00F54CBB">
        <w:rPr>
          <w:color w:val="000000"/>
          <w:lang w:val="lt-LT"/>
        </w:rPr>
        <w:t xml:space="preserve"> punktu</w:t>
      </w:r>
      <w:r w:rsidR="00014528" w:rsidRPr="00F54CBB">
        <w:rPr>
          <w:color w:val="000000"/>
          <w:lang w:val="lt-LT"/>
        </w:rPr>
        <w:t>, 119 straipsnio 1 dalimi</w:t>
      </w:r>
      <w:r w:rsidRPr="00F54CBB">
        <w:rPr>
          <w:color w:val="000000"/>
          <w:lang w:val="lt-LT"/>
        </w:rPr>
        <w:t>, išplėstinė teisėjų kolegija</w:t>
      </w:r>
    </w:p>
    <w:p w14:paraId="76C6E484" w14:textId="77777777" w:rsidR="001F1FCA" w:rsidRPr="00C340B7" w:rsidRDefault="001F1FCA" w:rsidP="00BF58DC">
      <w:pPr>
        <w:pStyle w:val="Sraopastraipa"/>
        <w:tabs>
          <w:tab w:val="left" w:pos="1134"/>
          <w:tab w:val="left" w:pos="1418"/>
        </w:tabs>
        <w:ind w:left="0" w:firstLine="567"/>
        <w:jc w:val="both"/>
        <w:rPr>
          <w:color w:val="000000"/>
          <w:lang w:val="lt-LT"/>
        </w:rPr>
      </w:pPr>
    </w:p>
    <w:p w14:paraId="47398394" w14:textId="77777777" w:rsidR="001F1FCA" w:rsidRPr="00C340B7" w:rsidRDefault="001F1FCA" w:rsidP="001F1FCA">
      <w:pPr>
        <w:shd w:val="clear" w:color="auto" w:fill="FFFFFF"/>
        <w:jc w:val="both"/>
        <w:rPr>
          <w:lang w:val="lt-LT"/>
        </w:rPr>
      </w:pPr>
      <w:r w:rsidRPr="00077D60">
        <w:rPr>
          <w:spacing w:val="60"/>
          <w:lang w:val="lt-LT"/>
        </w:rPr>
        <w:t>nusprendži</w:t>
      </w:r>
      <w:r w:rsidR="00F53240" w:rsidRPr="00077D60">
        <w:rPr>
          <w:lang w:val="lt-LT"/>
        </w:rPr>
        <w:t>a:</w:t>
      </w:r>
    </w:p>
    <w:p w14:paraId="0479A6B3" w14:textId="77777777" w:rsidR="009B3D0B" w:rsidRPr="00C340B7" w:rsidRDefault="009B3D0B" w:rsidP="007403C2">
      <w:pPr>
        <w:pStyle w:val="Sraopastraipa"/>
        <w:tabs>
          <w:tab w:val="left" w:pos="1134"/>
          <w:tab w:val="left" w:pos="1418"/>
        </w:tabs>
        <w:ind w:left="0" w:firstLine="709"/>
        <w:jc w:val="both"/>
        <w:rPr>
          <w:color w:val="000000"/>
          <w:lang w:val="lt-LT"/>
        </w:rPr>
      </w:pPr>
    </w:p>
    <w:p w14:paraId="49FCE403" w14:textId="583E3169" w:rsidR="00D22812" w:rsidRDefault="00D22812" w:rsidP="00F808C0">
      <w:pPr>
        <w:ind w:firstLine="709"/>
        <w:jc w:val="both"/>
        <w:rPr>
          <w:color w:val="000000"/>
          <w:lang w:val="lt-LT"/>
        </w:rPr>
      </w:pPr>
      <w:r w:rsidRPr="00077D60">
        <w:rPr>
          <w:color w:val="000000"/>
          <w:lang w:val="lt-LT"/>
        </w:rPr>
        <w:t xml:space="preserve">Pripažinti, kad </w:t>
      </w:r>
      <w:r w:rsidR="00793909" w:rsidRPr="00793909">
        <w:rPr>
          <w:color w:val="000000"/>
          <w:lang w:val="lt-LT"/>
        </w:rPr>
        <w:t>Lietuvos Respublikos sveikatos apsaugos ministro 2007</w:t>
      </w:r>
      <w:r w:rsidR="00367BEA">
        <w:rPr>
          <w:color w:val="000000"/>
          <w:lang w:val="lt-LT"/>
        </w:rPr>
        <w:t> </w:t>
      </w:r>
      <w:r w:rsidR="00793909" w:rsidRPr="00793909">
        <w:rPr>
          <w:color w:val="000000"/>
          <w:lang w:val="lt-LT"/>
        </w:rPr>
        <w:t>m. kovo 30</w:t>
      </w:r>
      <w:r w:rsidR="00367BEA">
        <w:rPr>
          <w:color w:val="000000"/>
          <w:lang w:val="lt-LT"/>
        </w:rPr>
        <w:t> </w:t>
      </w:r>
      <w:r w:rsidR="00793909" w:rsidRPr="00793909">
        <w:rPr>
          <w:color w:val="000000"/>
          <w:lang w:val="lt-LT"/>
        </w:rPr>
        <w:t>d. įsakymu Nr.</w:t>
      </w:r>
      <w:r w:rsidR="00367BEA">
        <w:rPr>
          <w:color w:val="000000"/>
          <w:lang w:val="lt-LT"/>
        </w:rPr>
        <w:t> </w:t>
      </w:r>
      <w:r w:rsidR="00793909" w:rsidRPr="00793909">
        <w:rPr>
          <w:color w:val="000000"/>
          <w:lang w:val="lt-LT"/>
        </w:rPr>
        <w:t>V-228 „Dėl Vaistinių preparatų lygiagretaus importo taisyklių patvirtinimo“ patvirtintų Vaistinių preparatų lygiagretaus importo taisyklių 42.4 papunktis</w:t>
      </w:r>
      <w:r w:rsidR="00793909">
        <w:rPr>
          <w:color w:val="000000"/>
          <w:lang w:val="lt-LT"/>
        </w:rPr>
        <w:t xml:space="preserve"> </w:t>
      </w:r>
      <w:r w:rsidR="002F12A7">
        <w:rPr>
          <w:color w:val="000000"/>
          <w:lang w:val="lt-LT"/>
        </w:rPr>
        <w:t xml:space="preserve">prieštarauja </w:t>
      </w:r>
      <w:r w:rsidR="002F12A7" w:rsidRPr="00793909">
        <w:rPr>
          <w:color w:val="000000"/>
          <w:lang w:val="lt-LT" w:eastAsia="lt-LT" w:bidi="lt-LT"/>
        </w:rPr>
        <w:t xml:space="preserve">konstituciniam teisinės valstybės principui ir </w:t>
      </w:r>
      <w:r w:rsidR="007363A5">
        <w:rPr>
          <w:color w:val="000000"/>
          <w:lang w:val="lt-LT" w:eastAsia="lt-LT" w:bidi="lt-LT"/>
        </w:rPr>
        <w:t>Lietuvos Respublikos v</w:t>
      </w:r>
      <w:r w:rsidR="002F12A7" w:rsidRPr="00793909">
        <w:rPr>
          <w:color w:val="000000"/>
          <w:lang w:val="lt-LT" w:eastAsia="lt-LT" w:bidi="lt-LT"/>
        </w:rPr>
        <w:t xml:space="preserve">iešojo administravimo įstatymo </w:t>
      </w:r>
      <w:r w:rsidR="002F12A7">
        <w:rPr>
          <w:color w:val="000000"/>
          <w:lang w:val="lt-LT" w:eastAsia="lt-LT" w:bidi="lt-LT"/>
        </w:rPr>
        <w:t>(</w:t>
      </w:r>
      <w:r w:rsidR="002F12A7" w:rsidRPr="002F12A7">
        <w:rPr>
          <w:color w:val="000000"/>
          <w:lang w:val="lt-LT" w:eastAsia="lt-LT" w:bidi="lt-LT"/>
        </w:rPr>
        <w:t>2020</w:t>
      </w:r>
      <w:r w:rsidR="00367BEA">
        <w:rPr>
          <w:color w:val="000000"/>
          <w:lang w:val="lt-LT" w:eastAsia="lt-LT" w:bidi="lt-LT"/>
        </w:rPr>
        <w:t> </w:t>
      </w:r>
      <w:r w:rsidR="002F12A7" w:rsidRPr="002F12A7">
        <w:rPr>
          <w:color w:val="000000"/>
          <w:lang w:val="lt-LT" w:eastAsia="lt-LT" w:bidi="lt-LT"/>
        </w:rPr>
        <w:t>m. gegužės 28</w:t>
      </w:r>
      <w:r w:rsidR="00367BEA">
        <w:rPr>
          <w:color w:val="000000"/>
          <w:lang w:val="lt-LT" w:eastAsia="lt-LT" w:bidi="lt-LT"/>
        </w:rPr>
        <w:t> </w:t>
      </w:r>
      <w:r w:rsidR="002F12A7" w:rsidRPr="002F12A7">
        <w:rPr>
          <w:color w:val="000000"/>
          <w:lang w:val="lt-LT" w:eastAsia="lt-LT" w:bidi="lt-LT"/>
        </w:rPr>
        <w:t xml:space="preserve">d. </w:t>
      </w:r>
      <w:r w:rsidR="002F12A7">
        <w:rPr>
          <w:color w:val="000000"/>
          <w:lang w:val="lt-LT" w:eastAsia="lt-LT" w:bidi="lt-LT"/>
        </w:rPr>
        <w:t xml:space="preserve">įstatymo </w:t>
      </w:r>
      <w:r w:rsidR="002F12A7" w:rsidRPr="002F12A7">
        <w:rPr>
          <w:color w:val="000000"/>
          <w:lang w:val="lt-LT" w:eastAsia="lt-LT" w:bidi="lt-LT"/>
        </w:rPr>
        <w:t>Nr.</w:t>
      </w:r>
      <w:r w:rsidR="00367BEA">
        <w:rPr>
          <w:color w:val="000000"/>
          <w:lang w:val="lt-LT" w:eastAsia="lt-LT" w:bidi="lt-LT"/>
        </w:rPr>
        <w:t> </w:t>
      </w:r>
      <w:r w:rsidR="002F12A7" w:rsidRPr="002F12A7">
        <w:rPr>
          <w:color w:val="000000"/>
          <w:lang w:val="lt-LT" w:eastAsia="lt-LT" w:bidi="lt-LT"/>
        </w:rPr>
        <w:t xml:space="preserve">XIII-2987 </w:t>
      </w:r>
      <w:r w:rsidR="002F12A7">
        <w:rPr>
          <w:color w:val="000000"/>
          <w:lang w:val="lt-LT" w:eastAsia="lt-LT" w:bidi="lt-LT"/>
        </w:rPr>
        <w:t xml:space="preserve">redakcija) </w:t>
      </w:r>
      <w:r w:rsidR="002F12A7" w:rsidRPr="00793909">
        <w:rPr>
          <w:color w:val="000000"/>
          <w:lang w:val="lt-LT" w:eastAsia="lt-LT" w:bidi="lt-LT"/>
        </w:rPr>
        <w:t>3 straipsnio 4 punktui</w:t>
      </w:r>
      <w:r w:rsidR="002F12A7">
        <w:rPr>
          <w:color w:val="000000"/>
          <w:lang w:val="lt-LT" w:eastAsia="lt-LT" w:bidi="lt-LT"/>
        </w:rPr>
        <w:t>.</w:t>
      </w:r>
    </w:p>
    <w:p w14:paraId="695B8948" w14:textId="25207087" w:rsidR="002F12A7" w:rsidRPr="00D402ED" w:rsidRDefault="002F12A7" w:rsidP="00F808C0">
      <w:pPr>
        <w:ind w:firstLine="709"/>
        <w:jc w:val="both"/>
        <w:rPr>
          <w:color w:val="000000"/>
          <w:lang w:val="lt-LT" w:bidi="lt-LT"/>
        </w:rPr>
      </w:pPr>
      <w:r w:rsidRPr="00D402ED">
        <w:rPr>
          <w:color w:val="000000"/>
          <w:lang w:val="lt-LT" w:bidi="lt-LT"/>
        </w:rPr>
        <w:t>Sprendimą skelbti Teisės aktų registre.</w:t>
      </w:r>
    </w:p>
    <w:p w14:paraId="05C42FC5" w14:textId="77777777" w:rsidR="00C17658" w:rsidRDefault="00C17658" w:rsidP="007403C2">
      <w:pPr>
        <w:ind w:firstLine="709"/>
        <w:jc w:val="both"/>
        <w:rPr>
          <w:lang w:val="lt-LT"/>
        </w:rPr>
      </w:pPr>
      <w:r w:rsidRPr="00895007">
        <w:rPr>
          <w:lang w:val="lt-LT"/>
        </w:rPr>
        <w:t>Sprendimas neskundžiamas.</w:t>
      </w:r>
    </w:p>
    <w:p w14:paraId="52694287" w14:textId="77777777" w:rsidR="00E65E4D" w:rsidRPr="00C340B7" w:rsidRDefault="00E65E4D" w:rsidP="007403C2">
      <w:pPr>
        <w:ind w:firstLine="709"/>
        <w:jc w:val="both"/>
        <w:rPr>
          <w:lang w:val="lt-LT"/>
        </w:rPr>
      </w:pPr>
    </w:p>
    <w:p w14:paraId="2B2A0418" w14:textId="77777777" w:rsidR="00C17658" w:rsidRPr="00C340B7" w:rsidRDefault="00C17658" w:rsidP="00C17658">
      <w:pPr>
        <w:pStyle w:val="Pagrindinistekstas"/>
        <w:ind w:firstLine="720"/>
        <w:rPr>
          <w:sz w:val="24"/>
          <w:szCs w:val="24"/>
        </w:rPr>
      </w:pPr>
    </w:p>
    <w:p w14:paraId="05EBD866" w14:textId="77777777" w:rsidR="00760612" w:rsidRPr="00C340B7" w:rsidRDefault="00F53240" w:rsidP="00760612">
      <w:pPr>
        <w:pStyle w:val="Pagrindinistekstas"/>
        <w:tabs>
          <w:tab w:val="left" w:pos="6379"/>
        </w:tabs>
        <w:ind w:firstLine="709"/>
        <w:rPr>
          <w:sz w:val="24"/>
          <w:szCs w:val="24"/>
        </w:rPr>
      </w:pPr>
      <w:r w:rsidRPr="00C340B7">
        <w:rPr>
          <w:sz w:val="24"/>
          <w:szCs w:val="24"/>
        </w:rPr>
        <w:t>Teisėjai</w:t>
      </w:r>
      <w:r w:rsidRPr="00C340B7">
        <w:rPr>
          <w:sz w:val="24"/>
          <w:szCs w:val="24"/>
        </w:rPr>
        <w:tab/>
      </w:r>
      <w:r w:rsidR="00C651D8">
        <w:rPr>
          <w:sz w:val="24"/>
          <w:szCs w:val="24"/>
        </w:rPr>
        <w:t>Laimutis Alechnavičius</w:t>
      </w:r>
    </w:p>
    <w:p w14:paraId="43D98610" w14:textId="77777777" w:rsidR="00760612" w:rsidRPr="00C340B7" w:rsidRDefault="00760612" w:rsidP="00760612">
      <w:pPr>
        <w:pStyle w:val="Pagrindinistekstas"/>
        <w:tabs>
          <w:tab w:val="left" w:pos="6379"/>
        </w:tabs>
        <w:ind w:firstLine="709"/>
        <w:rPr>
          <w:sz w:val="24"/>
          <w:szCs w:val="24"/>
        </w:rPr>
      </w:pPr>
    </w:p>
    <w:p w14:paraId="0AF8F8D2" w14:textId="77777777" w:rsidR="00760612" w:rsidRPr="00C340B7" w:rsidRDefault="00760612" w:rsidP="00760612">
      <w:pPr>
        <w:pStyle w:val="Pagrindinistekstas"/>
        <w:tabs>
          <w:tab w:val="left" w:pos="6379"/>
        </w:tabs>
        <w:ind w:firstLine="709"/>
        <w:rPr>
          <w:sz w:val="24"/>
          <w:szCs w:val="24"/>
        </w:rPr>
      </w:pPr>
    </w:p>
    <w:p w14:paraId="0C6E3E13" w14:textId="77777777" w:rsidR="00D92BA3" w:rsidRPr="00C340B7" w:rsidRDefault="00760612" w:rsidP="00760612">
      <w:pPr>
        <w:pStyle w:val="Pagrindinistekstas"/>
        <w:tabs>
          <w:tab w:val="left" w:pos="6379"/>
        </w:tabs>
        <w:ind w:firstLine="709"/>
        <w:rPr>
          <w:sz w:val="24"/>
          <w:szCs w:val="24"/>
        </w:rPr>
      </w:pPr>
      <w:r w:rsidRPr="00C340B7">
        <w:rPr>
          <w:sz w:val="24"/>
          <w:szCs w:val="24"/>
        </w:rPr>
        <w:tab/>
      </w:r>
      <w:r w:rsidR="00793909">
        <w:rPr>
          <w:sz w:val="24"/>
          <w:szCs w:val="24"/>
        </w:rPr>
        <w:t>Arūnas Dirvonas</w:t>
      </w:r>
    </w:p>
    <w:p w14:paraId="7C5011B3" w14:textId="77777777" w:rsidR="00D92BA3" w:rsidRPr="00C340B7" w:rsidRDefault="00D92BA3" w:rsidP="00760612">
      <w:pPr>
        <w:pStyle w:val="Pagrindinistekstas"/>
        <w:tabs>
          <w:tab w:val="left" w:pos="6379"/>
        </w:tabs>
        <w:ind w:firstLine="709"/>
        <w:rPr>
          <w:sz w:val="24"/>
          <w:szCs w:val="24"/>
        </w:rPr>
      </w:pPr>
    </w:p>
    <w:p w14:paraId="26C40613" w14:textId="77777777" w:rsidR="00D92BA3" w:rsidRPr="00C340B7" w:rsidRDefault="00D92BA3" w:rsidP="00760612">
      <w:pPr>
        <w:pStyle w:val="Pagrindinistekstas"/>
        <w:tabs>
          <w:tab w:val="left" w:pos="6379"/>
        </w:tabs>
        <w:ind w:firstLine="709"/>
        <w:rPr>
          <w:sz w:val="24"/>
          <w:szCs w:val="24"/>
        </w:rPr>
      </w:pPr>
    </w:p>
    <w:p w14:paraId="4929DF18" w14:textId="77777777" w:rsidR="00D92BA3" w:rsidRPr="00C340B7" w:rsidRDefault="00D92BA3" w:rsidP="00760612">
      <w:pPr>
        <w:pStyle w:val="Pagrindinistekstas"/>
        <w:tabs>
          <w:tab w:val="left" w:pos="6379"/>
        </w:tabs>
        <w:ind w:firstLine="709"/>
        <w:rPr>
          <w:sz w:val="24"/>
          <w:szCs w:val="24"/>
        </w:rPr>
      </w:pPr>
      <w:r w:rsidRPr="00C340B7">
        <w:rPr>
          <w:sz w:val="24"/>
          <w:szCs w:val="24"/>
        </w:rPr>
        <w:tab/>
      </w:r>
      <w:r w:rsidR="00660545" w:rsidRPr="00660545">
        <w:rPr>
          <w:sz w:val="24"/>
          <w:szCs w:val="24"/>
        </w:rPr>
        <w:t>Rasa Ragulskytė-Markovienė</w:t>
      </w:r>
    </w:p>
    <w:p w14:paraId="66606D8A" w14:textId="77777777" w:rsidR="00D92BA3" w:rsidRPr="00C340B7" w:rsidRDefault="00D92BA3" w:rsidP="00760612">
      <w:pPr>
        <w:pStyle w:val="Pagrindinistekstas"/>
        <w:tabs>
          <w:tab w:val="left" w:pos="6379"/>
        </w:tabs>
        <w:ind w:firstLine="709"/>
        <w:rPr>
          <w:sz w:val="24"/>
          <w:szCs w:val="24"/>
        </w:rPr>
      </w:pPr>
    </w:p>
    <w:p w14:paraId="1C572E76" w14:textId="77777777" w:rsidR="00D92BA3" w:rsidRPr="00C340B7" w:rsidRDefault="00D92BA3" w:rsidP="00760612">
      <w:pPr>
        <w:pStyle w:val="Pagrindinistekstas"/>
        <w:tabs>
          <w:tab w:val="left" w:pos="6379"/>
        </w:tabs>
        <w:ind w:firstLine="709"/>
        <w:rPr>
          <w:sz w:val="24"/>
          <w:szCs w:val="24"/>
        </w:rPr>
      </w:pPr>
    </w:p>
    <w:p w14:paraId="579E2AD9" w14:textId="77777777" w:rsidR="00760612" w:rsidRPr="00C340B7" w:rsidRDefault="00D92BA3" w:rsidP="00760612">
      <w:pPr>
        <w:pStyle w:val="Pagrindinistekstas"/>
        <w:tabs>
          <w:tab w:val="left" w:pos="6379"/>
        </w:tabs>
        <w:ind w:firstLine="709"/>
        <w:rPr>
          <w:sz w:val="24"/>
          <w:szCs w:val="24"/>
        </w:rPr>
      </w:pPr>
      <w:r w:rsidRPr="00C340B7">
        <w:rPr>
          <w:sz w:val="24"/>
          <w:szCs w:val="24"/>
        </w:rPr>
        <w:tab/>
      </w:r>
      <w:r w:rsidR="00793909">
        <w:rPr>
          <w:sz w:val="24"/>
          <w:szCs w:val="24"/>
        </w:rPr>
        <w:t>Egidijus Šileikis</w:t>
      </w:r>
    </w:p>
    <w:p w14:paraId="69DEB9B2" w14:textId="77777777" w:rsidR="00760612" w:rsidRPr="00C340B7" w:rsidRDefault="00760612" w:rsidP="00760612">
      <w:pPr>
        <w:pStyle w:val="Pagrindinistekstas"/>
        <w:tabs>
          <w:tab w:val="left" w:pos="6379"/>
        </w:tabs>
        <w:ind w:firstLine="709"/>
        <w:rPr>
          <w:sz w:val="24"/>
          <w:szCs w:val="24"/>
        </w:rPr>
      </w:pPr>
    </w:p>
    <w:p w14:paraId="2086CCF7" w14:textId="77777777" w:rsidR="00760612" w:rsidRPr="00C340B7" w:rsidRDefault="00760612" w:rsidP="00760612">
      <w:pPr>
        <w:pStyle w:val="Pagrindinistekstas"/>
        <w:tabs>
          <w:tab w:val="left" w:pos="6379"/>
        </w:tabs>
        <w:ind w:firstLine="709"/>
        <w:rPr>
          <w:sz w:val="24"/>
          <w:szCs w:val="24"/>
        </w:rPr>
      </w:pPr>
    </w:p>
    <w:p w14:paraId="6E71D766" w14:textId="77777777" w:rsidR="00760612" w:rsidRPr="00C340B7" w:rsidRDefault="00760612" w:rsidP="00760612">
      <w:pPr>
        <w:pStyle w:val="Pagrindinistekstas"/>
        <w:tabs>
          <w:tab w:val="left" w:pos="6379"/>
        </w:tabs>
        <w:ind w:firstLine="709"/>
        <w:rPr>
          <w:sz w:val="24"/>
          <w:szCs w:val="24"/>
        </w:rPr>
      </w:pPr>
      <w:r w:rsidRPr="00C340B7">
        <w:rPr>
          <w:sz w:val="24"/>
          <w:szCs w:val="24"/>
        </w:rPr>
        <w:tab/>
      </w:r>
      <w:r w:rsidR="00793909">
        <w:rPr>
          <w:sz w:val="24"/>
          <w:szCs w:val="24"/>
        </w:rPr>
        <w:t>Dalia Višinskienė</w:t>
      </w:r>
    </w:p>
    <w:sectPr w:rsidR="00760612" w:rsidRPr="00C340B7" w:rsidSect="00367BE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479F7" w14:textId="77777777" w:rsidR="00A049FE" w:rsidRDefault="00A049FE" w:rsidP="00796D4F">
      <w:r>
        <w:separator/>
      </w:r>
    </w:p>
  </w:endnote>
  <w:endnote w:type="continuationSeparator" w:id="0">
    <w:p w14:paraId="2E28F18A" w14:textId="77777777" w:rsidR="00A049FE" w:rsidRDefault="00A049FE"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54248" w14:textId="77777777" w:rsidR="004B35E5" w:rsidRDefault="004B35E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3789" w14:textId="77777777" w:rsidR="00DE51CF" w:rsidRDefault="00DE51CF">
    <w:pPr>
      <w:pStyle w:val="Porat"/>
      <w:framePr w:wrap="auto" w:vAnchor="text" w:hAnchor="margin" w:xAlign="center" w:y="1"/>
      <w:rPr>
        <w:rStyle w:val="Puslapionumeris"/>
      </w:rPr>
    </w:pPr>
  </w:p>
  <w:p w14:paraId="1E284276" w14:textId="77777777" w:rsidR="00DE51CF" w:rsidRDefault="00DE51CF">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1246" w14:textId="77777777" w:rsidR="004B35E5" w:rsidRDefault="004B35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2A79" w14:textId="77777777" w:rsidR="00A049FE" w:rsidRDefault="00A049FE" w:rsidP="00796D4F">
      <w:r>
        <w:separator/>
      </w:r>
    </w:p>
  </w:footnote>
  <w:footnote w:type="continuationSeparator" w:id="0">
    <w:p w14:paraId="5A9B082E" w14:textId="77777777" w:rsidR="00A049FE" w:rsidRDefault="00A049FE"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DD3E" w14:textId="77777777" w:rsidR="004B35E5" w:rsidRDefault="004B35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69EC" w14:textId="77777777" w:rsidR="00DE51CF" w:rsidRPr="0060630F" w:rsidRDefault="00EF20E8">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92781A">
      <w:rPr>
        <w:rStyle w:val="Puslapionumeris"/>
        <w:noProof/>
        <w:sz w:val="22"/>
        <w:szCs w:val="22"/>
      </w:rPr>
      <w:t>10</w:t>
    </w:r>
    <w:r w:rsidRPr="0060630F">
      <w:rPr>
        <w:rStyle w:val="Puslapionumeris"/>
        <w:sz w:val="22"/>
        <w:szCs w:val="22"/>
      </w:rPr>
      <w:fldChar w:fldCharType="end"/>
    </w:r>
  </w:p>
  <w:p w14:paraId="75654604" w14:textId="77777777" w:rsidR="00DE51CF" w:rsidRDefault="00DE51C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1385" w14:textId="77777777" w:rsidR="004B35E5" w:rsidRDefault="004B35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357B7"/>
    <w:multiLevelType w:val="multilevel"/>
    <w:tmpl w:val="C270EE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B638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3BD7046"/>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1" w15:restartNumberingAfterBreak="0">
    <w:nsid w:val="60654854"/>
    <w:multiLevelType w:val="multilevel"/>
    <w:tmpl w:val="276A66C0"/>
    <w:lvl w:ilvl="0">
      <w:start w:val="1"/>
      <w:numFmt w:val="decimal"/>
      <w:lvlText w:val="%1."/>
      <w:lvlJc w:val="left"/>
      <w:pPr>
        <w:ind w:left="360" w:hanging="360"/>
      </w:pPr>
      <w:rPr>
        <w:rFonts w:hint="default"/>
        <w:b w:val="0"/>
        <w:bCs w:val="0"/>
        <w:i w:val="0"/>
        <w:i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AE2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7"/>
  </w:num>
  <w:num w:numId="3">
    <w:abstractNumId w:val="5"/>
  </w:num>
  <w:num w:numId="4">
    <w:abstractNumId w:val="11"/>
  </w:num>
  <w:num w:numId="5">
    <w:abstractNumId w:val="0"/>
  </w:num>
  <w:num w:numId="6">
    <w:abstractNumId w:val="18"/>
  </w:num>
  <w:num w:numId="7">
    <w:abstractNumId w:val="26"/>
  </w:num>
  <w:num w:numId="8">
    <w:abstractNumId w:val="17"/>
  </w:num>
  <w:num w:numId="9">
    <w:abstractNumId w:val="3"/>
  </w:num>
  <w:num w:numId="10">
    <w:abstractNumId w:val="25"/>
  </w:num>
  <w:num w:numId="11">
    <w:abstractNumId w:val="23"/>
  </w:num>
  <w:num w:numId="12">
    <w:abstractNumId w:val="9"/>
  </w:num>
  <w:num w:numId="13">
    <w:abstractNumId w:val="16"/>
  </w:num>
  <w:num w:numId="14">
    <w:abstractNumId w:val="14"/>
  </w:num>
  <w:num w:numId="15">
    <w:abstractNumId w:val="2"/>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0"/>
  </w:num>
  <w:num w:numId="20">
    <w:abstractNumId w:val="4"/>
  </w:num>
  <w:num w:numId="21">
    <w:abstractNumId w:val="28"/>
  </w:num>
  <w:num w:numId="22">
    <w:abstractNumId w:val="27"/>
  </w:num>
  <w:num w:numId="23">
    <w:abstractNumId w:val="24"/>
  </w:num>
  <w:num w:numId="24">
    <w:abstractNumId w:val="10"/>
  </w:num>
  <w:num w:numId="25">
    <w:abstractNumId w:val="12"/>
  </w:num>
  <w:num w:numId="26">
    <w:abstractNumId w:val="13"/>
  </w:num>
  <w:num w:numId="27">
    <w:abstractNumId w:val="22"/>
  </w:num>
  <w:num w:numId="28">
    <w:abstractNumId w:val="6"/>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65A"/>
    <w:rsid w:val="00000FCE"/>
    <w:rsid w:val="000010C6"/>
    <w:rsid w:val="000014D6"/>
    <w:rsid w:val="000014DE"/>
    <w:rsid w:val="00001929"/>
    <w:rsid w:val="00001F95"/>
    <w:rsid w:val="00002AC0"/>
    <w:rsid w:val="00002B27"/>
    <w:rsid w:val="00002CBF"/>
    <w:rsid w:val="00002D18"/>
    <w:rsid w:val="0000375F"/>
    <w:rsid w:val="00003D42"/>
    <w:rsid w:val="00003EF8"/>
    <w:rsid w:val="00004116"/>
    <w:rsid w:val="000041DD"/>
    <w:rsid w:val="000054C1"/>
    <w:rsid w:val="000054CF"/>
    <w:rsid w:val="0000559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BD2"/>
    <w:rsid w:val="00012D4E"/>
    <w:rsid w:val="00012E09"/>
    <w:rsid w:val="00012FC0"/>
    <w:rsid w:val="000137E6"/>
    <w:rsid w:val="00014528"/>
    <w:rsid w:val="000145B3"/>
    <w:rsid w:val="000149E3"/>
    <w:rsid w:val="00014AD1"/>
    <w:rsid w:val="00015031"/>
    <w:rsid w:val="00015922"/>
    <w:rsid w:val="00015ADE"/>
    <w:rsid w:val="00016387"/>
    <w:rsid w:val="00016D8F"/>
    <w:rsid w:val="00016E88"/>
    <w:rsid w:val="00017329"/>
    <w:rsid w:val="000173AC"/>
    <w:rsid w:val="00017B2A"/>
    <w:rsid w:val="00017B67"/>
    <w:rsid w:val="00017C2F"/>
    <w:rsid w:val="00020192"/>
    <w:rsid w:val="000203B8"/>
    <w:rsid w:val="000209B4"/>
    <w:rsid w:val="00021035"/>
    <w:rsid w:val="0002121F"/>
    <w:rsid w:val="00021701"/>
    <w:rsid w:val="00021AB7"/>
    <w:rsid w:val="0002272B"/>
    <w:rsid w:val="00022D29"/>
    <w:rsid w:val="00022D8D"/>
    <w:rsid w:val="00022F27"/>
    <w:rsid w:val="000235A4"/>
    <w:rsid w:val="00023DCF"/>
    <w:rsid w:val="0002471D"/>
    <w:rsid w:val="00024C85"/>
    <w:rsid w:val="0002528B"/>
    <w:rsid w:val="0002548D"/>
    <w:rsid w:val="000254E3"/>
    <w:rsid w:val="0002570D"/>
    <w:rsid w:val="0002571C"/>
    <w:rsid w:val="0002583D"/>
    <w:rsid w:val="00025C2E"/>
    <w:rsid w:val="000264AC"/>
    <w:rsid w:val="0002655B"/>
    <w:rsid w:val="00026C23"/>
    <w:rsid w:val="00026C24"/>
    <w:rsid w:val="00026CB4"/>
    <w:rsid w:val="00026D23"/>
    <w:rsid w:val="00026E2F"/>
    <w:rsid w:val="00026F0D"/>
    <w:rsid w:val="000272CA"/>
    <w:rsid w:val="00030469"/>
    <w:rsid w:val="000309A2"/>
    <w:rsid w:val="00030F56"/>
    <w:rsid w:val="0003172A"/>
    <w:rsid w:val="00031B0A"/>
    <w:rsid w:val="00031E32"/>
    <w:rsid w:val="000320BA"/>
    <w:rsid w:val="000323AB"/>
    <w:rsid w:val="00033A59"/>
    <w:rsid w:val="00033AE0"/>
    <w:rsid w:val="00033B92"/>
    <w:rsid w:val="00033C24"/>
    <w:rsid w:val="0003474B"/>
    <w:rsid w:val="0003487F"/>
    <w:rsid w:val="00034D3A"/>
    <w:rsid w:val="00035227"/>
    <w:rsid w:val="000355C8"/>
    <w:rsid w:val="000358C8"/>
    <w:rsid w:val="00035DC2"/>
    <w:rsid w:val="00035E8F"/>
    <w:rsid w:val="00035ED9"/>
    <w:rsid w:val="000361B0"/>
    <w:rsid w:val="000371A7"/>
    <w:rsid w:val="000376FC"/>
    <w:rsid w:val="00037DEC"/>
    <w:rsid w:val="000400B0"/>
    <w:rsid w:val="0004066A"/>
    <w:rsid w:val="0004137D"/>
    <w:rsid w:val="000421AE"/>
    <w:rsid w:val="00042A2C"/>
    <w:rsid w:val="00042B76"/>
    <w:rsid w:val="00043321"/>
    <w:rsid w:val="000444C3"/>
    <w:rsid w:val="0004453C"/>
    <w:rsid w:val="00044668"/>
    <w:rsid w:val="0004496E"/>
    <w:rsid w:val="00044B24"/>
    <w:rsid w:val="00044D5A"/>
    <w:rsid w:val="0004506C"/>
    <w:rsid w:val="0004514C"/>
    <w:rsid w:val="00045212"/>
    <w:rsid w:val="0004558D"/>
    <w:rsid w:val="00045714"/>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7F0"/>
    <w:rsid w:val="00051D3E"/>
    <w:rsid w:val="00051E6A"/>
    <w:rsid w:val="00051F72"/>
    <w:rsid w:val="00052683"/>
    <w:rsid w:val="00052921"/>
    <w:rsid w:val="0005293C"/>
    <w:rsid w:val="000529E7"/>
    <w:rsid w:val="00052F81"/>
    <w:rsid w:val="0005348A"/>
    <w:rsid w:val="0005355E"/>
    <w:rsid w:val="0005431B"/>
    <w:rsid w:val="00054AB9"/>
    <w:rsid w:val="000551BE"/>
    <w:rsid w:val="000551DD"/>
    <w:rsid w:val="00055250"/>
    <w:rsid w:val="000553BF"/>
    <w:rsid w:val="000553E9"/>
    <w:rsid w:val="00055DE7"/>
    <w:rsid w:val="000560D5"/>
    <w:rsid w:val="0005613E"/>
    <w:rsid w:val="00056702"/>
    <w:rsid w:val="00056E5B"/>
    <w:rsid w:val="00057405"/>
    <w:rsid w:val="000574D4"/>
    <w:rsid w:val="000577A2"/>
    <w:rsid w:val="00057A4A"/>
    <w:rsid w:val="000606FA"/>
    <w:rsid w:val="00060782"/>
    <w:rsid w:val="00060993"/>
    <w:rsid w:val="00060C0C"/>
    <w:rsid w:val="00060CA6"/>
    <w:rsid w:val="00060E07"/>
    <w:rsid w:val="000613B2"/>
    <w:rsid w:val="00061521"/>
    <w:rsid w:val="00061CCC"/>
    <w:rsid w:val="0006257A"/>
    <w:rsid w:val="0006262E"/>
    <w:rsid w:val="00062748"/>
    <w:rsid w:val="00063224"/>
    <w:rsid w:val="0006326A"/>
    <w:rsid w:val="000635CA"/>
    <w:rsid w:val="00063A31"/>
    <w:rsid w:val="00063E6D"/>
    <w:rsid w:val="00064274"/>
    <w:rsid w:val="000648BB"/>
    <w:rsid w:val="00065243"/>
    <w:rsid w:val="0006575F"/>
    <w:rsid w:val="0006581A"/>
    <w:rsid w:val="0006608D"/>
    <w:rsid w:val="000660C3"/>
    <w:rsid w:val="000660EF"/>
    <w:rsid w:val="00066237"/>
    <w:rsid w:val="00066256"/>
    <w:rsid w:val="00066569"/>
    <w:rsid w:val="000668C6"/>
    <w:rsid w:val="000672B7"/>
    <w:rsid w:val="00067310"/>
    <w:rsid w:val="00067312"/>
    <w:rsid w:val="0006779B"/>
    <w:rsid w:val="00067BA4"/>
    <w:rsid w:val="00070528"/>
    <w:rsid w:val="00070B52"/>
    <w:rsid w:val="00070CA6"/>
    <w:rsid w:val="00070D5A"/>
    <w:rsid w:val="000716C5"/>
    <w:rsid w:val="0007194E"/>
    <w:rsid w:val="00071955"/>
    <w:rsid w:val="000722A2"/>
    <w:rsid w:val="00072633"/>
    <w:rsid w:val="000731CD"/>
    <w:rsid w:val="000732D3"/>
    <w:rsid w:val="00073BA1"/>
    <w:rsid w:val="00073DA3"/>
    <w:rsid w:val="000740E4"/>
    <w:rsid w:val="00074101"/>
    <w:rsid w:val="00074510"/>
    <w:rsid w:val="00074544"/>
    <w:rsid w:val="000748B3"/>
    <w:rsid w:val="00075EF1"/>
    <w:rsid w:val="00076675"/>
    <w:rsid w:val="00076B9F"/>
    <w:rsid w:val="0007711E"/>
    <w:rsid w:val="00077210"/>
    <w:rsid w:val="000773E2"/>
    <w:rsid w:val="00077468"/>
    <w:rsid w:val="000774CF"/>
    <w:rsid w:val="00077A8E"/>
    <w:rsid w:val="00077B60"/>
    <w:rsid w:val="00077D60"/>
    <w:rsid w:val="00077E26"/>
    <w:rsid w:val="00077E83"/>
    <w:rsid w:val="00080559"/>
    <w:rsid w:val="000807E9"/>
    <w:rsid w:val="0008086C"/>
    <w:rsid w:val="00080900"/>
    <w:rsid w:val="000809BF"/>
    <w:rsid w:val="00080CF2"/>
    <w:rsid w:val="000819E6"/>
    <w:rsid w:val="00082018"/>
    <w:rsid w:val="000822B0"/>
    <w:rsid w:val="00082AB9"/>
    <w:rsid w:val="00082B7C"/>
    <w:rsid w:val="0008312D"/>
    <w:rsid w:val="000836A3"/>
    <w:rsid w:val="000836CC"/>
    <w:rsid w:val="00083BB1"/>
    <w:rsid w:val="00083C5D"/>
    <w:rsid w:val="000843DD"/>
    <w:rsid w:val="00084D5E"/>
    <w:rsid w:val="00084D98"/>
    <w:rsid w:val="00084DB1"/>
    <w:rsid w:val="00084DC6"/>
    <w:rsid w:val="000851AA"/>
    <w:rsid w:val="000852F5"/>
    <w:rsid w:val="00085DE0"/>
    <w:rsid w:val="0008622B"/>
    <w:rsid w:val="00086303"/>
    <w:rsid w:val="00086480"/>
    <w:rsid w:val="00086ABB"/>
    <w:rsid w:val="00087140"/>
    <w:rsid w:val="000872C4"/>
    <w:rsid w:val="0008731E"/>
    <w:rsid w:val="00087708"/>
    <w:rsid w:val="0009016D"/>
    <w:rsid w:val="00090669"/>
    <w:rsid w:val="000906A4"/>
    <w:rsid w:val="000908E6"/>
    <w:rsid w:val="00090CBC"/>
    <w:rsid w:val="00090E3A"/>
    <w:rsid w:val="000915E2"/>
    <w:rsid w:val="000918FE"/>
    <w:rsid w:val="00091DC0"/>
    <w:rsid w:val="000922AD"/>
    <w:rsid w:val="00092492"/>
    <w:rsid w:val="000925DD"/>
    <w:rsid w:val="00092810"/>
    <w:rsid w:val="0009283A"/>
    <w:rsid w:val="00092CCA"/>
    <w:rsid w:val="000933D0"/>
    <w:rsid w:val="00093795"/>
    <w:rsid w:val="00093C4B"/>
    <w:rsid w:val="00093DE6"/>
    <w:rsid w:val="00095930"/>
    <w:rsid w:val="00095D78"/>
    <w:rsid w:val="00096407"/>
    <w:rsid w:val="000966D6"/>
    <w:rsid w:val="00096C7E"/>
    <w:rsid w:val="00096FA1"/>
    <w:rsid w:val="00097D49"/>
    <w:rsid w:val="000A0214"/>
    <w:rsid w:val="000A0471"/>
    <w:rsid w:val="000A13AF"/>
    <w:rsid w:val="000A15A9"/>
    <w:rsid w:val="000A1C84"/>
    <w:rsid w:val="000A1CF0"/>
    <w:rsid w:val="000A1F5D"/>
    <w:rsid w:val="000A22B2"/>
    <w:rsid w:val="000A24CD"/>
    <w:rsid w:val="000A2512"/>
    <w:rsid w:val="000A30AB"/>
    <w:rsid w:val="000A30F7"/>
    <w:rsid w:val="000A34B8"/>
    <w:rsid w:val="000A35F6"/>
    <w:rsid w:val="000A3A5F"/>
    <w:rsid w:val="000A41FE"/>
    <w:rsid w:val="000A4249"/>
    <w:rsid w:val="000A43E5"/>
    <w:rsid w:val="000A4606"/>
    <w:rsid w:val="000A46EE"/>
    <w:rsid w:val="000A50F7"/>
    <w:rsid w:val="000A53A8"/>
    <w:rsid w:val="000A5918"/>
    <w:rsid w:val="000A5D96"/>
    <w:rsid w:val="000A613C"/>
    <w:rsid w:val="000A61D9"/>
    <w:rsid w:val="000A6364"/>
    <w:rsid w:val="000A646A"/>
    <w:rsid w:val="000A64F6"/>
    <w:rsid w:val="000A6658"/>
    <w:rsid w:val="000A715A"/>
    <w:rsid w:val="000A72AB"/>
    <w:rsid w:val="000A73A4"/>
    <w:rsid w:val="000B06F9"/>
    <w:rsid w:val="000B07C1"/>
    <w:rsid w:val="000B07CC"/>
    <w:rsid w:val="000B0887"/>
    <w:rsid w:val="000B15A3"/>
    <w:rsid w:val="000B1AA5"/>
    <w:rsid w:val="000B227D"/>
    <w:rsid w:val="000B231C"/>
    <w:rsid w:val="000B2E44"/>
    <w:rsid w:val="000B30C4"/>
    <w:rsid w:val="000B31E3"/>
    <w:rsid w:val="000B3AE8"/>
    <w:rsid w:val="000B3DD2"/>
    <w:rsid w:val="000B3E08"/>
    <w:rsid w:val="000B3F6C"/>
    <w:rsid w:val="000B46B8"/>
    <w:rsid w:val="000B4FBD"/>
    <w:rsid w:val="000B5095"/>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F66"/>
    <w:rsid w:val="000C044D"/>
    <w:rsid w:val="000C04C6"/>
    <w:rsid w:val="000C07F9"/>
    <w:rsid w:val="000C0A84"/>
    <w:rsid w:val="000C12E2"/>
    <w:rsid w:val="000C16EE"/>
    <w:rsid w:val="000C18CA"/>
    <w:rsid w:val="000C1C7B"/>
    <w:rsid w:val="000C1E81"/>
    <w:rsid w:val="000C3370"/>
    <w:rsid w:val="000C3503"/>
    <w:rsid w:val="000C3769"/>
    <w:rsid w:val="000C3D86"/>
    <w:rsid w:val="000C4359"/>
    <w:rsid w:val="000C440D"/>
    <w:rsid w:val="000C48ED"/>
    <w:rsid w:val="000C4910"/>
    <w:rsid w:val="000C4BA5"/>
    <w:rsid w:val="000C4F15"/>
    <w:rsid w:val="000C53D7"/>
    <w:rsid w:val="000C54B0"/>
    <w:rsid w:val="000C563F"/>
    <w:rsid w:val="000C5C92"/>
    <w:rsid w:val="000C6B64"/>
    <w:rsid w:val="000C6E46"/>
    <w:rsid w:val="000C6F3F"/>
    <w:rsid w:val="000C7356"/>
    <w:rsid w:val="000C759A"/>
    <w:rsid w:val="000C787C"/>
    <w:rsid w:val="000C78FA"/>
    <w:rsid w:val="000C7B48"/>
    <w:rsid w:val="000C7B52"/>
    <w:rsid w:val="000D037A"/>
    <w:rsid w:val="000D04E2"/>
    <w:rsid w:val="000D08B7"/>
    <w:rsid w:val="000D09A1"/>
    <w:rsid w:val="000D1656"/>
    <w:rsid w:val="000D18F2"/>
    <w:rsid w:val="000D1C63"/>
    <w:rsid w:val="000D255A"/>
    <w:rsid w:val="000D29C5"/>
    <w:rsid w:val="000D2E4F"/>
    <w:rsid w:val="000D391A"/>
    <w:rsid w:val="000D3A3D"/>
    <w:rsid w:val="000D3F1B"/>
    <w:rsid w:val="000D460F"/>
    <w:rsid w:val="000D4683"/>
    <w:rsid w:val="000D49DC"/>
    <w:rsid w:val="000D4A6A"/>
    <w:rsid w:val="000D4F01"/>
    <w:rsid w:val="000D4FBC"/>
    <w:rsid w:val="000D5B67"/>
    <w:rsid w:val="000D5C58"/>
    <w:rsid w:val="000D5D05"/>
    <w:rsid w:val="000D5E8A"/>
    <w:rsid w:val="000D6334"/>
    <w:rsid w:val="000D7085"/>
    <w:rsid w:val="000D745E"/>
    <w:rsid w:val="000D74B5"/>
    <w:rsid w:val="000D77F6"/>
    <w:rsid w:val="000D7DB0"/>
    <w:rsid w:val="000D7E7F"/>
    <w:rsid w:val="000D7E8E"/>
    <w:rsid w:val="000D7F6E"/>
    <w:rsid w:val="000E029A"/>
    <w:rsid w:val="000E0921"/>
    <w:rsid w:val="000E0D66"/>
    <w:rsid w:val="000E11CB"/>
    <w:rsid w:val="000E1810"/>
    <w:rsid w:val="000E1BF1"/>
    <w:rsid w:val="000E2BC2"/>
    <w:rsid w:val="000E2D64"/>
    <w:rsid w:val="000E2EFA"/>
    <w:rsid w:val="000E3168"/>
    <w:rsid w:val="000E31C4"/>
    <w:rsid w:val="000E3576"/>
    <w:rsid w:val="000E45F1"/>
    <w:rsid w:val="000E4675"/>
    <w:rsid w:val="000E538E"/>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4C6"/>
    <w:rsid w:val="000F153A"/>
    <w:rsid w:val="000F166C"/>
    <w:rsid w:val="000F1A22"/>
    <w:rsid w:val="000F1CFC"/>
    <w:rsid w:val="000F1EB2"/>
    <w:rsid w:val="000F2CAA"/>
    <w:rsid w:val="000F3482"/>
    <w:rsid w:val="000F3954"/>
    <w:rsid w:val="000F40A8"/>
    <w:rsid w:val="000F4111"/>
    <w:rsid w:val="000F447F"/>
    <w:rsid w:val="000F44AE"/>
    <w:rsid w:val="000F4920"/>
    <w:rsid w:val="000F4ACE"/>
    <w:rsid w:val="000F4AF2"/>
    <w:rsid w:val="000F4CDB"/>
    <w:rsid w:val="000F4DFB"/>
    <w:rsid w:val="000F584C"/>
    <w:rsid w:val="000F5A60"/>
    <w:rsid w:val="000F5F49"/>
    <w:rsid w:val="000F6091"/>
    <w:rsid w:val="000F6411"/>
    <w:rsid w:val="000F6483"/>
    <w:rsid w:val="000F6920"/>
    <w:rsid w:val="00100280"/>
    <w:rsid w:val="00100D05"/>
    <w:rsid w:val="001011FD"/>
    <w:rsid w:val="00101554"/>
    <w:rsid w:val="0010192F"/>
    <w:rsid w:val="00101CF4"/>
    <w:rsid w:val="00101EE2"/>
    <w:rsid w:val="00102CED"/>
    <w:rsid w:val="00102ED8"/>
    <w:rsid w:val="00103393"/>
    <w:rsid w:val="00103594"/>
    <w:rsid w:val="0010383C"/>
    <w:rsid w:val="00103E5C"/>
    <w:rsid w:val="00103E79"/>
    <w:rsid w:val="001048BE"/>
    <w:rsid w:val="00104994"/>
    <w:rsid w:val="00104B87"/>
    <w:rsid w:val="001051FB"/>
    <w:rsid w:val="001054CC"/>
    <w:rsid w:val="00105596"/>
    <w:rsid w:val="00105678"/>
    <w:rsid w:val="00105798"/>
    <w:rsid w:val="00105C3A"/>
    <w:rsid w:val="001066EA"/>
    <w:rsid w:val="00106722"/>
    <w:rsid w:val="00106A26"/>
    <w:rsid w:val="00106F79"/>
    <w:rsid w:val="0010748F"/>
    <w:rsid w:val="001076B7"/>
    <w:rsid w:val="001077D3"/>
    <w:rsid w:val="00110568"/>
    <w:rsid w:val="0011069A"/>
    <w:rsid w:val="00110C7E"/>
    <w:rsid w:val="00110CAF"/>
    <w:rsid w:val="00110F2F"/>
    <w:rsid w:val="0011143C"/>
    <w:rsid w:val="001114AC"/>
    <w:rsid w:val="00111670"/>
    <w:rsid w:val="00112286"/>
    <w:rsid w:val="00112809"/>
    <w:rsid w:val="00112AB3"/>
    <w:rsid w:val="00112F60"/>
    <w:rsid w:val="00113C3E"/>
    <w:rsid w:val="00113DA7"/>
    <w:rsid w:val="00113DF2"/>
    <w:rsid w:val="0011466F"/>
    <w:rsid w:val="00114AD3"/>
    <w:rsid w:val="001150E2"/>
    <w:rsid w:val="0011569B"/>
    <w:rsid w:val="00116436"/>
    <w:rsid w:val="001164FF"/>
    <w:rsid w:val="00116661"/>
    <w:rsid w:val="00116E87"/>
    <w:rsid w:val="00116F86"/>
    <w:rsid w:val="0011713A"/>
    <w:rsid w:val="001173CC"/>
    <w:rsid w:val="001174F1"/>
    <w:rsid w:val="00117828"/>
    <w:rsid w:val="0011797E"/>
    <w:rsid w:val="00117A86"/>
    <w:rsid w:val="00117F2B"/>
    <w:rsid w:val="0012088A"/>
    <w:rsid w:val="00120AA2"/>
    <w:rsid w:val="00120D1C"/>
    <w:rsid w:val="00120EAB"/>
    <w:rsid w:val="00121147"/>
    <w:rsid w:val="00121A15"/>
    <w:rsid w:val="00121E0D"/>
    <w:rsid w:val="00121E33"/>
    <w:rsid w:val="00121E7D"/>
    <w:rsid w:val="0012253E"/>
    <w:rsid w:val="00122552"/>
    <w:rsid w:val="00122822"/>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636"/>
    <w:rsid w:val="001249DF"/>
    <w:rsid w:val="00124C42"/>
    <w:rsid w:val="001250C2"/>
    <w:rsid w:val="001255EE"/>
    <w:rsid w:val="00125A05"/>
    <w:rsid w:val="00125D92"/>
    <w:rsid w:val="00125EC0"/>
    <w:rsid w:val="001260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869"/>
    <w:rsid w:val="00133877"/>
    <w:rsid w:val="00133AE1"/>
    <w:rsid w:val="00133E28"/>
    <w:rsid w:val="001345F1"/>
    <w:rsid w:val="00134846"/>
    <w:rsid w:val="00134BD8"/>
    <w:rsid w:val="001350C0"/>
    <w:rsid w:val="001353E7"/>
    <w:rsid w:val="00135503"/>
    <w:rsid w:val="0013574E"/>
    <w:rsid w:val="001363F5"/>
    <w:rsid w:val="00136683"/>
    <w:rsid w:val="0013688E"/>
    <w:rsid w:val="00136B33"/>
    <w:rsid w:val="001370A8"/>
    <w:rsid w:val="00137127"/>
    <w:rsid w:val="00137146"/>
    <w:rsid w:val="001372B5"/>
    <w:rsid w:val="001372CD"/>
    <w:rsid w:val="001375A9"/>
    <w:rsid w:val="001379AB"/>
    <w:rsid w:val="001400B0"/>
    <w:rsid w:val="001412AF"/>
    <w:rsid w:val="00141CC8"/>
    <w:rsid w:val="00142012"/>
    <w:rsid w:val="001423E6"/>
    <w:rsid w:val="001423FE"/>
    <w:rsid w:val="0014274C"/>
    <w:rsid w:val="00142ACE"/>
    <w:rsid w:val="00142AFD"/>
    <w:rsid w:val="00143256"/>
    <w:rsid w:val="0014361F"/>
    <w:rsid w:val="00143826"/>
    <w:rsid w:val="001438D5"/>
    <w:rsid w:val="001439ED"/>
    <w:rsid w:val="00143C4B"/>
    <w:rsid w:val="00144D0F"/>
    <w:rsid w:val="0014505A"/>
    <w:rsid w:val="001457AB"/>
    <w:rsid w:val="00145CA4"/>
    <w:rsid w:val="00145F77"/>
    <w:rsid w:val="0014604D"/>
    <w:rsid w:val="00146084"/>
    <w:rsid w:val="0014698A"/>
    <w:rsid w:val="0014700F"/>
    <w:rsid w:val="00147253"/>
    <w:rsid w:val="0014730D"/>
    <w:rsid w:val="00147FCE"/>
    <w:rsid w:val="00150328"/>
    <w:rsid w:val="001504B0"/>
    <w:rsid w:val="00150708"/>
    <w:rsid w:val="0015109A"/>
    <w:rsid w:val="00151443"/>
    <w:rsid w:val="001518FC"/>
    <w:rsid w:val="00151BFE"/>
    <w:rsid w:val="00152A82"/>
    <w:rsid w:val="00152F9B"/>
    <w:rsid w:val="0015351D"/>
    <w:rsid w:val="001535FC"/>
    <w:rsid w:val="001538A4"/>
    <w:rsid w:val="00153E4F"/>
    <w:rsid w:val="00153F6A"/>
    <w:rsid w:val="00154088"/>
    <w:rsid w:val="001544E6"/>
    <w:rsid w:val="001552EF"/>
    <w:rsid w:val="0015531F"/>
    <w:rsid w:val="00155514"/>
    <w:rsid w:val="001555E2"/>
    <w:rsid w:val="0015596E"/>
    <w:rsid w:val="00155A39"/>
    <w:rsid w:val="00155CBD"/>
    <w:rsid w:val="00155FCC"/>
    <w:rsid w:val="0015613D"/>
    <w:rsid w:val="0015678C"/>
    <w:rsid w:val="001569CC"/>
    <w:rsid w:val="00156D36"/>
    <w:rsid w:val="00156D8C"/>
    <w:rsid w:val="00156E86"/>
    <w:rsid w:val="001573DD"/>
    <w:rsid w:val="00157425"/>
    <w:rsid w:val="001575F4"/>
    <w:rsid w:val="001578CA"/>
    <w:rsid w:val="001578E4"/>
    <w:rsid w:val="00157C5E"/>
    <w:rsid w:val="0016055D"/>
    <w:rsid w:val="0016079A"/>
    <w:rsid w:val="0016098B"/>
    <w:rsid w:val="00160FB2"/>
    <w:rsid w:val="00160FEA"/>
    <w:rsid w:val="00160FF1"/>
    <w:rsid w:val="001613CB"/>
    <w:rsid w:val="0016176F"/>
    <w:rsid w:val="00161A60"/>
    <w:rsid w:val="00161B53"/>
    <w:rsid w:val="00161F1F"/>
    <w:rsid w:val="0016290A"/>
    <w:rsid w:val="00162941"/>
    <w:rsid w:val="00162BAD"/>
    <w:rsid w:val="00162E09"/>
    <w:rsid w:val="00162FF4"/>
    <w:rsid w:val="00163410"/>
    <w:rsid w:val="001635A2"/>
    <w:rsid w:val="00163894"/>
    <w:rsid w:val="00163CE8"/>
    <w:rsid w:val="001648D7"/>
    <w:rsid w:val="00164A74"/>
    <w:rsid w:val="00164E4C"/>
    <w:rsid w:val="0016522C"/>
    <w:rsid w:val="00166238"/>
    <w:rsid w:val="00166799"/>
    <w:rsid w:val="00166A6B"/>
    <w:rsid w:val="00166A93"/>
    <w:rsid w:val="00166D5A"/>
    <w:rsid w:val="00166EAD"/>
    <w:rsid w:val="001672F4"/>
    <w:rsid w:val="00167817"/>
    <w:rsid w:val="00167849"/>
    <w:rsid w:val="00167B2C"/>
    <w:rsid w:val="00167E81"/>
    <w:rsid w:val="001700CD"/>
    <w:rsid w:val="001701B9"/>
    <w:rsid w:val="0017083F"/>
    <w:rsid w:val="00170D38"/>
    <w:rsid w:val="00170D6B"/>
    <w:rsid w:val="00170F75"/>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4008"/>
    <w:rsid w:val="001742D6"/>
    <w:rsid w:val="00175430"/>
    <w:rsid w:val="001757BF"/>
    <w:rsid w:val="0017586B"/>
    <w:rsid w:val="00175A5A"/>
    <w:rsid w:val="00175E4F"/>
    <w:rsid w:val="00176F11"/>
    <w:rsid w:val="0017777E"/>
    <w:rsid w:val="00177FC5"/>
    <w:rsid w:val="00177FD5"/>
    <w:rsid w:val="0018016E"/>
    <w:rsid w:val="001807CD"/>
    <w:rsid w:val="00180A13"/>
    <w:rsid w:val="00180A60"/>
    <w:rsid w:val="00180AED"/>
    <w:rsid w:val="001811A1"/>
    <w:rsid w:val="001813E2"/>
    <w:rsid w:val="00181625"/>
    <w:rsid w:val="00182270"/>
    <w:rsid w:val="0018265D"/>
    <w:rsid w:val="00182764"/>
    <w:rsid w:val="00182B6B"/>
    <w:rsid w:val="00182BCA"/>
    <w:rsid w:val="001836E4"/>
    <w:rsid w:val="00183B99"/>
    <w:rsid w:val="001847EA"/>
    <w:rsid w:val="00185127"/>
    <w:rsid w:val="0018530F"/>
    <w:rsid w:val="001854B4"/>
    <w:rsid w:val="00185525"/>
    <w:rsid w:val="00185678"/>
    <w:rsid w:val="0018570D"/>
    <w:rsid w:val="001858CE"/>
    <w:rsid w:val="001858F4"/>
    <w:rsid w:val="00185A1E"/>
    <w:rsid w:val="00185B30"/>
    <w:rsid w:val="00185E74"/>
    <w:rsid w:val="00186539"/>
    <w:rsid w:val="00186787"/>
    <w:rsid w:val="0018734B"/>
    <w:rsid w:val="0018773E"/>
    <w:rsid w:val="00187A01"/>
    <w:rsid w:val="00187E2C"/>
    <w:rsid w:val="00187FAB"/>
    <w:rsid w:val="00190F35"/>
    <w:rsid w:val="001910C5"/>
    <w:rsid w:val="001912D3"/>
    <w:rsid w:val="00191A7D"/>
    <w:rsid w:val="00192165"/>
    <w:rsid w:val="00192C2E"/>
    <w:rsid w:val="00192F41"/>
    <w:rsid w:val="001933D0"/>
    <w:rsid w:val="00193AB2"/>
    <w:rsid w:val="00193F2D"/>
    <w:rsid w:val="00194A96"/>
    <w:rsid w:val="0019532A"/>
    <w:rsid w:val="00195398"/>
    <w:rsid w:val="001954F5"/>
    <w:rsid w:val="001955AE"/>
    <w:rsid w:val="0019590A"/>
    <w:rsid w:val="00195B94"/>
    <w:rsid w:val="00196327"/>
    <w:rsid w:val="0019672C"/>
    <w:rsid w:val="0019699A"/>
    <w:rsid w:val="00197403"/>
    <w:rsid w:val="001A01B7"/>
    <w:rsid w:val="001A0333"/>
    <w:rsid w:val="001A0C91"/>
    <w:rsid w:val="001A0EE9"/>
    <w:rsid w:val="001A10BC"/>
    <w:rsid w:val="001A12C9"/>
    <w:rsid w:val="001A1630"/>
    <w:rsid w:val="001A1B40"/>
    <w:rsid w:val="001A1B84"/>
    <w:rsid w:val="001A1EB1"/>
    <w:rsid w:val="001A246F"/>
    <w:rsid w:val="001A29B5"/>
    <w:rsid w:val="001A2A4B"/>
    <w:rsid w:val="001A2DF0"/>
    <w:rsid w:val="001A303C"/>
    <w:rsid w:val="001A318A"/>
    <w:rsid w:val="001A32C9"/>
    <w:rsid w:val="001A3327"/>
    <w:rsid w:val="001A36BA"/>
    <w:rsid w:val="001A3F9C"/>
    <w:rsid w:val="001A417C"/>
    <w:rsid w:val="001A4F38"/>
    <w:rsid w:val="001A5501"/>
    <w:rsid w:val="001A57BE"/>
    <w:rsid w:val="001A5D88"/>
    <w:rsid w:val="001A61B8"/>
    <w:rsid w:val="001A6A1F"/>
    <w:rsid w:val="001A6BE4"/>
    <w:rsid w:val="001A70C7"/>
    <w:rsid w:val="001A72BA"/>
    <w:rsid w:val="001B022C"/>
    <w:rsid w:val="001B0362"/>
    <w:rsid w:val="001B040D"/>
    <w:rsid w:val="001B1108"/>
    <w:rsid w:val="001B1718"/>
    <w:rsid w:val="001B1B9F"/>
    <w:rsid w:val="001B1FE0"/>
    <w:rsid w:val="001B2024"/>
    <w:rsid w:val="001B2361"/>
    <w:rsid w:val="001B2606"/>
    <w:rsid w:val="001B2E22"/>
    <w:rsid w:val="001B2FEA"/>
    <w:rsid w:val="001B338A"/>
    <w:rsid w:val="001B38F9"/>
    <w:rsid w:val="001B3E92"/>
    <w:rsid w:val="001B42B8"/>
    <w:rsid w:val="001B4346"/>
    <w:rsid w:val="001B4586"/>
    <w:rsid w:val="001B4EFF"/>
    <w:rsid w:val="001B5EB4"/>
    <w:rsid w:val="001B623E"/>
    <w:rsid w:val="001B627D"/>
    <w:rsid w:val="001B6359"/>
    <w:rsid w:val="001B674E"/>
    <w:rsid w:val="001B7A83"/>
    <w:rsid w:val="001B7D89"/>
    <w:rsid w:val="001C03BA"/>
    <w:rsid w:val="001C04C9"/>
    <w:rsid w:val="001C0A03"/>
    <w:rsid w:val="001C19FE"/>
    <w:rsid w:val="001C1F27"/>
    <w:rsid w:val="001C1F85"/>
    <w:rsid w:val="001C207B"/>
    <w:rsid w:val="001C27EF"/>
    <w:rsid w:val="001C28C3"/>
    <w:rsid w:val="001C2FB4"/>
    <w:rsid w:val="001C33E2"/>
    <w:rsid w:val="001C3A38"/>
    <w:rsid w:val="001C3EFA"/>
    <w:rsid w:val="001C4321"/>
    <w:rsid w:val="001C4361"/>
    <w:rsid w:val="001C4737"/>
    <w:rsid w:val="001C4F04"/>
    <w:rsid w:val="001C562B"/>
    <w:rsid w:val="001C56F0"/>
    <w:rsid w:val="001C6498"/>
    <w:rsid w:val="001C6818"/>
    <w:rsid w:val="001C6ED9"/>
    <w:rsid w:val="001C6F7F"/>
    <w:rsid w:val="001C773A"/>
    <w:rsid w:val="001C78E5"/>
    <w:rsid w:val="001C792C"/>
    <w:rsid w:val="001D01A0"/>
    <w:rsid w:val="001D0318"/>
    <w:rsid w:val="001D07AE"/>
    <w:rsid w:val="001D0AC3"/>
    <w:rsid w:val="001D0AFD"/>
    <w:rsid w:val="001D0BC8"/>
    <w:rsid w:val="001D0D76"/>
    <w:rsid w:val="001D123B"/>
    <w:rsid w:val="001D148C"/>
    <w:rsid w:val="001D19E8"/>
    <w:rsid w:val="001D1DFA"/>
    <w:rsid w:val="001D1EA6"/>
    <w:rsid w:val="001D27C7"/>
    <w:rsid w:val="001D292B"/>
    <w:rsid w:val="001D2B05"/>
    <w:rsid w:val="001D2DEC"/>
    <w:rsid w:val="001D307E"/>
    <w:rsid w:val="001D3448"/>
    <w:rsid w:val="001D3567"/>
    <w:rsid w:val="001D40FD"/>
    <w:rsid w:val="001D43AE"/>
    <w:rsid w:val="001D467C"/>
    <w:rsid w:val="001D48A4"/>
    <w:rsid w:val="001D6C86"/>
    <w:rsid w:val="001D6D7E"/>
    <w:rsid w:val="001D6EDF"/>
    <w:rsid w:val="001D71E0"/>
    <w:rsid w:val="001D72AB"/>
    <w:rsid w:val="001D72B2"/>
    <w:rsid w:val="001D7719"/>
    <w:rsid w:val="001D7729"/>
    <w:rsid w:val="001E0150"/>
    <w:rsid w:val="001E02E4"/>
    <w:rsid w:val="001E0513"/>
    <w:rsid w:val="001E1159"/>
    <w:rsid w:val="001E1465"/>
    <w:rsid w:val="001E174E"/>
    <w:rsid w:val="001E180F"/>
    <w:rsid w:val="001E2211"/>
    <w:rsid w:val="001E23E1"/>
    <w:rsid w:val="001E252A"/>
    <w:rsid w:val="001E2585"/>
    <w:rsid w:val="001E2684"/>
    <w:rsid w:val="001E276F"/>
    <w:rsid w:val="001E29B8"/>
    <w:rsid w:val="001E2DDE"/>
    <w:rsid w:val="001E346C"/>
    <w:rsid w:val="001E3959"/>
    <w:rsid w:val="001E3B0B"/>
    <w:rsid w:val="001E3DCA"/>
    <w:rsid w:val="001E4289"/>
    <w:rsid w:val="001E446B"/>
    <w:rsid w:val="001E44F8"/>
    <w:rsid w:val="001E4B5E"/>
    <w:rsid w:val="001E4EE2"/>
    <w:rsid w:val="001E565B"/>
    <w:rsid w:val="001E5B89"/>
    <w:rsid w:val="001E5DFF"/>
    <w:rsid w:val="001E62F2"/>
    <w:rsid w:val="001E6485"/>
    <w:rsid w:val="001E64E9"/>
    <w:rsid w:val="001E69AA"/>
    <w:rsid w:val="001E6A5C"/>
    <w:rsid w:val="001E6AA5"/>
    <w:rsid w:val="001E6C1E"/>
    <w:rsid w:val="001E6DA3"/>
    <w:rsid w:val="001E6F9B"/>
    <w:rsid w:val="001E7781"/>
    <w:rsid w:val="001E7D78"/>
    <w:rsid w:val="001E7DB0"/>
    <w:rsid w:val="001F0294"/>
    <w:rsid w:val="001F063F"/>
    <w:rsid w:val="001F0716"/>
    <w:rsid w:val="001F0921"/>
    <w:rsid w:val="001F0F33"/>
    <w:rsid w:val="001F1412"/>
    <w:rsid w:val="001F16D4"/>
    <w:rsid w:val="001F1FCA"/>
    <w:rsid w:val="001F24DA"/>
    <w:rsid w:val="001F2827"/>
    <w:rsid w:val="001F282B"/>
    <w:rsid w:val="001F2F6A"/>
    <w:rsid w:val="001F3104"/>
    <w:rsid w:val="001F31CE"/>
    <w:rsid w:val="001F3203"/>
    <w:rsid w:val="001F3446"/>
    <w:rsid w:val="001F36AE"/>
    <w:rsid w:val="001F48C8"/>
    <w:rsid w:val="001F517A"/>
    <w:rsid w:val="001F5499"/>
    <w:rsid w:val="001F589F"/>
    <w:rsid w:val="001F62C7"/>
    <w:rsid w:val="001F6719"/>
    <w:rsid w:val="001F6E0E"/>
    <w:rsid w:val="001F6E62"/>
    <w:rsid w:val="001F7046"/>
    <w:rsid w:val="001F7ECB"/>
    <w:rsid w:val="00200285"/>
    <w:rsid w:val="00200353"/>
    <w:rsid w:val="0020054A"/>
    <w:rsid w:val="00200DE1"/>
    <w:rsid w:val="00200E93"/>
    <w:rsid w:val="00201314"/>
    <w:rsid w:val="00201B3C"/>
    <w:rsid w:val="00201F54"/>
    <w:rsid w:val="002023B4"/>
    <w:rsid w:val="002023E7"/>
    <w:rsid w:val="00202B5C"/>
    <w:rsid w:val="00203354"/>
    <w:rsid w:val="002033C1"/>
    <w:rsid w:val="00204196"/>
    <w:rsid w:val="00204668"/>
    <w:rsid w:val="0020493B"/>
    <w:rsid w:val="00205086"/>
    <w:rsid w:val="002051BD"/>
    <w:rsid w:val="00205250"/>
    <w:rsid w:val="002053DC"/>
    <w:rsid w:val="00205DE4"/>
    <w:rsid w:val="00206042"/>
    <w:rsid w:val="00206774"/>
    <w:rsid w:val="00206C8A"/>
    <w:rsid w:val="00206F7A"/>
    <w:rsid w:val="002079C6"/>
    <w:rsid w:val="00207F05"/>
    <w:rsid w:val="00210014"/>
    <w:rsid w:val="002102AA"/>
    <w:rsid w:val="00210A7B"/>
    <w:rsid w:val="00210ABB"/>
    <w:rsid w:val="0021134B"/>
    <w:rsid w:val="00211785"/>
    <w:rsid w:val="0021192D"/>
    <w:rsid w:val="00211C60"/>
    <w:rsid w:val="0021291E"/>
    <w:rsid w:val="00212DAC"/>
    <w:rsid w:val="00212DB3"/>
    <w:rsid w:val="0021338B"/>
    <w:rsid w:val="002133CA"/>
    <w:rsid w:val="00213576"/>
    <w:rsid w:val="002139D6"/>
    <w:rsid w:val="00213AFA"/>
    <w:rsid w:val="00213BB9"/>
    <w:rsid w:val="00213C77"/>
    <w:rsid w:val="00214686"/>
    <w:rsid w:val="00214BEA"/>
    <w:rsid w:val="00214D68"/>
    <w:rsid w:val="00214ED9"/>
    <w:rsid w:val="00214FA8"/>
    <w:rsid w:val="002150B9"/>
    <w:rsid w:val="0021565D"/>
    <w:rsid w:val="00215FD0"/>
    <w:rsid w:val="002164B0"/>
    <w:rsid w:val="002168CF"/>
    <w:rsid w:val="00216A25"/>
    <w:rsid w:val="002170F8"/>
    <w:rsid w:val="00217216"/>
    <w:rsid w:val="002172C5"/>
    <w:rsid w:val="00217434"/>
    <w:rsid w:val="00217E7E"/>
    <w:rsid w:val="00217E85"/>
    <w:rsid w:val="00220301"/>
    <w:rsid w:val="00220848"/>
    <w:rsid w:val="00220CB6"/>
    <w:rsid w:val="002217DC"/>
    <w:rsid w:val="00221B9A"/>
    <w:rsid w:val="00221BE6"/>
    <w:rsid w:val="00221EB7"/>
    <w:rsid w:val="00222191"/>
    <w:rsid w:val="00222903"/>
    <w:rsid w:val="00222C7C"/>
    <w:rsid w:val="00222FC4"/>
    <w:rsid w:val="0022335E"/>
    <w:rsid w:val="0022376A"/>
    <w:rsid w:val="00223AF1"/>
    <w:rsid w:val="00223D97"/>
    <w:rsid w:val="00223F9C"/>
    <w:rsid w:val="002240DE"/>
    <w:rsid w:val="00224835"/>
    <w:rsid w:val="002248CD"/>
    <w:rsid w:val="002254C4"/>
    <w:rsid w:val="002256F5"/>
    <w:rsid w:val="00225C00"/>
    <w:rsid w:val="00225F9C"/>
    <w:rsid w:val="002263C7"/>
    <w:rsid w:val="00226713"/>
    <w:rsid w:val="0022760F"/>
    <w:rsid w:val="0022773D"/>
    <w:rsid w:val="00227794"/>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4C7E"/>
    <w:rsid w:val="00234E9D"/>
    <w:rsid w:val="00235097"/>
    <w:rsid w:val="002354B3"/>
    <w:rsid w:val="00235842"/>
    <w:rsid w:val="00235C5E"/>
    <w:rsid w:val="00235DAF"/>
    <w:rsid w:val="00236295"/>
    <w:rsid w:val="00236833"/>
    <w:rsid w:val="0023782D"/>
    <w:rsid w:val="00237860"/>
    <w:rsid w:val="00237B9F"/>
    <w:rsid w:val="00237BC9"/>
    <w:rsid w:val="00237FB1"/>
    <w:rsid w:val="00240192"/>
    <w:rsid w:val="00240741"/>
    <w:rsid w:val="00240B7D"/>
    <w:rsid w:val="00240C9D"/>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9B8"/>
    <w:rsid w:val="00246EC3"/>
    <w:rsid w:val="00246F9F"/>
    <w:rsid w:val="00247239"/>
    <w:rsid w:val="00247C47"/>
    <w:rsid w:val="00247FDA"/>
    <w:rsid w:val="00250474"/>
    <w:rsid w:val="0025065A"/>
    <w:rsid w:val="002511C5"/>
    <w:rsid w:val="00251461"/>
    <w:rsid w:val="00251B62"/>
    <w:rsid w:val="00251F81"/>
    <w:rsid w:val="002520AD"/>
    <w:rsid w:val="002526EB"/>
    <w:rsid w:val="00252A9C"/>
    <w:rsid w:val="0025310B"/>
    <w:rsid w:val="0025353A"/>
    <w:rsid w:val="00253F36"/>
    <w:rsid w:val="002542EC"/>
    <w:rsid w:val="002550BC"/>
    <w:rsid w:val="0025519D"/>
    <w:rsid w:val="00255715"/>
    <w:rsid w:val="00255BA5"/>
    <w:rsid w:val="00255E2F"/>
    <w:rsid w:val="00256EF0"/>
    <w:rsid w:val="00257247"/>
    <w:rsid w:val="00260768"/>
    <w:rsid w:val="00260898"/>
    <w:rsid w:val="00260CEC"/>
    <w:rsid w:val="00260D20"/>
    <w:rsid w:val="00260E95"/>
    <w:rsid w:val="00260EA6"/>
    <w:rsid w:val="00261404"/>
    <w:rsid w:val="0026182A"/>
    <w:rsid w:val="0026190B"/>
    <w:rsid w:val="00261B05"/>
    <w:rsid w:val="00261F55"/>
    <w:rsid w:val="002627BA"/>
    <w:rsid w:val="002634AD"/>
    <w:rsid w:val="0026364D"/>
    <w:rsid w:val="0026379C"/>
    <w:rsid w:val="0026403F"/>
    <w:rsid w:val="00264613"/>
    <w:rsid w:val="00264718"/>
    <w:rsid w:val="00264819"/>
    <w:rsid w:val="00264C2F"/>
    <w:rsid w:val="00265554"/>
    <w:rsid w:val="0026581F"/>
    <w:rsid w:val="00265D03"/>
    <w:rsid w:val="00266223"/>
    <w:rsid w:val="002663C6"/>
    <w:rsid w:val="00266E69"/>
    <w:rsid w:val="002677CE"/>
    <w:rsid w:val="002677FD"/>
    <w:rsid w:val="002678E3"/>
    <w:rsid w:val="00267E31"/>
    <w:rsid w:val="002701C0"/>
    <w:rsid w:val="00270325"/>
    <w:rsid w:val="0027035A"/>
    <w:rsid w:val="00270440"/>
    <w:rsid w:val="0027097D"/>
    <w:rsid w:val="002714F8"/>
    <w:rsid w:val="00271A53"/>
    <w:rsid w:val="00271B61"/>
    <w:rsid w:val="00271BC5"/>
    <w:rsid w:val="00271C9F"/>
    <w:rsid w:val="00271D5D"/>
    <w:rsid w:val="00272006"/>
    <w:rsid w:val="002720F3"/>
    <w:rsid w:val="00272CFF"/>
    <w:rsid w:val="00272FFB"/>
    <w:rsid w:val="002731A1"/>
    <w:rsid w:val="00273EB8"/>
    <w:rsid w:val="00274038"/>
    <w:rsid w:val="00274B97"/>
    <w:rsid w:val="00274C75"/>
    <w:rsid w:val="00274E18"/>
    <w:rsid w:val="00274E19"/>
    <w:rsid w:val="002757EA"/>
    <w:rsid w:val="00275F41"/>
    <w:rsid w:val="00276257"/>
    <w:rsid w:val="00276425"/>
    <w:rsid w:val="002768C1"/>
    <w:rsid w:val="00276C46"/>
    <w:rsid w:val="00276C72"/>
    <w:rsid w:val="00277D30"/>
    <w:rsid w:val="0028053A"/>
    <w:rsid w:val="002805A0"/>
    <w:rsid w:val="002805E1"/>
    <w:rsid w:val="002805F7"/>
    <w:rsid w:val="00280F3C"/>
    <w:rsid w:val="00281A47"/>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6648"/>
    <w:rsid w:val="0028711D"/>
    <w:rsid w:val="002872E4"/>
    <w:rsid w:val="002875E4"/>
    <w:rsid w:val="0028782B"/>
    <w:rsid w:val="002908C0"/>
    <w:rsid w:val="002912FE"/>
    <w:rsid w:val="00291924"/>
    <w:rsid w:val="00291F05"/>
    <w:rsid w:val="00292518"/>
    <w:rsid w:val="002929CD"/>
    <w:rsid w:val="00292E45"/>
    <w:rsid w:val="00292EC5"/>
    <w:rsid w:val="002934CE"/>
    <w:rsid w:val="00293AFA"/>
    <w:rsid w:val="00293BDA"/>
    <w:rsid w:val="002944EE"/>
    <w:rsid w:val="002949C9"/>
    <w:rsid w:val="00295148"/>
    <w:rsid w:val="002953F3"/>
    <w:rsid w:val="00295A1B"/>
    <w:rsid w:val="00295A6D"/>
    <w:rsid w:val="00296510"/>
    <w:rsid w:val="00296660"/>
    <w:rsid w:val="00296F02"/>
    <w:rsid w:val="002976B7"/>
    <w:rsid w:val="00297B85"/>
    <w:rsid w:val="002A04F8"/>
    <w:rsid w:val="002A09D4"/>
    <w:rsid w:val="002A0C81"/>
    <w:rsid w:val="002A0CE5"/>
    <w:rsid w:val="002A0FA2"/>
    <w:rsid w:val="002A1104"/>
    <w:rsid w:val="002A130C"/>
    <w:rsid w:val="002A138E"/>
    <w:rsid w:val="002A190E"/>
    <w:rsid w:val="002A1925"/>
    <w:rsid w:val="002A1FDF"/>
    <w:rsid w:val="002A206A"/>
    <w:rsid w:val="002A2107"/>
    <w:rsid w:val="002A267C"/>
    <w:rsid w:val="002A2DD8"/>
    <w:rsid w:val="002A2F95"/>
    <w:rsid w:val="002A343A"/>
    <w:rsid w:val="002A372D"/>
    <w:rsid w:val="002A3B02"/>
    <w:rsid w:val="002A3CFF"/>
    <w:rsid w:val="002A4431"/>
    <w:rsid w:val="002A5BDB"/>
    <w:rsid w:val="002A5EDA"/>
    <w:rsid w:val="002A61A6"/>
    <w:rsid w:val="002A61FF"/>
    <w:rsid w:val="002A677C"/>
    <w:rsid w:val="002A6830"/>
    <w:rsid w:val="002A69AD"/>
    <w:rsid w:val="002A6DF1"/>
    <w:rsid w:val="002A78E0"/>
    <w:rsid w:val="002B02B0"/>
    <w:rsid w:val="002B0401"/>
    <w:rsid w:val="002B0ABA"/>
    <w:rsid w:val="002B0E3E"/>
    <w:rsid w:val="002B0EEA"/>
    <w:rsid w:val="002B0EF6"/>
    <w:rsid w:val="002B107A"/>
    <w:rsid w:val="002B1121"/>
    <w:rsid w:val="002B17D7"/>
    <w:rsid w:val="002B2FDD"/>
    <w:rsid w:val="002B3A5F"/>
    <w:rsid w:val="002B3E2B"/>
    <w:rsid w:val="002B45C2"/>
    <w:rsid w:val="002B4875"/>
    <w:rsid w:val="002B48D8"/>
    <w:rsid w:val="002B49CC"/>
    <w:rsid w:val="002B4C78"/>
    <w:rsid w:val="002B5095"/>
    <w:rsid w:val="002B50CB"/>
    <w:rsid w:val="002B5149"/>
    <w:rsid w:val="002B51B6"/>
    <w:rsid w:val="002B5AE7"/>
    <w:rsid w:val="002B62B0"/>
    <w:rsid w:val="002B692F"/>
    <w:rsid w:val="002B69B4"/>
    <w:rsid w:val="002B69E1"/>
    <w:rsid w:val="002B6C66"/>
    <w:rsid w:val="002B6DCE"/>
    <w:rsid w:val="002B752F"/>
    <w:rsid w:val="002B7586"/>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9C8"/>
    <w:rsid w:val="002C2FEC"/>
    <w:rsid w:val="002C31B8"/>
    <w:rsid w:val="002C3344"/>
    <w:rsid w:val="002C3449"/>
    <w:rsid w:val="002C367F"/>
    <w:rsid w:val="002C3AB4"/>
    <w:rsid w:val="002C3DC4"/>
    <w:rsid w:val="002C3FBF"/>
    <w:rsid w:val="002C3FCD"/>
    <w:rsid w:val="002C4384"/>
    <w:rsid w:val="002C44BA"/>
    <w:rsid w:val="002C52B1"/>
    <w:rsid w:val="002C5669"/>
    <w:rsid w:val="002C5821"/>
    <w:rsid w:val="002C596E"/>
    <w:rsid w:val="002C5B25"/>
    <w:rsid w:val="002C5C84"/>
    <w:rsid w:val="002C605F"/>
    <w:rsid w:val="002C63DD"/>
    <w:rsid w:val="002C6CDF"/>
    <w:rsid w:val="002C7013"/>
    <w:rsid w:val="002C7092"/>
    <w:rsid w:val="002C7A6F"/>
    <w:rsid w:val="002C7B5D"/>
    <w:rsid w:val="002C7D0F"/>
    <w:rsid w:val="002D0080"/>
    <w:rsid w:val="002D0141"/>
    <w:rsid w:val="002D054B"/>
    <w:rsid w:val="002D0E14"/>
    <w:rsid w:val="002D0E7F"/>
    <w:rsid w:val="002D0FBA"/>
    <w:rsid w:val="002D1541"/>
    <w:rsid w:val="002D1BF7"/>
    <w:rsid w:val="002D1D76"/>
    <w:rsid w:val="002D1ED6"/>
    <w:rsid w:val="002D2320"/>
    <w:rsid w:val="002D2BFA"/>
    <w:rsid w:val="002D32E6"/>
    <w:rsid w:val="002D345D"/>
    <w:rsid w:val="002D36AB"/>
    <w:rsid w:val="002D3763"/>
    <w:rsid w:val="002D38AB"/>
    <w:rsid w:val="002D3AD3"/>
    <w:rsid w:val="002D3B84"/>
    <w:rsid w:val="002D3B85"/>
    <w:rsid w:val="002D4452"/>
    <w:rsid w:val="002D4F0C"/>
    <w:rsid w:val="002D5298"/>
    <w:rsid w:val="002D5698"/>
    <w:rsid w:val="002D58C6"/>
    <w:rsid w:val="002D5A93"/>
    <w:rsid w:val="002D5BAE"/>
    <w:rsid w:val="002D5BDC"/>
    <w:rsid w:val="002D5F09"/>
    <w:rsid w:val="002D6685"/>
    <w:rsid w:val="002D6A66"/>
    <w:rsid w:val="002D70A6"/>
    <w:rsid w:val="002D70FF"/>
    <w:rsid w:val="002D75DF"/>
    <w:rsid w:val="002D765D"/>
    <w:rsid w:val="002D7ADA"/>
    <w:rsid w:val="002D7BE9"/>
    <w:rsid w:val="002D7CE7"/>
    <w:rsid w:val="002E2501"/>
    <w:rsid w:val="002E34F0"/>
    <w:rsid w:val="002E35F2"/>
    <w:rsid w:val="002E3960"/>
    <w:rsid w:val="002E3CFB"/>
    <w:rsid w:val="002E3D56"/>
    <w:rsid w:val="002E408B"/>
    <w:rsid w:val="002E4514"/>
    <w:rsid w:val="002E467D"/>
    <w:rsid w:val="002E47BC"/>
    <w:rsid w:val="002E4D51"/>
    <w:rsid w:val="002E4EB5"/>
    <w:rsid w:val="002E4F5A"/>
    <w:rsid w:val="002E629A"/>
    <w:rsid w:val="002E6327"/>
    <w:rsid w:val="002E671E"/>
    <w:rsid w:val="002E6FFB"/>
    <w:rsid w:val="002E74AE"/>
    <w:rsid w:val="002E7BFE"/>
    <w:rsid w:val="002F0053"/>
    <w:rsid w:val="002F01D4"/>
    <w:rsid w:val="002F02D6"/>
    <w:rsid w:val="002F0679"/>
    <w:rsid w:val="002F06DA"/>
    <w:rsid w:val="002F096B"/>
    <w:rsid w:val="002F1060"/>
    <w:rsid w:val="002F1116"/>
    <w:rsid w:val="002F1148"/>
    <w:rsid w:val="002F12A7"/>
    <w:rsid w:val="002F13BF"/>
    <w:rsid w:val="002F1736"/>
    <w:rsid w:val="002F1DA2"/>
    <w:rsid w:val="002F1EFF"/>
    <w:rsid w:val="002F2141"/>
    <w:rsid w:val="002F2443"/>
    <w:rsid w:val="002F24F0"/>
    <w:rsid w:val="002F2CE1"/>
    <w:rsid w:val="002F357C"/>
    <w:rsid w:val="002F363E"/>
    <w:rsid w:val="002F3755"/>
    <w:rsid w:val="002F3979"/>
    <w:rsid w:val="002F3E0A"/>
    <w:rsid w:val="002F3E6C"/>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DDD"/>
    <w:rsid w:val="002F7E1E"/>
    <w:rsid w:val="00300089"/>
    <w:rsid w:val="00300394"/>
    <w:rsid w:val="00300616"/>
    <w:rsid w:val="00300665"/>
    <w:rsid w:val="003006FD"/>
    <w:rsid w:val="00300840"/>
    <w:rsid w:val="00300F8C"/>
    <w:rsid w:val="003011BE"/>
    <w:rsid w:val="00301B33"/>
    <w:rsid w:val="00302B36"/>
    <w:rsid w:val="00302C19"/>
    <w:rsid w:val="00302D89"/>
    <w:rsid w:val="00302ECB"/>
    <w:rsid w:val="00302F9F"/>
    <w:rsid w:val="00303267"/>
    <w:rsid w:val="00303269"/>
    <w:rsid w:val="00303688"/>
    <w:rsid w:val="00304D7D"/>
    <w:rsid w:val="00305174"/>
    <w:rsid w:val="00305E19"/>
    <w:rsid w:val="00305F12"/>
    <w:rsid w:val="00306067"/>
    <w:rsid w:val="00306279"/>
    <w:rsid w:val="0030696B"/>
    <w:rsid w:val="003069E3"/>
    <w:rsid w:val="00306AAC"/>
    <w:rsid w:val="00307FD4"/>
    <w:rsid w:val="0031000D"/>
    <w:rsid w:val="003101B8"/>
    <w:rsid w:val="003101CF"/>
    <w:rsid w:val="003101FE"/>
    <w:rsid w:val="0031025F"/>
    <w:rsid w:val="003105C3"/>
    <w:rsid w:val="00311A30"/>
    <w:rsid w:val="00311D75"/>
    <w:rsid w:val="00312077"/>
    <w:rsid w:val="00312416"/>
    <w:rsid w:val="00312B30"/>
    <w:rsid w:val="00313193"/>
    <w:rsid w:val="00313295"/>
    <w:rsid w:val="00313812"/>
    <w:rsid w:val="0031394E"/>
    <w:rsid w:val="00313DFE"/>
    <w:rsid w:val="00313ED5"/>
    <w:rsid w:val="00314165"/>
    <w:rsid w:val="0031427B"/>
    <w:rsid w:val="0031453B"/>
    <w:rsid w:val="0031484C"/>
    <w:rsid w:val="00314E7F"/>
    <w:rsid w:val="00315548"/>
    <w:rsid w:val="0031569A"/>
    <w:rsid w:val="0031574F"/>
    <w:rsid w:val="003158D2"/>
    <w:rsid w:val="00315A15"/>
    <w:rsid w:val="00315E06"/>
    <w:rsid w:val="0031616F"/>
    <w:rsid w:val="003169BD"/>
    <w:rsid w:val="00316C99"/>
    <w:rsid w:val="0031712D"/>
    <w:rsid w:val="003175C8"/>
    <w:rsid w:val="00317771"/>
    <w:rsid w:val="00317A74"/>
    <w:rsid w:val="00317B59"/>
    <w:rsid w:val="00317BE2"/>
    <w:rsid w:val="00317DF7"/>
    <w:rsid w:val="003202EC"/>
    <w:rsid w:val="00320AAF"/>
    <w:rsid w:val="00320B12"/>
    <w:rsid w:val="00320D1D"/>
    <w:rsid w:val="00321123"/>
    <w:rsid w:val="0032170C"/>
    <w:rsid w:val="00321BD8"/>
    <w:rsid w:val="0032210A"/>
    <w:rsid w:val="00323E33"/>
    <w:rsid w:val="003245CC"/>
    <w:rsid w:val="003253F7"/>
    <w:rsid w:val="00325662"/>
    <w:rsid w:val="0032582A"/>
    <w:rsid w:val="00325B7A"/>
    <w:rsid w:val="00325CAB"/>
    <w:rsid w:val="00325ED4"/>
    <w:rsid w:val="0032689C"/>
    <w:rsid w:val="00326DD1"/>
    <w:rsid w:val="00327082"/>
    <w:rsid w:val="00327091"/>
    <w:rsid w:val="003271F7"/>
    <w:rsid w:val="0032734F"/>
    <w:rsid w:val="00327C76"/>
    <w:rsid w:val="003301CC"/>
    <w:rsid w:val="0033152F"/>
    <w:rsid w:val="00331931"/>
    <w:rsid w:val="00331AB2"/>
    <w:rsid w:val="00331D5E"/>
    <w:rsid w:val="00332127"/>
    <w:rsid w:val="00332256"/>
    <w:rsid w:val="003323C2"/>
    <w:rsid w:val="0033249E"/>
    <w:rsid w:val="0033268A"/>
    <w:rsid w:val="003326B2"/>
    <w:rsid w:val="00332A61"/>
    <w:rsid w:val="00332B91"/>
    <w:rsid w:val="00332E56"/>
    <w:rsid w:val="00333590"/>
    <w:rsid w:val="00333AD4"/>
    <w:rsid w:val="00333B59"/>
    <w:rsid w:val="003341B0"/>
    <w:rsid w:val="00334891"/>
    <w:rsid w:val="00334A49"/>
    <w:rsid w:val="00334ACF"/>
    <w:rsid w:val="00334B4A"/>
    <w:rsid w:val="003364BB"/>
    <w:rsid w:val="003364E1"/>
    <w:rsid w:val="003369BC"/>
    <w:rsid w:val="0033773F"/>
    <w:rsid w:val="00340074"/>
    <w:rsid w:val="003403C6"/>
    <w:rsid w:val="003406C7"/>
    <w:rsid w:val="003407CB"/>
    <w:rsid w:val="00340E2E"/>
    <w:rsid w:val="0034103D"/>
    <w:rsid w:val="00341589"/>
    <w:rsid w:val="00341B4D"/>
    <w:rsid w:val="00341B79"/>
    <w:rsid w:val="00341E0C"/>
    <w:rsid w:val="003420A2"/>
    <w:rsid w:val="00342253"/>
    <w:rsid w:val="0034237A"/>
    <w:rsid w:val="0034238F"/>
    <w:rsid w:val="003427D8"/>
    <w:rsid w:val="00342A55"/>
    <w:rsid w:val="00342C30"/>
    <w:rsid w:val="00342CFF"/>
    <w:rsid w:val="00342D8E"/>
    <w:rsid w:val="00342E19"/>
    <w:rsid w:val="00342FD5"/>
    <w:rsid w:val="00343076"/>
    <w:rsid w:val="00343672"/>
    <w:rsid w:val="00343699"/>
    <w:rsid w:val="00343879"/>
    <w:rsid w:val="00343A45"/>
    <w:rsid w:val="00344660"/>
    <w:rsid w:val="003446BA"/>
    <w:rsid w:val="0034478C"/>
    <w:rsid w:val="00344C75"/>
    <w:rsid w:val="00344D32"/>
    <w:rsid w:val="00344FA8"/>
    <w:rsid w:val="00345904"/>
    <w:rsid w:val="0034678E"/>
    <w:rsid w:val="00346DB4"/>
    <w:rsid w:val="0034728F"/>
    <w:rsid w:val="00347295"/>
    <w:rsid w:val="0034754E"/>
    <w:rsid w:val="0035004B"/>
    <w:rsid w:val="0035008B"/>
    <w:rsid w:val="0035009D"/>
    <w:rsid w:val="00350356"/>
    <w:rsid w:val="00350DE5"/>
    <w:rsid w:val="00350F4A"/>
    <w:rsid w:val="003514D4"/>
    <w:rsid w:val="003515D1"/>
    <w:rsid w:val="0035270A"/>
    <w:rsid w:val="003527F6"/>
    <w:rsid w:val="003528AD"/>
    <w:rsid w:val="00352B6B"/>
    <w:rsid w:val="00352BBE"/>
    <w:rsid w:val="00352DE7"/>
    <w:rsid w:val="0035305F"/>
    <w:rsid w:val="00353570"/>
    <w:rsid w:val="003538D7"/>
    <w:rsid w:val="00353B1E"/>
    <w:rsid w:val="003540BB"/>
    <w:rsid w:val="003541C4"/>
    <w:rsid w:val="00354377"/>
    <w:rsid w:val="0035441B"/>
    <w:rsid w:val="0035464D"/>
    <w:rsid w:val="003547F7"/>
    <w:rsid w:val="00354E15"/>
    <w:rsid w:val="00355033"/>
    <w:rsid w:val="003550CA"/>
    <w:rsid w:val="00355CA9"/>
    <w:rsid w:val="0035692E"/>
    <w:rsid w:val="0035757A"/>
    <w:rsid w:val="00357660"/>
    <w:rsid w:val="003605EA"/>
    <w:rsid w:val="00360863"/>
    <w:rsid w:val="00360EC3"/>
    <w:rsid w:val="00360F9E"/>
    <w:rsid w:val="0036183B"/>
    <w:rsid w:val="0036193D"/>
    <w:rsid w:val="00362292"/>
    <w:rsid w:val="00362997"/>
    <w:rsid w:val="00362B25"/>
    <w:rsid w:val="003630AF"/>
    <w:rsid w:val="0036311A"/>
    <w:rsid w:val="0036364C"/>
    <w:rsid w:val="003641AD"/>
    <w:rsid w:val="00364476"/>
    <w:rsid w:val="00364662"/>
    <w:rsid w:val="00364D44"/>
    <w:rsid w:val="003651CA"/>
    <w:rsid w:val="003652BB"/>
    <w:rsid w:val="00365621"/>
    <w:rsid w:val="00365831"/>
    <w:rsid w:val="003659C6"/>
    <w:rsid w:val="00366A30"/>
    <w:rsid w:val="00366E36"/>
    <w:rsid w:val="00367142"/>
    <w:rsid w:val="003672C3"/>
    <w:rsid w:val="003673A5"/>
    <w:rsid w:val="0036764B"/>
    <w:rsid w:val="00367A02"/>
    <w:rsid w:val="00367BEA"/>
    <w:rsid w:val="0037026B"/>
    <w:rsid w:val="0037050D"/>
    <w:rsid w:val="00370915"/>
    <w:rsid w:val="003709FA"/>
    <w:rsid w:val="00370EBA"/>
    <w:rsid w:val="00370F19"/>
    <w:rsid w:val="00371274"/>
    <w:rsid w:val="00371848"/>
    <w:rsid w:val="00371A4E"/>
    <w:rsid w:val="003727F2"/>
    <w:rsid w:val="00372888"/>
    <w:rsid w:val="003729FB"/>
    <w:rsid w:val="00372C80"/>
    <w:rsid w:val="00372E26"/>
    <w:rsid w:val="00372F85"/>
    <w:rsid w:val="0037316B"/>
    <w:rsid w:val="00373898"/>
    <w:rsid w:val="00373A34"/>
    <w:rsid w:val="00373CB7"/>
    <w:rsid w:val="00374984"/>
    <w:rsid w:val="00374FBC"/>
    <w:rsid w:val="00375725"/>
    <w:rsid w:val="0037577C"/>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80203"/>
    <w:rsid w:val="00380C81"/>
    <w:rsid w:val="00380D4A"/>
    <w:rsid w:val="00381086"/>
    <w:rsid w:val="003812BC"/>
    <w:rsid w:val="003815AB"/>
    <w:rsid w:val="00381643"/>
    <w:rsid w:val="00381EE5"/>
    <w:rsid w:val="003822F0"/>
    <w:rsid w:val="00382A35"/>
    <w:rsid w:val="0038319F"/>
    <w:rsid w:val="00383C11"/>
    <w:rsid w:val="00384151"/>
    <w:rsid w:val="00384466"/>
    <w:rsid w:val="0038447F"/>
    <w:rsid w:val="00384895"/>
    <w:rsid w:val="003849BC"/>
    <w:rsid w:val="00384D63"/>
    <w:rsid w:val="0038504D"/>
    <w:rsid w:val="00385338"/>
    <w:rsid w:val="00385424"/>
    <w:rsid w:val="003854A8"/>
    <w:rsid w:val="003854C6"/>
    <w:rsid w:val="0038609B"/>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B97"/>
    <w:rsid w:val="00391CE7"/>
    <w:rsid w:val="00391ED8"/>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C50"/>
    <w:rsid w:val="00397D2D"/>
    <w:rsid w:val="003A0148"/>
    <w:rsid w:val="003A06FE"/>
    <w:rsid w:val="003A0A70"/>
    <w:rsid w:val="003A0AA3"/>
    <w:rsid w:val="003A0B29"/>
    <w:rsid w:val="003A0EBA"/>
    <w:rsid w:val="003A0F72"/>
    <w:rsid w:val="003A12A3"/>
    <w:rsid w:val="003A170E"/>
    <w:rsid w:val="003A18E7"/>
    <w:rsid w:val="003A1959"/>
    <w:rsid w:val="003A1AA7"/>
    <w:rsid w:val="003A2191"/>
    <w:rsid w:val="003A2361"/>
    <w:rsid w:val="003A2A1D"/>
    <w:rsid w:val="003A347F"/>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98B"/>
    <w:rsid w:val="003A6BAE"/>
    <w:rsid w:val="003A6E97"/>
    <w:rsid w:val="003A6F41"/>
    <w:rsid w:val="003A70A8"/>
    <w:rsid w:val="003A7138"/>
    <w:rsid w:val="003A741A"/>
    <w:rsid w:val="003A7490"/>
    <w:rsid w:val="003A7F8A"/>
    <w:rsid w:val="003B02EB"/>
    <w:rsid w:val="003B0651"/>
    <w:rsid w:val="003B08CF"/>
    <w:rsid w:val="003B09F2"/>
    <w:rsid w:val="003B0A1E"/>
    <w:rsid w:val="003B0BEB"/>
    <w:rsid w:val="003B13D2"/>
    <w:rsid w:val="003B17C7"/>
    <w:rsid w:val="003B21DD"/>
    <w:rsid w:val="003B2AD6"/>
    <w:rsid w:val="003B2B96"/>
    <w:rsid w:val="003B2EC9"/>
    <w:rsid w:val="003B2FD6"/>
    <w:rsid w:val="003B31F2"/>
    <w:rsid w:val="003B32BF"/>
    <w:rsid w:val="003B3786"/>
    <w:rsid w:val="003B3ACD"/>
    <w:rsid w:val="003B4041"/>
    <w:rsid w:val="003B471D"/>
    <w:rsid w:val="003B4911"/>
    <w:rsid w:val="003B5CFE"/>
    <w:rsid w:val="003B6535"/>
    <w:rsid w:val="003B6770"/>
    <w:rsid w:val="003B6871"/>
    <w:rsid w:val="003B6BDC"/>
    <w:rsid w:val="003B73C3"/>
    <w:rsid w:val="003B744D"/>
    <w:rsid w:val="003B7720"/>
    <w:rsid w:val="003B7731"/>
    <w:rsid w:val="003B7EDD"/>
    <w:rsid w:val="003C0292"/>
    <w:rsid w:val="003C0667"/>
    <w:rsid w:val="003C109D"/>
    <w:rsid w:val="003C12BE"/>
    <w:rsid w:val="003C1402"/>
    <w:rsid w:val="003C1822"/>
    <w:rsid w:val="003C1874"/>
    <w:rsid w:val="003C1956"/>
    <w:rsid w:val="003C1A0C"/>
    <w:rsid w:val="003C2013"/>
    <w:rsid w:val="003C238E"/>
    <w:rsid w:val="003C266F"/>
    <w:rsid w:val="003C2E17"/>
    <w:rsid w:val="003C3332"/>
    <w:rsid w:val="003C34A3"/>
    <w:rsid w:val="003C4BEE"/>
    <w:rsid w:val="003C519F"/>
    <w:rsid w:val="003C543A"/>
    <w:rsid w:val="003C6169"/>
    <w:rsid w:val="003C678E"/>
    <w:rsid w:val="003C6E85"/>
    <w:rsid w:val="003C708C"/>
    <w:rsid w:val="003C7396"/>
    <w:rsid w:val="003C7532"/>
    <w:rsid w:val="003C7962"/>
    <w:rsid w:val="003C7975"/>
    <w:rsid w:val="003D06A7"/>
    <w:rsid w:val="003D0C1A"/>
    <w:rsid w:val="003D0DDD"/>
    <w:rsid w:val="003D197E"/>
    <w:rsid w:val="003D1FF9"/>
    <w:rsid w:val="003D20F9"/>
    <w:rsid w:val="003D2E8B"/>
    <w:rsid w:val="003D31A7"/>
    <w:rsid w:val="003D31F8"/>
    <w:rsid w:val="003D386C"/>
    <w:rsid w:val="003D3991"/>
    <w:rsid w:val="003D3A04"/>
    <w:rsid w:val="003D3CD2"/>
    <w:rsid w:val="003D3E0F"/>
    <w:rsid w:val="003D3E84"/>
    <w:rsid w:val="003D434F"/>
    <w:rsid w:val="003D4A92"/>
    <w:rsid w:val="003D4C3C"/>
    <w:rsid w:val="003D4F36"/>
    <w:rsid w:val="003D5445"/>
    <w:rsid w:val="003D574D"/>
    <w:rsid w:val="003D628E"/>
    <w:rsid w:val="003D69B1"/>
    <w:rsid w:val="003D6AE2"/>
    <w:rsid w:val="003D6BBF"/>
    <w:rsid w:val="003D6FB5"/>
    <w:rsid w:val="003D7289"/>
    <w:rsid w:val="003D793B"/>
    <w:rsid w:val="003D7F70"/>
    <w:rsid w:val="003E00FC"/>
    <w:rsid w:val="003E020C"/>
    <w:rsid w:val="003E04E5"/>
    <w:rsid w:val="003E05DC"/>
    <w:rsid w:val="003E08B6"/>
    <w:rsid w:val="003E0B85"/>
    <w:rsid w:val="003E1427"/>
    <w:rsid w:val="003E161F"/>
    <w:rsid w:val="003E1F3F"/>
    <w:rsid w:val="003E2430"/>
    <w:rsid w:val="003E26FB"/>
    <w:rsid w:val="003E2C48"/>
    <w:rsid w:val="003E2E71"/>
    <w:rsid w:val="003E355C"/>
    <w:rsid w:val="003E3A54"/>
    <w:rsid w:val="003E3B5F"/>
    <w:rsid w:val="003E4049"/>
    <w:rsid w:val="003E472D"/>
    <w:rsid w:val="003E4A75"/>
    <w:rsid w:val="003E4C45"/>
    <w:rsid w:val="003E53E1"/>
    <w:rsid w:val="003E5B37"/>
    <w:rsid w:val="003E6639"/>
    <w:rsid w:val="003E6900"/>
    <w:rsid w:val="003E6A2B"/>
    <w:rsid w:val="003E7505"/>
    <w:rsid w:val="003E767F"/>
    <w:rsid w:val="003E76FC"/>
    <w:rsid w:val="003E7859"/>
    <w:rsid w:val="003E788A"/>
    <w:rsid w:val="003F0885"/>
    <w:rsid w:val="003F08A1"/>
    <w:rsid w:val="003F0C8D"/>
    <w:rsid w:val="003F0EA7"/>
    <w:rsid w:val="003F0F4C"/>
    <w:rsid w:val="003F17EB"/>
    <w:rsid w:val="003F18BE"/>
    <w:rsid w:val="003F1B6C"/>
    <w:rsid w:val="003F1E7C"/>
    <w:rsid w:val="003F1E7D"/>
    <w:rsid w:val="003F26D0"/>
    <w:rsid w:val="003F292A"/>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422"/>
    <w:rsid w:val="003F7900"/>
    <w:rsid w:val="003F7B5D"/>
    <w:rsid w:val="003F7B88"/>
    <w:rsid w:val="003F7BF8"/>
    <w:rsid w:val="003F7D7E"/>
    <w:rsid w:val="004002A6"/>
    <w:rsid w:val="00400427"/>
    <w:rsid w:val="00400A1F"/>
    <w:rsid w:val="00400C18"/>
    <w:rsid w:val="0040117D"/>
    <w:rsid w:val="004013D4"/>
    <w:rsid w:val="00401518"/>
    <w:rsid w:val="00401676"/>
    <w:rsid w:val="0040174F"/>
    <w:rsid w:val="004022D8"/>
    <w:rsid w:val="0040286F"/>
    <w:rsid w:val="00402B64"/>
    <w:rsid w:val="00402DF8"/>
    <w:rsid w:val="004030E0"/>
    <w:rsid w:val="004037D9"/>
    <w:rsid w:val="004037F8"/>
    <w:rsid w:val="00403937"/>
    <w:rsid w:val="00403993"/>
    <w:rsid w:val="004047D3"/>
    <w:rsid w:val="00404F29"/>
    <w:rsid w:val="00404FC3"/>
    <w:rsid w:val="00405632"/>
    <w:rsid w:val="004057F6"/>
    <w:rsid w:val="00405B62"/>
    <w:rsid w:val="00406118"/>
    <w:rsid w:val="00406303"/>
    <w:rsid w:val="004064B1"/>
    <w:rsid w:val="004067BA"/>
    <w:rsid w:val="00406CEC"/>
    <w:rsid w:val="00406E90"/>
    <w:rsid w:val="00407C5A"/>
    <w:rsid w:val="00410A8C"/>
    <w:rsid w:val="00410BC1"/>
    <w:rsid w:val="0041115C"/>
    <w:rsid w:val="0041180A"/>
    <w:rsid w:val="00411DFC"/>
    <w:rsid w:val="00412201"/>
    <w:rsid w:val="004123E5"/>
    <w:rsid w:val="00412AF5"/>
    <w:rsid w:val="004137C2"/>
    <w:rsid w:val="004140D5"/>
    <w:rsid w:val="004142A1"/>
    <w:rsid w:val="0041453F"/>
    <w:rsid w:val="00414959"/>
    <w:rsid w:val="00414E8E"/>
    <w:rsid w:val="004152B6"/>
    <w:rsid w:val="00416A93"/>
    <w:rsid w:val="00416B8C"/>
    <w:rsid w:val="00416BB6"/>
    <w:rsid w:val="00417012"/>
    <w:rsid w:val="00417172"/>
    <w:rsid w:val="00417391"/>
    <w:rsid w:val="00417ADE"/>
    <w:rsid w:val="00417CCB"/>
    <w:rsid w:val="004201F0"/>
    <w:rsid w:val="0042038D"/>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2D26"/>
    <w:rsid w:val="00423004"/>
    <w:rsid w:val="00423012"/>
    <w:rsid w:val="0042362A"/>
    <w:rsid w:val="00423819"/>
    <w:rsid w:val="00423AC9"/>
    <w:rsid w:val="00423DAF"/>
    <w:rsid w:val="00424031"/>
    <w:rsid w:val="0042489D"/>
    <w:rsid w:val="004248F0"/>
    <w:rsid w:val="00424BB8"/>
    <w:rsid w:val="00424C15"/>
    <w:rsid w:val="00425035"/>
    <w:rsid w:val="00425070"/>
    <w:rsid w:val="004250C0"/>
    <w:rsid w:val="004251D2"/>
    <w:rsid w:val="00425328"/>
    <w:rsid w:val="0042572E"/>
    <w:rsid w:val="004259B9"/>
    <w:rsid w:val="00426005"/>
    <w:rsid w:val="00426061"/>
    <w:rsid w:val="00426553"/>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32E"/>
    <w:rsid w:val="004325B6"/>
    <w:rsid w:val="0043294E"/>
    <w:rsid w:val="0043317F"/>
    <w:rsid w:val="00433470"/>
    <w:rsid w:val="00433C95"/>
    <w:rsid w:val="004342EB"/>
    <w:rsid w:val="0043441C"/>
    <w:rsid w:val="00434989"/>
    <w:rsid w:val="00434ACD"/>
    <w:rsid w:val="00435818"/>
    <w:rsid w:val="0043582B"/>
    <w:rsid w:val="004358C6"/>
    <w:rsid w:val="00435CC9"/>
    <w:rsid w:val="0043689A"/>
    <w:rsid w:val="00436DB3"/>
    <w:rsid w:val="00436F30"/>
    <w:rsid w:val="0043745A"/>
    <w:rsid w:val="00437660"/>
    <w:rsid w:val="0043773E"/>
    <w:rsid w:val="00437B00"/>
    <w:rsid w:val="00437E35"/>
    <w:rsid w:val="00440144"/>
    <w:rsid w:val="0044057D"/>
    <w:rsid w:val="004405A3"/>
    <w:rsid w:val="00440B23"/>
    <w:rsid w:val="00440E68"/>
    <w:rsid w:val="004411D7"/>
    <w:rsid w:val="0044200C"/>
    <w:rsid w:val="00442161"/>
    <w:rsid w:val="00442802"/>
    <w:rsid w:val="0044311E"/>
    <w:rsid w:val="00443947"/>
    <w:rsid w:val="00444C5B"/>
    <w:rsid w:val="00445024"/>
    <w:rsid w:val="00445125"/>
    <w:rsid w:val="00445234"/>
    <w:rsid w:val="00445543"/>
    <w:rsid w:val="0044561F"/>
    <w:rsid w:val="00445851"/>
    <w:rsid w:val="00446196"/>
    <w:rsid w:val="00446888"/>
    <w:rsid w:val="00446AEC"/>
    <w:rsid w:val="00446F88"/>
    <w:rsid w:val="004471A9"/>
    <w:rsid w:val="004472A1"/>
    <w:rsid w:val="004476BD"/>
    <w:rsid w:val="00447921"/>
    <w:rsid w:val="0045020A"/>
    <w:rsid w:val="00450A2A"/>
    <w:rsid w:val="00450C5C"/>
    <w:rsid w:val="00450DC3"/>
    <w:rsid w:val="0045109A"/>
    <w:rsid w:val="004510C9"/>
    <w:rsid w:val="0045141D"/>
    <w:rsid w:val="004515AE"/>
    <w:rsid w:val="004518FB"/>
    <w:rsid w:val="00451961"/>
    <w:rsid w:val="00451FFE"/>
    <w:rsid w:val="00452058"/>
    <w:rsid w:val="0045232F"/>
    <w:rsid w:val="004526C2"/>
    <w:rsid w:val="004534F4"/>
    <w:rsid w:val="00453F21"/>
    <w:rsid w:val="0045430F"/>
    <w:rsid w:val="0045453A"/>
    <w:rsid w:val="0045471D"/>
    <w:rsid w:val="004548AC"/>
    <w:rsid w:val="004551DD"/>
    <w:rsid w:val="00455322"/>
    <w:rsid w:val="00455D23"/>
    <w:rsid w:val="00455D9C"/>
    <w:rsid w:val="0045630B"/>
    <w:rsid w:val="004564DB"/>
    <w:rsid w:val="00456C5D"/>
    <w:rsid w:val="00457BE9"/>
    <w:rsid w:val="00460391"/>
    <w:rsid w:val="004605AA"/>
    <w:rsid w:val="0046091B"/>
    <w:rsid w:val="00460CF9"/>
    <w:rsid w:val="00460E7D"/>
    <w:rsid w:val="004610C0"/>
    <w:rsid w:val="0046154C"/>
    <w:rsid w:val="004617BE"/>
    <w:rsid w:val="004617D1"/>
    <w:rsid w:val="0046190A"/>
    <w:rsid w:val="00461DBA"/>
    <w:rsid w:val="00461FE4"/>
    <w:rsid w:val="004620B5"/>
    <w:rsid w:val="004636BF"/>
    <w:rsid w:val="00463FAC"/>
    <w:rsid w:val="00464031"/>
    <w:rsid w:val="00464328"/>
    <w:rsid w:val="0046454D"/>
    <w:rsid w:val="0046474A"/>
    <w:rsid w:val="00464757"/>
    <w:rsid w:val="00464BC4"/>
    <w:rsid w:val="00464C38"/>
    <w:rsid w:val="00464C88"/>
    <w:rsid w:val="004652F7"/>
    <w:rsid w:val="004655E2"/>
    <w:rsid w:val="00465AC3"/>
    <w:rsid w:val="00465F6D"/>
    <w:rsid w:val="004665FE"/>
    <w:rsid w:val="0046735F"/>
    <w:rsid w:val="004673D9"/>
    <w:rsid w:val="00467551"/>
    <w:rsid w:val="00467998"/>
    <w:rsid w:val="00467E31"/>
    <w:rsid w:val="0047005D"/>
    <w:rsid w:val="00471159"/>
    <w:rsid w:val="0047144E"/>
    <w:rsid w:val="00471AE4"/>
    <w:rsid w:val="00471AEA"/>
    <w:rsid w:val="004722FD"/>
    <w:rsid w:val="004723E1"/>
    <w:rsid w:val="00472DF4"/>
    <w:rsid w:val="00473425"/>
    <w:rsid w:val="0047358C"/>
    <w:rsid w:val="00473A45"/>
    <w:rsid w:val="00473C59"/>
    <w:rsid w:val="00473FA5"/>
    <w:rsid w:val="00475002"/>
    <w:rsid w:val="00475E35"/>
    <w:rsid w:val="00475EAF"/>
    <w:rsid w:val="00476B05"/>
    <w:rsid w:val="00476B8E"/>
    <w:rsid w:val="00476B94"/>
    <w:rsid w:val="00477109"/>
    <w:rsid w:val="0047753B"/>
    <w:rsid w:val="00477994"/>
    <w:rsid w:val="00477B0F"/>
    <w:rsid w:val="00477CE9"/>
    <w:rsid w:val="00480000"/>
    <w:rsid w:val="004803CA"/>
    <w:rsid w:val="00480F08"/>
    <w:rsid w:val="00482240"/>
    <w:rsid w:val="0048227D"/>
    <w:rsid w:val="0048293F"/>
    <w:rsid w:val="00482E4B"/>
    <w:rsid w:val="00483A79"/>
    <w:rsid w:val="00483AF8"/>
    <w:rsid w:val="00483E2D"/>
    <w:rsid w:val="00484275"/>
    <w:rsid w:val="004844B4"/>
    <w:rsid w:val="00484615"/>
    <w:rsid w:val="00484AE8"/>
    <w:rsid w:val="00484B9E"/>
    <w:rsid w:val="00484F21"/>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3BC"/>
    <w:rsid w:val="00497651"/>
    <w:rsid w:val="00497BE6"/>
    <w:rsid w:val="00497D6B"/>
    <w:rsid w:val="004A01BD"/>
    <w:rsid w:val="004A02D1"/>
    <w:rsid w:val="004A03A6"/>
    <w:rsid w:val="004A03BA"/>
    <w:rsid w:val="004A06DC"/>
    <w:rsid w:val="004A083D"/>
    <w:rsid w:val="004A0F18"/>
    <w:rsid w:val="004A12A2"/>
    <w:rsid w:val="004A12AF"/>
    <w:rsid w:val="004A13D7"/>
    <w:rsid w:val="004A1AE2"/>
    <w:rsid w:val="004A1FD6"/>
    <w:rsid w:val="004A255A"/>
    <w:rsid w:val="004A269A"/>
    <w:rsid w:val="004A2891"/>
    <w:rsid w:val="004A28CB"/>
    <w:rsid w:val="004A2B4C"/>
    <w:rsid w:val="004A3C33"/>
    <w:rsid w:val="004A3D57"/>
    <w:rsid w:val="004A3EFD"/>
    <w:rsid w:val="004A46FE"/>
    <w:rsid w:val="004A4B15"/>
    <w:rsid w:val="004A4C9C"/>
    <w:rsid w:val="004A4ED2"/>
    <w:rsid w:val="004A4EF3"/>
    <w:rsid w:val="004A516D"/>
    <w:rsid w:val="004A5717"/>
    <w:rsid w:val="004A5F89"/>
    <w:rsid w:val="004A636B"/>
    <w:rsid w:val="004A63AB"/>
    <w:rsid w:val="004A752E"/>
    <w:rsid w:val="004A76C8"/>
    <w:rsid w:val="004A7765"/>
    <w:rsid w:val="004A7A96"/>
    <w:rsid w:val="004B001A"/>
    <w:rsid w:val="004B00E3"/>
    <w:rsid w:val="004B07DB"/>
    <w:rsid w:val="004B0A30"/>
    <w:rsid w:val="004B1293"/>
    <w:rsid w:val="004B1980"/>
    <w:rsid w:val="004B1B65"/>
    <w:rsid w:val="004B1B7F"/>
    <w:rsid w:val="004B2170"/>
    <w:rsid w:val="004B2505"/>
    <w:rsid w:val="004B27E1"/>
    <w:rsid w:val="004B2D06"/>
    <w:rsid w:val="004B2FD7"/>
    <w:rsid w:val="004B32BB"/>
    <w:rsid w:val="004B35E5"/>
    <w:rsid w:val="004B3637"/>
    <w:rsid w:val="004B3717"/>
    <w:rsid w:val="004B3ABC"/>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852"/>
    <w:rsid w:val="004C2B66"/>
    <w:rsid w:val="004C2BC0"/>
    <w:rsid w:val="004C2F8B"/>
    <w:rsid w:val="004C3E2F"/>
    <w:rsid w:val="004C3F2C"/>
    <w:rsid w:val="004C4468"/>
    <w:rsid w:val="004C4F3E"/>
    <w:rsid w:val="004C5F9E"/>
    <w:rsid w:val="004C658C"/>
    <w:rsid w:val="004C65AE"/>
    <w:rsid w:val="004C6CC4"/>
    <w:rsid w:val="004C761A"/>
    <w:rsid w:val="004C799D"/>
    <w:rsid w:val="004C7F1D"/>
    <w:rsid w:val="004C7F82"/>
    <w:rsid w:val="004D0527"/>
    <w:rsid w:val="004D06BB"/>
    <w:rsid w:val="004D0AFB"/>
    <w:rsid w:val="004D2152"/>
    <w:rsid w:val="004D22DD"/>
    <w:rsid w:val="004D26BE"/>
    <w:rsid w:val="004D2A72"/>
    <w:rsid w:val="004D3D37"/>
    <w:rsid w:val="004D3E4B"/>
    <w:rsid w:val="004D46D7"/>
    <w:rsid w:val="004D4960"/>
    <w:rsid w:val="004D496C"/>
    <w:rsid w:val="004D4C94"/>
    <w:rsid w:val="004D4DBB"/>
    <w:rsid w:val="004D4E0B"/>
    <w:rsid w:val="004D53B6"/>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B59"/>
    <w:rsid w:val="004E1BF4"/>
    <w:rsid w:val="004E1DF6"/>
    <w:rsid w:val="004E1F7E"/>
    <w:rsid w:val="004E22C1"/>
    <w:rsid w:val="004E246B"/>
    <w:rsid w:val="004E266D"/>
    <w:rsid w:val="004E37A9"/>
    <w:rsid w:val="004E499B"/>
    <w:rsid w:val="004E4DAD"/>
    <w:rsid w:val="004E5155"/>
    <w:rsid w:val="004E54F5"/>
    <w:rsid w:val="004E55A3"/>
    <w:rsid w:val="004E5686"/>
    <w:rsid w:val="004E5B18"/>
    <w:rsid w:val="004E5DA0"/>
    <w:rsid w:val="004E5F60"/>
    <w:rsid w:val="004E6CBF"/>
    <w:rsid w:val="004E6E12"/>
    <w:rsid w:val="004E6FD5"/>
    <w:rsid w:val="004E7C17"/>
    <w:rsid w:val="004E7C8A"/>
    <w:rsid w:val="004E7D14"/>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A6"/>
    <w:rsid w:val="004F36E1"/>
    <w:rsid w:val="004F38D0"/>
    <w:rsid w:val="004F3DFF"/>
    <w:rsid w:val="004F3EF0"/>
    <w:rsid w:val="004F4127"/>
    <w:rsid w:val="004F4B08"/>
    <w:rsid w:val="004F4E03"/>
    <w:rsid w:val="004F50C5"/>
    <w:rsid w:val="004F51CD"/>
    <w:rsid w:val="004F54E7"/>
    <w:rsid w:val="004F5DD7"/>
    <w:rsid w:val="004F6079"/>
    <w:rsid w:val="004F6088"/>
    <w:rsid w:val="004F6371"/>
    <w:rsid w:val="004F6684"/>
    <w:rsid w:val="004F6824"/>
    <w:rsid w:val="004F6A5D"/>
    <w:rsid w:val="004F740B"/>
    <w:rsid w:val="004F7527"/>
    <w:rsid w:val="004F76CA"/>
    <w:rsid w:val="004F7B86"/>
    <w:rsid w:val="004F7D3E"/>
    <w:rsid w:val="0050048C"/>
    <w:rsid w:val="00501008"/>
    <w:rsid w:val="0050150F"/>
    <w:rsid w:val="00501B97"/>
    <w:rsid w:val="00501C01"/>
    <w:rsid w:val="00501F2E"/>
    <w:rsid w:val="00502206"/>
    <w:rsid w:val="0050240E"/>
    <w:rsid w:val="0050258C"/>
    <w:rsid w:val="00502AAB"/>
    <w:rsid w:val="00502CFF"/>
    <w:rsid w:val="00503080"/>
    <w:rsid w:val="005032E8"/>
    <w:rsid w:val="005032F2"/>
    <w:rsid w:val="005032FC"/>
    <w:rsid w:val="0050356F"/>
    <w:rsid w:val="00503615"/>
    <w:rsid w:val="00503673"/>
    <w:rsid w:val="00503D05"/>
    <w:rsid w:val="00503E74"/>
    <w:rsid w:val="00504086"/>
    <w:rsid w:val="005046EE"/>
    <w:rsid w:val="00504C64"/>
    <w:rsid w:val="00504D34"/>
    <w:rsid w:val="005050BD"/>
    <w:rsid w:val="0050586D"/>
    <w:rsid w:val="005062F5"/>
    <w:rsid w:val="0050743C"/>
    <w:rsid w:val="00507544"/>
    <w:rsid w:val="00507624"/>
    <w:rsid w:val="005076EC"/>
    <w:rsid w:val="0050798B"/>
    <w:rsid w:val="005104B7"/>
    <w:rsid w:val="005109DF"/>
    <w:rsid w:val="00510DAB"/>
    <w:rsid w:val="00510F38"/>
    <w:rsid w:val="00511291"/>
    <w:rsid w:val="00511434"/>
    <w:rsid w:val="00511E07"/>
    <w:rsid w:val="00511ECF"/>
    <w:rsid w:val="005121E8"/>
    <w:rsid w:val="0051229F"/>
    <w:rsid w:val="0051282D"/>
    <w:rsid w:val="005128D1"/>
    <w:rsid w:val="00512A2C"/>
    <w:rsid w:val="00512EB5"/>
    <w:rsid w:val="005130D4"/>
    <w:rsid w:val="0051327B"/>
    <w:rsid w:val="005136D4"/>
    <w:rsid w:val="00513947"/>
    <w:rsid w:val="00513E6C"/>
    <w:rsid w:val="00513EE1"/>
    <w:rsid w:val="00514045"/>
    <w:rsid w:val="00514082"/>
    <w:rsid w:val="005147CE"/>
    <w:rsid w:val="00514876"/>
    <w:rsid w:val="00514AB9"/>
    <w:rsid w:val="00515382"/>
    <w:rsid w:val="005156C6"/>
    <w:rsid w:val="0051571F"/>
    <w:rsid w:val="00515ACF"/>
    <w:rsid w:val="00515C51"/>
    <w:rsid w:val="00515D5A"/>
    <w:rsid w:val="00515FDE"/>
    <w:rsid w:val="005179F6"/>
    <w:rsid w:val="00517B10"/>
    <w:rsid w:val="00517E36"/>
    <w:rsid w:val="005213D4"/>
    <w:rsid w:val="005213FF"/>
    <w:rsid w:val="00521496"/>
    <w:rsid w:val="00521BA1"/>
    <w:rsid w:val="00522231"/>
    <w:rsid w:val="00522428"/>
    <w:rsid w:val="005229BF"/>
    <w:rsid w:val="00523013"/>
    <w:rsid w:val="00523054"/>
    <w:rsid w:val="00523807"/>
    <w:rsid w:val="005247BE"/>
    <w:rsid w:val="00524A4C"/>
    <w:rsid w:val="00525822"/>
    <w:rsid w:val="0052592C"/>
    <w:rsid w:val="005259EC"/>
    <w:rsid w:val="00525D28"/>
    <w:rsid w:val="00525FF0"/>
    <w:rsid w:val="00526658"/>
    <w:rsid w:val="00526F5A"/>
    <w:rsid w:val="00527023"/>
    <w:rsid w:val="0052736E"/>
    <w:rsid w:val="0052747C"/>
    <w:rsid w:val="005275A4"/>
    <w:rsid w:val="00530012"/>
    <w:rsid w:val="0053006F"/>
    <w:rsid w:val="00530A64"/>
    <w:rsid w:val="00530C40"/>
    <w:rsid w:val="0053118B"/>
    <w:rsid w:val="00531282"/>
    <w:rsid w:val="00531385"/>
    <w:rsid w:val="00531552"/>
    <w:rsid w:val="0053179B"/>
    <w:rsid w:val="00531C6A"/>
    <w:rsid w:val="00531DE5"/>
    <w:rsid w:val="00531E68"/>
    <w:rsid w:val="00531FF3"/>
    <w:rsid w:val="00532179"/>
    <w:rsid w:val="00533080"/>
    <w:rsid w:val="005335EB"/>
    <w:rsid w:val="00533C4F"/>
    <w:rsid w:val="0053408F"/>
    <w:rsid w:val="0053451D"/>
    <w:rsid w:val="0053456E"/>
    <w:rsid w:val="00534C95"/>
    <w:rsid w:val="00534EDB"/>
    <w:rsid w:val="00535064"/>
    <w:rsid w:val="0053541A"/>
    <w:rsid w:val="00535F5F"/>
    <w:rsid w:val="0053632E"/>
    <w:rsid w:val="00536437"/>
    <w:rsid w:val="005368D2"/>
    <w:rsid w:val="0053694A"/>
    <w:rsid w:val="00536B51"/>
    <w:rsid w:val="00536C9B"/>
    <w:rsid w:val="00536CB2"/>
    <w:rsid w:val="0053700D"/>
    <w:rsid w:val="00537071"/>
    <w:rsid w:val="00537094"/>
    <w:rsid w:val="005370A4"/>
    <w:rsid w:val="00537AB7"/>
    <w:rsid w:val="00537BF9"/>
    <w:rsid w:val="00540786"/>
    <w:rsid w:val="0054081E"/>
    <w:rsid w:val="0054085A"/>
    <w:rsid w:val="00540A5B"/>
    <w:rsid w:val="00540C2F"/>
    <w:rsid w:val="00540F41"/>
    <w:rsid w:val="00541094"/>
    <w:rsid w:val="005411F8"/>
    <w:rsid w:val="00541C8B"/>
    <w:rsid w:val="00542818"/>
    <w:rsid w:val="005428B1"/>
    <w:rsid w:val="00542BD2"/>
    <w:rsid w:val="00542E6A"/>
    <w:rsid w:val="00542E79"/>
    <w:rsid w:val="00542FC1"/>
    <w:rsid w:val="00543762"/>
    <w:rsid w:val="005439F2"/>
    <w:rsid w:val="00543A41"/>
    <w:rsid w:val="005447FD"/>
    <w:rsid w:val="00544A51"/>
    <w:rsid w:val="00545378"/>
    <w:rsid w:val="005470AD"/>
    <w:rsid w:val="005476A7"/>
    <w:rsid w:val="0054799B"/>
    <w:rsid w:val="00550F68"/>
    <w:rsid w:val="00550F69"/>
    <w:rsid w:val="005514DD"/>
    <w:rsid w:val="00551EA7"/>
    <w:rsid w:val="005522C5"/>
    <w:rsid w:val="00552376"/>
    <w:rsid w:val="00552906"/>
    <w:rsid w:val="00552A52"/>
    <w:rsid w:val="00552D37"/>
    <w:rsid w:val="005539E0"/>
    <w:rsid w:val="00553B5F"/>
    <w:rsid w:val="005545E1"/>
    <w:rsid w:val="00554B40"/>
    <w:rsid w:val="00554C67"/>
    <w:rsid w:val="00554D08"/>
    <w:rsid w:val="0055541A"/>
    <w:rsid w:val="00555FB4"/>
    <w:rsid w:val="00556982"/>
    <w:rsid w:val="00556EED"/>
    <w:rsid w:val="005573DA"/>
    <w:rsid w:val="005576ED"/>
    <w:rsid w:val="00557D3A"/>
    <w:rsid w:val="0056023E"/>
    <w:rsid w:val="0056026B"/>
    <w:rsid w:val="00560394"/>
    <w:rsid w:val="005609EF"/>
    <w:rsid w:val="00561196"/>
    <w:rsid w:val="0056128E"/>
    <w:rsid w:val="00561396"/>
    <w:rsid w:val="00561616"/>
    <w:rsid w:val="005618A8"/>
    <w:rsid w:val="00561A44"/>
    <w:rsid w:val="0056219E"/>
    <w:rsid w:val="005622BE"/>
    <w:rsid w:val="005628E7"/>
    <w:rsid w:val="00562CEA"/>
    <w:rsid w:val="00563379"/>
    <w:rsid w:val="005633A1"/>
    <w:rsid w:val="005634FB"/>
    <w:rsid w:val="00563638"/>
    <w:rsid w:val="0056368D"/>
    <w:rsid w:val="00563827"/>
    <w:rsid w:val="0056429E"/>
    <w:rsid w:val="005645BA"/>
    <w:rsid w:val="005646FF"/>
    <w:rsid w:val="0056515D"/>
    <w:rsid w:val="0056561E"/>
    <w:rsid w:val="00566318"/>
    <w:rsid w:val="0056638F"/>
    <w:rsid w:val="005668AA"/>
    <w:rsid w:val="005669BE"/>
    <w:rsid w:val="0056775E"/>
    <w:rsid w:val="00567C80"/>
    <w:rsid w:val="00567ECE"/>
    <w:rsid w:val="00567EF7"/>
    <w:rsid w:val="00567F7A"/>
    <w:rsid w:val="0057018A"/>
    <w:rsid w:val="005703CA"/>
    <w:rsid w:val="0057042A"/>
    <w:rsid w:val="005704C9"/>
    <w:rsid w:val="00570945"/>
    <w:rsid w:val="0057124D"/>
    <w:rsid w:val="005712B4"/>
    <w:rsid w:val="00571870"/>
    <w:rsid w:val="00571DEF"/>
    <w:rsid w:val="005729B8"/>
    <w:rsid w:val="00573381"/>
    <w:rsid w:val="005733B0"/>
    <w:rsid w:val="005738D3"/>
    <w:rsid w:val="005745D8"/>
    <w:rsid w:val="005748BD"/>
    <w:rsid w:val="00574C00"/>
    <w:rsid w:val="00574F2B"/>
    <w:rsid w:val="005751B2"/>
    <w:rsid w:val="005760DB"/>
    <w:rsid w:val="00576281"/>
    <w:rsid w:val="005765B7"/>
    <w:rsid w:val="00576642"/>
    <w:rsid w:val="00576760"/>
    <w:rsid w:val="00576B50"/>
    <w:rsid w:val="00577185"/>
    <w:rsid w:val="0057751F"/>
    <w:rsid w:val="00577FEA"/>
    <w:rsid w:val="00580C60"/>
    <w:rsid w:val="005811E5"/>
    <w:rsid w:val="005812BC"/>
    <w:rsid w:val="00581300"/>
    <w:rsid w:val="00581669"/>
    <w:rsid w:val="00581877"/>
    <w:rsid w:val="005819B5"/>
    <w:rsid w:val="00581D11"/>
    <w:rsid w:val="00581D3F"/>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418"/>
    <w:rsid w:val="00587630"/>
    <w:rsid w:val="005902F7"/>
    <w:rsid w:val="005904C4"/>
    <w:rsid w:val="0059055B"/>
    <w:rsid w:val="005905A3"/>
    <w:rsid w:val="00590CCF"/>
    <w:rsid w:val="005911EA"/>
    <w:rsid w:val="005913D1"/>
    <w:rsid w:val="00591692"/>
    <w:rsid w:val="005916F6"/>
    <w:rsid w:val="005917A7"/>
    <w:rsid w:val="00591BF4"/>
    <w:rsid w:val="00591DDF"/>
    <w:rsid w:val="005924C5"/>
    <w:rsid w:val="0059297F"/>
    <w:rsid w:val="00592DE8"/>
    <w:rsid w:val="00593F98"/>
    <w:rsid w:val="0059407C"/>
    <w:rsid w:val="00594AE9"/>
    <w:rsid w:val="005957F7"/>
    <w:rsid w:val="00595A52"/>
    <w:rsid w:val="00595AE3"/>
    <w:rsid w:val="00595BA7"/>
    <w:rsid w:val="00595DC4"/>
    <w:rsid w:val="00595E8A"/>
    <w:rsid w:val="0059628E"/>
    <w:rsid w:val="005967A7"/>
    <w:rsid w:val="00596E71"/>
    <w:rsid w:val="00596E9B"/>
    <w:rsid w:val="005973AE"/>
    <w:rsid w:val="005974BB"/>
    <w:rsid w:val="0059780E"/>
    <w:rsid w:val="005978AD"/>
    <w:rsid w:val="00597A7C"/>
    <w:rsid w:val="00597E89"/>
    <w:rsid w:val="005A0647"/>
    <w:rsid w:val="005A073A"/>
    <w:rsid w:val="005A085E"/>
    <w:rsid w:val="005A0C33"/>
    <w:rsid w:val="005A0C6C"/>
    <w:rsid w:val="005A1A2B"/>
    <w:rsid w:val="005A1C57"/>
    <w:rsid w:val="005A1FB9"/>
    <w:rsid w:val="005A1FD3"/>
    <w:rsid w:val="005A214B"/>
    <w:rsid w:val="005A23EA"/>
    <w:rsid w:val="005A2726"/>
    <w:rsid w:val="005A2917"/>
    <w:rsid w:val="005A2939"/>
    <w:rsid w:val="005A2F10"/>
    <w:rsid w:val="005A3292"/>
    <w:rsid w:val="005A33A5"/>
    <w:rsid w:val="005A3437"/>
    <w:rsid w:val="005A3438"/>
    <w:rsid w:val="005A3915"/>
    <w:rsid w:val="005A3A01"/>
    <w:rsid w:val="005A3B92"/>
    <w:rsid w:val="005A4410"/>
    <w:rsid w:val="005A4971"/>
    <w:rsid w:val="005A4C5B"/>
    <w:rsid w:val="005A51B8"/>
    <w:rsid w:val="005A5362"/>
    <w:rsid w:val="005A54DF"/>
    <w:rsid w:val="005A581B"/>
    <w:rsid w:val="005A5C18"/>
    <w:rsid w:val="005A611A"/>
    <w:rsid w:val="005A66BF"/>
    <w:rsid w:val="005A7AED"/>
    <w:rsid w:val="005B0CAA"/>
    <w:rsid w:val="005B0F2C"/>
    <w:rsid w:val="005B0F2F"/>
    <w:rsid w:val="005B112C"/>
    <w:rsid w:val="005B20A5"/>
    <w:rsid w:val="005B27DA"/>
    <w:rsid w:val="005B2945"/>
    <w:rsid w:val="005B3312"/>
    <w:rsid w:val="005B335D"/>
    <w:rsid w:val="005B35EC"/>
    <w:rsid w:val="005B3EF7"/>
    <w:rsid w:val="005B441A"/>
    <w:rsid w:val="005B49B4"/>
    <w:rsid w:val="005B4AB2"/>
    <w:rsid w:val="005B4F1D"/>
    <w:rsid w:val="005B4F1E"/>
    <w:rsid w:val="005B4FAA"/>
    <w:rsid w:val="005B5024"/>
    <w:rsid w:val="005B5234"/>
    <w:rsid w:val="005B5E99"/>
    <w:rsid w:val="005B60FE"/>
    <w:rsid w:val="005B65B3"/>
    <w:rsid w:val="005B6DE6"/>
    <w:rsid w:val="005B732E"/>
    <w:rsid w:val="005B7536"/>
    <w:rsid w:val="005B79BF"/>
    <w:rsid w:val="005C0050"/>
    <w:rsid w:val="005C0634"/>
    <w:rsid w:val="005C0714"/>
    <w:rsid w:val="005C0BB3"/>
    <w:rsid w:val="005C1911"/>
    <w:rsid w:val="005C2568"/>
    <w:rsid w:val="005C29FB"/>
    <w:rsid w:val="005C2B4A"/>
    <w:rsid w:val="005C2EC0"/>
    <w:rsid w:val="005C30D4"/>
    <w:rsid w:val="005C3AAB"/>
    <w:rsid w:val="005C3FE4"/>
    <w:rsid w:val="005C43A1"/>
    <w:rsid w:val="005C4961"/>
    <w:rsid w:val="005C526A"/>
    <w:rsid w:val="005C52D6"/>
    <w:rsid w:val="005C5583"/>
    <w:rsid w:val="005C5994"/>
    <w:rsid w:val="005C5DAA"/>
    <w:rsid w:val="005C6B40"/>
    <w:rsid w:val="005C6B78"/>
    <w:rsid w:val="005C6B83"/>
    <w:rsid w:val="005C6EB6"/>
    <w:rsid w:val="005C6F69"/>
    <w:rsid w:val="005C724F"/>
    <w:rsid w:val="005C79D9"/>
    <w:rsid w:val="005D0045"/>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04E"/>
    <w:rsid w:val="005D48B9"/>
    <w:rsid w:val="005D5417"/>
    <w:rsid w:val="005D5B2D"/>
    <w:rsid w:val="005D5D1B"/>
    <w:rsid w:val="005D5E26"/>
    <w:rsid w:val="005D632A"/>
    <w:rsid w:val="005D6584"/>
    <w:rsid w:val="005D65F7"/>
    <w:rsid w:val="005D687C"/>
    <w:rsid w:val="005D6BEA"/>
    <w:rsid w:val="005D6C5C"/>
    <w:rsid w:val="005D7376"/>
    <w:rsid w:val="005D74D6"/>
    <w:rsid w:val="005D7564"/>
    <w:rsid w:val="005D7B92"/>
    <w:rsid w:val="005D7BF5"/>
    <w:rsid w:val="005D7E13"/>
    <w:rsid w:val="005D7F25"/>
    <w:rsid w:val="005E0375"/>
    <w:rsid w:val="005E048C"/>
    <w:rsid w:val="005E09CC"/>
    <w:rsid w:val="005E0B6D"/>
    <w:rsid w:val="005E0C5B"/>
    <w:rsid w:val="005E0D4A"/>
    <w:rsid w:val="005E12ED"/>
    <w:rsid w:val="005E174B"/>
    <w:rsid w:val="005E1B14"/>
    <w:rsid w:val="005E23F2"/>
    <w:rsid w:val="005E2591"/>
    <w:rsid w:val="005E2A1E"/>
    <w:rsid w:val="005E3EC0"/>
    <w:rsid w:val="005E4041"/>
    <w:rsid w:val="005E41B1"/>
    <w:rsid w:val="005E42A2"/>
    <w:rsid w:val="005E472D"/>
    <w:rsid w:val="005E4A7C"/>
    <w:rsid w:val="005E6932"/>
    <w:rsid w:val="005E76D7"/>
    <w:rsid w:val="005E7863"/>
    <w:rsid w:val="005F0C9D"/>
    <w:rsid w:val="005F0E28"/>
    <w:rsid w:val="005F11BF"/>
    <w:rsid w:val="005F1885"/>
    <w:rsid w:val="005F1E26"/>
    <w:rsid w:val="005F1F2E"/>
    <w:rsid w:val="005F25B9"/>
    <w:rsid w:val="005F3140"/>
    <w:rsid w:val="005F347E"/>
    <w:rsid w:val="005F3BDC"/>
    <w:rsid w:val="005F4468"/>
    <w:rsid w:val="005F4859"/>
    <w:rsid w:val="005F49DF"/>
    <w:rsid w:val="005F55CF"/>
    <w:rsid w:val="005F5EE0"/>
    <w:rsid w:val="005F6575"/>
    <w:rsid w:val="005F687D"/>
    <w:rsid w:val="005F6953"/>
    <w:rsid w:val="005F6BBA"/>
    <w:rsid w:val="005F6C82"/>
    <w:rsid w:val="005F6F2E"/>
    <w:rsid w:val="005F7112"/>
    <w:rsid w:val="005F7242"/>
    <w:rsid w:val="005F732B"/>
    <w:rsid w:val="005F7562"/>
    <w:rsid w:val="005F7D9B"/>
    <w:rsid w:val="006013B5"/>
    <w:rsid w:val="006015EA"/>
    <w:rsid w:val="006017F6"/>
    <w:rsid w:val="00601C78"/>
    <w:rsid w:val="006023A8"/>
    <w:rsid w:val="00602E2F"/>
    <w:rsid w:val="00602F89"/>
    <w:rsid w:val="00602FFA"/>
    <w:rsid w:val="00603CB0"/>
    <w:rsid w:val="006041B5"/>
    <w:rsid w:val="006041E7"/>
    <w:rsid w:val="006047FA"/>
    <w:rsid w:val="00605283"/>
    <w:rsid w:val="00605460"/>
    <w:rsid w:val="0060599A"/>
    <w:rsid w:val="00605EF2"/>
    <w:rsid w:val="00606126"/>
    <w:rsid w:val="0060630F"/>
    <w:rsid w:val="00606BA8"/>
    <w:rsid w:val="00606E19"/>
    <w:rsid w:val="0060701D"/>
    <w:rsid w:val="00607638"/>
    <w:rsid w:val="00607F3C"/>
    <w:rsid w:val="00610022"/>
    <w:rsid w:val="006106D4"/>
    <w:rsid w:val="00610A97"/>
    <w:rsid w:val="006110AE"/>
    <w:rsid w:val="006114F7"/>
    <w:rsid w:val="00611941"/>
    <w:rsid w:val="00611CF7"/>
    <w:rsid w:val="006124E6"/>
    <w:rsid w:val="00612B34"/>
    <w:rsid w:val="00612D60"/>
    <w:rsid w:val="00612E40"/>
    <w:rsid w:val="006130A6"/>
    <w:rsid w:val="00613625"/>
    <w:rsid w:val="006136C6"/>
    <w:rsid w:val="00613879"/>
    <w:rsid w:val="00613BB9"/>
    <w:rsid w:val="00613F86"/>
    <w:rsid w:val="006147E5"/>
    <w:rsid w:val="0061488F"/>
    <w:rsid w:val="00614FFB"/>
    <w:rsid w:val="00615225"/>
    <w:rsid w:val="00615513"/>
    <w:rsid w:val="00615742"/>
    <w:rsid w:val="00615820"/>
    <w:rsid w:val="006158BD"/>
    <w:rsid w:val="00615CF9"/>
    <w:rsid w:val="00615D02"/>
    <w:rsid w:val="0061666D"/>
    <w:rsid w:val="0061670E"/>
    <w:rsid w:val="00616B69"/>
    <w:rsid w:val="00617CC3"/>
    <w:rsid w:val="00617FA9"/>
    <w:rsid w:val="00617FB6"/>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27AE7"/>
    <w:rsid w:val="00630079"/>
    <w:rsid w:val="00630167"/>
    <w:rsid w:val="0063047E"/>
    <w:rsid w:val="006308F6"/>
    <w:rsid w:val="00631774"/>
    <w:rsid w:val="00631998"/>
    <w:rsid w:val="006322EA"/>
    <w:rsid w:val="00632567"/>
    <w:rsid w:val="006326F3"/>
    <w:rsid w:val="00632766"/>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CA1"/>
    <w:rsid w:val="00640D63"/>
    <w:rsid w:val="006410BD"/>
    <w:rsid w:val="00641317"/>
    <w:rsid w:val="006413A9"/>
    <w:rsid w:val="006416BE"/>
    <w:rsid w:val="00641A28"/>
    <w:rsid w:val="00641A46"/>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C6"/>
    <w:rsid w:val="00645750"/>
    <w:rsid w:val="00645AA4"/>
    <w:rsid w:val="00646248"/>
    <w:rsid w:val="0064632B"/>
    <w:rsid w:val="00646890"/>
    <w:rsid w:val="00646D87"/>
    <w:rsid w:val="00647026"/>
    <w:rsid w:val="0064728A"/>
    <w:rsid w:val="00647B45"/>
    <w:rsid w:val="006501E6"/>
    <w:rsid w:val="0065046C"/>
    <w:rsid w:val="006508D6"/>
    <w:rsid w:val="006509B0"/>
    <w:rsid w:val="00650D1E"/>
    <w:rsid w:val="00650E21"/>
    <w:rsid w:val="0065128D"/>
    <w:rsid w:val="006516BA"/>
    <w:rsid w:val="006518C4"/>
    <w:rsid w:val="00651D2F"/>
    <w:rsid w:val="006520B3"/>
    <w:rsid w:val="00652367"/>
    <w:rsid w:val="0065251B"/>
    <w:rsid w:val="00652E47"/>
    <w:rsid w:val="00653050"/>
    <w:rsid w:val="00653107"/>
    <w:rsid w:val="00653AB0"/>
    <w:rsid w:val="00653ECC"/>
    <w:rsid w:val="0065477E"/>
    <w:rsid w:val="00654CCF"/>
    <w:rsid w:val="00655458"/>
    <w:rsid w:val="00655777"/>
    <w:rsid w:val="00655A1E"/>
    <w:rsid w:val="00655B0B"/>
    <w:rsid w:val="00656020"/>
    <w:rsid w:val="006561CF"/>
    <w:rsid w:val="0065777E"/>
    <w:rsid w:val="00660545"/>
    <w:rsid w:val="006608BF"/>
    <w:rsid w:val="006608C0"/>
    <w:rsid w:val="0066101C"/>
    <w:rsid w:val="0066132C"/>
    <w:rsid w:val="006613C0"/>
    <w:rsid w:val="00661CC6"/>
    <w:rsid w:val="00662371"/>
    <w:rsid w:val="006625B9"/>
    <w:rsid w:val="0066284F"/>
    <w:rsid w:val="00662FB9"/>
    <w:rsid w:val="006639F2"/>
    <w:rsid w:val="00663A0C"/>
    <w:rsid w:val="00663B98"/>
    <w:rsid w:val="00664048"/>
    <w:rsid w:val="0066420B"/>
    <w:rsid w:val="00664915"/>
    <w:rsid w:val="00664F0F"/>
    <w:rsid w:val="00665313"/>
    <w:rsid w:val="00665413"/>
    <w:rsid w:val="00665505"/>
    <w:rsid w:val="00665582"/>
    <w:rsid w:val="0066561D"/>
    <w:rsid w:val="00665A64"/>
    <w:rsid w:val="00665F9A"/>
    <w:rsid w:val="00666265"/>
    <w:rsid w:val="0066635C"/>
    <w:rsid w:val="00666FB7"/>
    <w:rsid w:val="00667213"/>
    <w:rsid w:val="006673DD"/>
    <w:rsid w:val="0066797E"/>
    <w:rsid w:val="00670115"/>
    <w:rsid w:val="006702B3"/>
    <w:rsid w:val="006705FD"/>
    <w:rsid w:val="00670974"/>
    <w:rsid w:val="00670BC2"/>
    <w:rsid w:val="00670C85"/>
    <w:rsid w:val="00670E60"/>
    <w:rsid w:val="00671277"/>
    <w:rsid w:val="00671542"/>
    <w:rsid w:val="006718FD"/>
    <w:rsid w:val="00671A08"/>
    <w:rsid w:val="00671A4C"/>
    <w:rsid w:val="006720F5"/>
    <w:rsid w:val="00672550"/>
    <w:rsid w:val="00672781"/>
    <w:rsid w:val="00672D22"/>
    <w:rsid w:val="00673EF6"/>
    <w:rsid w:val="006743BC"/>
    <w:rsid w:val="0067456F"/>
    <w:rsid w:val="006745A5"/>
    <w:rsid w:val="00674E19"/>
    <w:rsid w:val="00674E89"/>
    <w:rsid w:val="0067503A"/>
    <w:rsid w:val="0067527B"/>
    <w:rsid w:val="00675B04"/>
    <w:rsid w:val="00675BB5"/>
    <w:rsid w:val="00675C66"/>
    <w:rsid w:val="006779B8"/>
    <w:rsid w:val="00677ADE"/>
    <w:rsid w:val="00677F15"/>
    <w:rsid w:val="00681003"/>
    <w:rsid w:val="00681621"/>
    <w:rsid w:val="00681680"/>
    <w:rsid w:val="006816B3"/>
    <w:rsid w:val="00681896"/>
    <w:rsid w:val="006819E4"/>
    <w:rsid w:val="00681DC8"/>
    <w:rsid w:val="0068266F"/>
    <w:rsid w:val="006826B2"/>
    <w:rsid w:val="0068301A"/>
    <w:rsid w:val="00683044"/>
    <w:rsid w:val="0068323B"/>
    <w:rsid w:val="0068362E"/>
    <w:rsid w:val="00683C55"/>
    <w:rsid w:val="00683D7B"/>
    <w:rsid w:val="006840D3"/>
    <w:rsid w:val="00684254"/>
    <w:rsid w:val="006842BC"/>
    <w:rsid w:val="00684CDF"/>
    <w:rsid w:val="006851B4"/>
    <w:rsid w:val="00685868"/>
    <w:rsid w:val="006858BC"/>
    <w:rsid w:val="0068630A"/>
    <w:rsid w:val="0068636F"/>
    <w:rsid w:val="00686646"/>
    <w:rsid w:val="00686713"/>
    <w:rsid w:val="00686DFB"/>
    <w:rsid w:val="00687280"/>
    <w:rsid w:val="0068742D"/>
    <w:rsid w:val="00687D05"/>
    <w:rsid w:val="006901F6"/>
    <w:rsid w:val="00690486"/>
    <w:rsid w:val="006916CD"/>
    <w:rsid w:val="00691F4D"/>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5D0"/>
    <w:rsid w:val="00695936"/>
    <w:rsid w:val="00695E0C"/>
    <w:rsid w:val="006960F3"/>
    <w:rsid w:val="00696305"/>
    <w:rsid w:val="00696687"/>
    <w:rsid w:val="0069687F"/>
    <w:rsid w:val="00696B69"/>
    <w:rsid w:val="006972DF"/>
    <w:rsid w:val="006973D8"/>
    <w:rsid w:val="006974AB"/>
    <w:rsid w:val="00697705"/>
    <w:rsid w:val="0069798A"/>
    <w:rsid w:val="00697F36"/>
    <w:rsid w:val="006A0642"/>
    <w:rsid w:val="006A0E0C"/>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2BF7"/>
    <w:rsid w:val="006A30CB"/>
    <w:rsid w:val="006A3150"/>
    <w:rsid w:val="006A31BB"/>
    <w:rsid w:val="006A393B"/>
    <w:rsid w:val="006A3E60"/>
    <w:rsid w:val="006A3F5C"/>
    <w:rsid w:val="006A4BE9"/>
    <w:rsid w:val="006A4F60"/>
    <w:rsid w:val="006A4F89"/>
    <w:rsid w:val="006A6173"/>
    <w:rsid w:val="006A61C5"/>
    <w:rsid w:val="006A6246"/>
    <w:rsid w:val="006A62C3"/>
    <w:rsid w:val="006A6442"/>
    <w:rsid w:val="006A6F15"/>
    <w:rsid w:val="006A7238"/>
    <w:rsid w:val="006A75AF"/>
    <w:rsid w:val="006A7E81"/>
    <w:rsid w:val="006B0360"/>
    <w:rsid w:val="006B0572"/>
    <w:rsid w:val="006B0A91"/>
    <w:rsid w:val="006B0BD1"/>
    <w:rsid w:val="006B0C01"/>
    <w:rsid w:val="006B1373"/>
    <w:rsid w:val="006B17CC"/>
    <w:rsid w:val="006B1C4C"/>
    <w:rsid w:val="006B1EAA"/>
    <w:rsid w:val="006B22F1"/>
    <w:rsid w:val="006B2661"/>
    <w:rsid w:val="006B2B9C"/>
    <w:rsid w:val="006B2CA3"/>
    <w:rsid w:val="006B36E4"/>
    <w:rsid w:val="006B3736"/>
    <w:rsid w:val="006B376E"/>
    <w:rsid w:val="006B3816"/>
    <w:rsid w:val="006B4A6B"/>
    <w:rsid w:val="006B4B93"/>
    <w:rsid w:val="006B4D22"/>
    <w:rsid w:val="006B4F72"/>
    <w:rsid w:val="006B56BA"/>
    <w:rsid w:val="006B5B5D"/>
    <w:rsid w:val="006B5C97"/>
    <w:rsid w:val="006B6366"/>
    <w:rsid w:val="006B6381"/>
    <w:rsid w:val="006B65BB"/>
    <w:rsid w:val="006B6701"/>
    <w:rsid w:val="006B6799"/>
    <w:rsid w:val="006B68E6"/>
    <w:rsid w:val="006B7B7E"/>
    <w:rsid w:val="006C00E4"/>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730"/>
    <w:rsid w:val="006C4B98"/>
    <w:rsid w:val="006C4E8B"/>
    <w:rsid w:val="006C4FC8"/>
    <w:rsid w:val="006C56BE"/>
    <w:rsid w:val="006C57D5"/>
    <w:rsid w:val="006C583E"/>
    <w:rsid w:val="006C58B5"/>
    <w:rsid w:val="006C5919"/>
    <w:rsid w:val="006C5AF6"/>
    <w:rsid w:val="006C5BA7"/>
    <w:rsid w:val="006C5C09"/>
    <w:rsid w:val="006C5FB6"/>
    <w:rsid w:val="006C61C2"/>
    <w:rsid w:val="006C65AD"/>
    <w:rsid w:val="006C6E40"/>
    <w:rsid w:val="006C7226"/>
    <w:rsid w:val="006C7388"/>
    <w:rsid w:val="006C741C"/>
    <w:rsid w:val="006C7DAE"/>
    <w:rsid w:val="006C7F47"/>
    <w:rsid w:val="006C7F4A"/>
    <w:rsid w:val="006D000E"/>
    <w:rsid w:val="006D00EB"/>
    <w:rsid w:val="006D01CE"/>
    <w:rsid w:val="006D032D"/>
    <w:rsid w:val="006D131E"/>
    <w:rsid w:val="006D14BA"/>
    <w:rsid w:val="006D1527"/>
    <w:rsid w:val="006D16B8"/>
    <w:rsid w:val="006D176A"/>
    <w:rsid w:val="006D1872"/>
    <w:rsid w:val="006D195B"/>
    <w:rsid w:val="006D1E5D"/>
    <w:rsid w:val="006D2CCD"/>
    <w:rsid w:val="006D3261"/>
    <w:rsid w:val="006D36CE"/>
    <w:rsid w:val="006D3853"/>
    <w:rsid w:val="006D3ED6"/>
    <w:rsid w:val="006D40F3"/>
    <w:rsid w:val="006D4399"/>
    <w:rsid w:val="006D4574"/>
    <w:rsid w:val="006D4636"/>
    <w:rsid w:val="006D4F27"/>
    <w:rsid w:val="006D54C2"/>
    <w:rsid w:val="006D5932"/>
    <w:rsid w:val="006D5B55"/>
    <w:rsid w:val="006D614E"/>
    <w:rsid w:val="006D6188"/>
    <w:rsid w:val="006D6762"/>
    <w:rsid w:val="006D68A4"/>
    <w:rsid w:val="006D69A4"/>
    <w:rsid w:val="006D6AFE"/>
    <w:rsid w:val="006D729D"/>
    <w:rsid w:val="006D73A5"/>
    <w:rsid w:val="006D7704"/>
    <w:rsid w:val="006D7765"/>
    <w:rsid w:val="006E07AB"/>
    <w:rsid w:val="006E0C7C"/>
    <w:rsid w:val="006E0F8A"/>
    <w:rsid w:val="006E127A"/>
    <w:rsid w:val="006E1355"/>
    <w:rsid w:val="006E1972"/>
    <w:rsid w:val="006E1C5F"/>
    <w:rsid w:val="006E207C"/>
    <w:rsid w:val="006E22C7"/>
    <w:rsid w:val="006E22D6"/>
    <w:rsid w:val="006E259A"/>
    <w:rsid w:val="006E2984"/>
    <w:rsid w:val="006E29FF"/>
    <w:rsid w:val="006E2DF4"/>
    <w:rsid w:val="006E3749"/>
    <w:rsid w:val="006E42EC"/>
    <w:rsid w:val="006E4D74"/>
    <w:rsid w:val="006E696E"/>
    <w:rsid w:val="006E6C42"/>
    <w:rsid w:val="006E6FF0"/>
    <w:rsid w:val="006E7030"/>
    <w:rsid w:val="006E7147"/>
    <w:rsid w:val="006F0953"/>
    <w:rsid w:val="006F0A35"/>
    <w:rsid w:val="006F0AE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92B"/>
    <w:rsid w:val="006F4EDA"/>
    <w:rsid w:val="006F587C"/>
    <w:rsid w:val="006F5909"/>
    <w:rsid w:val="006F5C5B"/>
    <w:rsid w:val="006F5CF6"/>
    <w:rsid w:val="006F6CD8"/>
    <w:rsid w:val="006F6E05"/>
    <w:rsid w:val="006F7852"/>
    <w:rsid w:val="006F78F9"/>
    <w:rsid w:val="00700120"/>
    <w:rsid w:val="0070031B"/>
    <w:rsid w:val="0070076D"/>
    <w:rsid w:val="00700838"/>
    <w:rsid w:val="00700B3C"/>
    <w:rsid w:val="00700EF5"/>
    <w:rsid w:val="00701286"/>
    <w:rsid w:val="0070158E"/>
    <w:rsid w:val="007015F5"/>
    <w:rsid w:val="00701975"/>
    <w:rsid w:val="00701B0B"/>
    <w:rsid w:val="00701B98"/>
    <w:rsid w:val="007020F7"/>
    <w:rsid w:val="0070288A"/>
    <w:rsid w:val="00702CB6"/>
    <w:rsid w:val="00702EDA"/>
    <w:rsid w:val="00703136"/>
    <w:rsid w:val="00703337"/>
    <w:rsid w:val="0070395A"/>
    <w:rsid w:val="00703D40"/>
    <w:rsid w:val="00704552"/>
    <w:rsid w:val="00705300"/>
    <w:rsid w:val="00705992"/>
    <w:rsid w:val="00705CDE"/>
    <w:rsid w:val="00705D64"/>
    <w:rsid w:val="00705FF1"/>
    <w:rsid w:val="007062AC"/>
    <w:rsid w:val="00706F08"/>
    <w:rsid w:val="00706F3B"/>
    <w:rsid w:val="007079D9"/>
    <w:rsid w:val="00707A4A"/>
    <w:rsid w:val="00707C7A"/>
    <w:rsid w:val="00707E19"/>
    <w:rsid w:val="007103BE"/>
    <w:rsid w:val="00710AB7"/>
    <w:rsid w:val="00710AC6"/>
    <w:rsid w:val="00710C23"/>
    <w:rsid w:val="00710EC6"/>
    <w:rsid w:val="00711139"/>
    <w:rsid w:val="00711CCF"/>
    <w:rsid w:val="00711E0D"/>
    <w:rsid w:val="00711F04"/>
    <w:rsid w:val="00712327"/>
    <w:rsid w:val="007128F4"/>
    <w:rsid w:val="0071293C"/>
    <w:rsid w:val="007129A2"/>
    <w:rsid w:val="00712A1D"/>
    <w:rsid w:val="00712E04"/>
    <w:rsid w:val="0071348A"/>
    <w:rsid w:val="00713864"/>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29"/>
    <w:rsid w:val="00717677"/>
    <w:rsid w:val="00717789"/>
    <w:rsid w:val="0071799B"/>
    <w:rsid w:val="00717D3B"/>
    <w:rsid w:val="00717ECE"/>
    <w:rsid w:val="007208F1"/>
    <w:rsid w:val="00720B2C"/>
    <w:rsid w:val="00720DFC"/>
    <w:rsid w:val="007210DD"/>
    <w:rsid w:val="007217D9"/>
    <w:rsid w:val="00721B0C"/>
    <w:rsid w:val="00721F16"/>
    <w:rsid w:val="00722195"/>
    <w:rsid w:val="007222E8"/>
    <w:rsid w:val="007228D0"/>
    <w:rsid w:val="00722AD6"/>
    <w:rsid w:val="00722CCB"/>
    <w:rsid w:val="0072325F"/>
    <w:rsid w:val="007239B2"/>
    <w:rsid w:val="007239D7"/>
    <w:rsid w:val="00723FC9"/>
    <w:rsid w:val="00724426"/>
    <w:rsid w:val="00724466"/>
    <w:rsid w:val="007245B9"/>
    <w:rsid w:val="007247F7"/>
    <w:rsid w:val="00724803"/>
    <w:rsid w:val="007248B1"/>
    <w:rsid w:val="007254BA"/>
    <w:rsid w:val="00725925"/>
    <w:rsid w:val="0072648E"/>
    <w:rsid w:val="007264D6"/>
    <w:rsid w:val="007266AA"/>
    <w:rsid w:val="00726741"/>
    <w:rsid w:val="00726C56"/>
    <w:rsid w:val="00727DA3"/>
    <w:rsid w:val="00727EFF"/>
    <w:rsid w:val="0073056E"/>
    <w:rsid w:val="007315DF"/>
    <w:rsid w:val="00731611"/>
    <w:rsid w:val="00731ECB"/>
    <w:rsid w:val="00731EE8"/>
    <w:rsid w:val="00732193"/>
    <w:rsid w:val="007321CB"/>
    <w:rsid w:val="007325AA"/>
    <w:rsid w:val="007335DB"/>
    <w:rsid w:val="00733906"/>
    <w:rsid w:val="00733BE5"/>
    <w:rsid w:val="00733D2B"/>
    <w:rsid w:val="00733F14"/>
    <w:rsid w:val="00734681"/>
    <w:rsid w:val="007346AD"/>
    <w:rsid w:val="007346AE"/>
    <w:rsid w:val="00734CB5"/>
    <w:rsid w:val="00734EBB"/>
    <w:rsid w:val="00735125"/>
    <w:rsid w:val="007354D9"/>
    <w:rsid w:val="007359A0"/>
    <w:rsid w:val="007363A5"/>
    <w:rsid w:val="007366A9"/>
    <w:rsid w:val="007367B9"/>
    <w:rsid w:val="00736C07"/>
    <w:rsid w:val="00736D8A"/>
    <w:rsid w:val="00736E70"/>
    <w:rsid w:val="007403C2"/>
    <w:rsid w:val="00740528"/>
    <w:rsid w:val="00740692"/>
    <w:rsid w:val="007407C7"/>
    <w:rsid w:val="007407EB"/>
    <w:rsid w:val="0074135F"/>
    <w:rsid w:val="00741580"/>
    <w:rsid w:val="00741FAA"/>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24F"/>
    <w:rsid w:val="007462E5"/>
    <w:rsid w:val="0074641E"/>
    <w:rsid w:val="007466EE"/>
    <w:rsid w:val="00746807"/>
    <w:rsid w:val="00746B6A"/>
    <w:rsid w:val="007475E8"/>
    <w:rsid w:val="00747D16"/>
    <w:rsid w:val="007504B4"/>
    <w:rsid w:val="00750853"/>
    <w:rsid w:val="00750E7D"/>
    <w:rsid w:val="00751243"/>
    <w:rsid w:val="00751489"/>
    <w:rsid w:val="00751A18"/>
    <w:rsid w:val="00751A3B"/>
    <w:rsid w:val="00751D7F"/>
    <w:rsid w:val="00751E79"/>
    <w:rsid w:val="00752401"/>
    <w:rsid w:val="0075298B"/>
    <w:rsid w:val="00752A49"/>
    <w:rsid w:val="00752B52"/>
    <w:rsid w:val="0075314C"/>
    <w:rsid w:val="00753355"/>
    <w:rsid w:val="00753546"/>
    <w:rsid w:val="007535DF"/>
    <w:rsid w:val="00753799"/>
    <w:rsid w:val="007538A2"/>
    <w:rsid w:val="00753979"/>
    <w:rsid w:val="00753CE0"/>
    <w:rsid w:val="00753F68"/>
    <w:rsid w:val="007550BD"/>
    <w:rsid w:val="007551CC"/>
    <w:rsid w:val="00755FC1"/>
    <w:rsid w:val="0075619D"/>
    <w:rsid w:val="00756363"/>
    <w:rsid w:val="007563FE"/>
    <w:rsid w:val="007565A2"/>
    <w:rsid w:val="00756973"/>
    <w:rsid w:val="00756E92"/>
    <w:rsid w:val="00756EE2"/>
    <w:rsid w:val="00756F54"/>
    <w:rsid w:val="00756FDB"/>
    <w:rsid w:val="00757500"/>
    <w:rsid w:val="007575CA"/>
    <w:rsid w:val="0075763B"/>
    <w:rsid w:val="00757646"/>
    <w:rsid w:val="00757718"/>
    <w:rsid w:val="00760491"/>
    <w:rsid w:val="00760612"/>
    <w:rsid w:val="00760944"/>
    <w:rsid w:val="00761211"/>
    <w:rsid w:val="007612EC"/>
    <w:rsid w:val="007613D6"/>
    <w:rsid w:val="00761814"/>
    <w:rsid w:val="00761F74"/>
    <w:rsid w:val="00762709"/>
    <w:rsid w:val="00762901"/>
    <w:rsid w:val="00762A2F"/>
    <w:rsid w:val="00762A30"/>
    <w:rsid w:val="00762A3A"/>
    <w:rsid w:val="00762B16"/>
    <w:rsid w:val="00762CFA"/>
    <w:rsid w:val="00763177"/>
    <w:rsid w:val="007633FD"/>
    <w:rsid w:val="00764F5B"/>
    <w:rsid w:val="007655E1"/>
    <w:rsid w:val="00765633"/>
    <w:rsid w:val="007660B2"/>
    <w:rsid w:val="007665D7"/>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42A8"/>
    <w:rsid w:val="00774396"/>
    <w:rsid w:val="00774652"/>
    <w:rsid w:val="007746E8"/>
    <w:rsid w:val="007747CD"/>
    <w:rsid w:val="00774827"/>
    <w:rsid w:val="00774F9F"/>
    <w:rsid w:val="00775183"/>
    <w:rsid w:val="007754FE"/>
    <w:rsid w:val="00775702"/>
    <w:rsid w:val="007758A0"/>
    <w:rsid w:val="0077670A"/>
    <w:rsid w:val="00776E38"/>
    <w:rsid w:val="00777612"/>
    <w:rsid w:val="00777FD4"/>
    <w:rsid w:val="007803EC"/>
    <w:rsid w:val="007806D6"/>
    <w:rsid w:val="00780943"/>
    <w:rsid w:val="007815B8"/>
    <w:rsid w:val="0078182D"/>
    <w:rsid w:val="00781DCD"/>
    <w:rsid w:val="00782057"/>
    <w:rsid w:val="00782A77"/>
    <w:rsid w:val="00782C98"/>
    <w:rsid w:val="00782F13"/>
    <w:rsid w:val="00783169"/>
    <w:rsid w:val="007832D7"/>
    <w:rsid w:val="00783ECA"/>
    <w:rsid w:val="00783FE5"/>
    <w:rsid w:val="007841C7"/>
    <w:rsid w:val="0078462C"/>
    <w:rsid w:val="00784DD1"/>
    <w:rsid w:val="00784FDA"/>
    <w:rsid w:val="00785310"/>
    <w:rsid w:val="007855A1"/>
    <w:rsid w:val="00785698"/>
    <w:rsid w:val="00785A6E"/>
    <w:rsid w:val="00785FD9"/>
    <w:rsid w:val="00786534"/>
    <w:rsid w:val="0078707A"/>
    <w:rsid w:val="00787227"/>
    <w:rsid w:val="00787854"/>
    <w:rsid w:val="007878C6"/>
    <w:rsid w:val="00787F2A"/>
    <w:rsid w:val="00790096"/>
    <w:rsid w:val="0079043D"/>
    <w:rsid w:val="00790C45"/>
    <w:rsid w:val="00790D38"/>
    <w:rsid w:val="00790EF7"/>
    <w:rsid w:val="00791365"/>
    <w:rsid w:val="00791FAA"/>
    <w:rsid w:val="0079206D"/>
    <w:rsid w:val="0079207A"/>
    <w:rsid w:val="0079278F"/>
    <w:rsid w:val="00792855"/>
    <w:rsid w:val="00792D4D"/>
    <w:rsid w:val="00792FC1"/>
    <w:rsid w:val="00793239"/>
    <w:rsid w:val="007937D4"/>
    <w:rsid w:val="00793909"/>
    <w:rsid w:val="00793DEE"/>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1BE"/>
    <w:rsid w:val="007A1219"/>
    <w:rsid w:val="007A15E3"/>
    <w:rsid w:val="007A17A2"/>
    <w:rsid w:val="007A1D4D"/>
    <w:rsid w:val="007A1EF6"/>
    <w:rsid w:val="007A22B9"/>
    <w:rsid w:val="007A2984"/>
    <w:rsid w:val="007A2D71"/>
    <w:rsid w:val="007A30B8"/>
    <w:rsid w:val="007A3335"/>
    <w:rsid w:val="007A3718"/>
    <w:rsid w:val="007A3CDC"/>
    <w:rsid w:val="007A3E98"/>
    <w:rsid w:val="007A3EF9"/>
    <w:rsid w:val="007A3FD2"/>
    <w:rsid w:val="007A3FF8"/>
    <w:rsid w:val="007A4191"/>
    <w:rsid w:val="007A43F4"/>
    <w:rsid w:val="007A46B4"/>
    <w:rsid w:val="007A49B1"/>
    <w:rsid w:val="007A53B2"/>
    <w:rsid w:val="007A54C5"/>
    <w:rsid w:val="007A57F1"/>
    <w:rsid w:val="007A5926"/>
    <w:rsid w:val="007A5A4B"/>
    <w:rsid w:val="007A5A64"/>
    <w:rsid w:val="007A6A1E"/>
    <w:rsid w:val="007A6DDE"/>
    <w:rsid w:val="007A7002"/>
    <w:rsid w:val="007A72BC"/>
    <w:rsid w:val="007A7395"/>
    <w:rsid w:val="007A7E36"/>
    <w:rsid w:val="007B04C2"/>
    <w:rsid w:val="007B07F3"/>
    <w:rsid w:val="007B0908"/>
    <w:rsid w:val="007B0AE7"/>
    <w:rsid w:val="007B0CC2"/>
    <w:rsid w:val="007B0E93"/>
    <w:rsid w:val="007B1820"/>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36C"/>
    <w:rsid w:val="007B6678"/>
    <w:rsid w:val="007B6A6F"/>
    <w:rsid w:val="007B6B02"/>
    <w:rsid w:val="007B6CC6"/>
    <w:rsid w:val="007B6ED5"/>
    <w:rsid w:val="007B73F5"/>
    <w:rsid w:val="007B757C"/>
    <w:rsid w:val="007B787B"/>
    <w:rsid w:val="007B79AF"/>
    <w:rsid w:val="007B7DE3"/>
    <w:rsid w:val="007C022F"/>
    <w:rsid w:val="007C0CB6"/>
    <w:rsid w:val="007C12E3"/>
    <w:rsid w:val="007C1701"/>
    <w:rsid w:val="007C1705"/>
    <w:rsid w:val="007C18FB"/>
    <w:rsid w:val="007C1C3C"/>
    <w:rsid w:val="007C1CC9"/>
    <w:rsid w:val="007C1EB9"/>
    <w:rsid w:val="007C2462"/>
    <w:rsid w:val="007C2BA3"/>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69D"/>
    <w:rsid w:val="007D66E0"/>
    <w:rsid w:val="007D7958"/>
    <w:rsid w:val="007D7BE5"/>
    <w:rsid w:val="007E0AB1"/>
    <w:rsid w:val="007E0FB3"/>
    <w:rsid w:val="007E1072"/>
    <w:rsid w:val="007E1667"/>
    <w:rsid w:val="007E1CF2"/>
    <w:rsid w:val="007E1F46"/>
    <w:rsid w:val="007E2AC7"/>
    <w:rsid w:val="007E3C23"/>
    <w:rsid w:val="007E3DE5"/>
    <w:rsid w:val="007E408C"/>
    <w:rsid w:val="007E41F8"/>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573"/>
    <w:rsid w:val="007E672E"/>
    <w:rsid w:val="007E67CD"/>
    <w:rsid w:val="007E6B23"/>
    <w:rsid w:val="007E6B6B"/>
    <w:rsid w:val="007E7387"/>
    <w:rsid w:val="007E7F71"/>
    <w:rsid w:val="007F01AB"/>
    <w:rsid w:val="007F02AA"/>
    <w:rsid w:val="007F045E"/>
    <w:rsid w:val="007F04D2"/>
    <w:rsid w:val="007F090B"/>
    <w:rsid w:val="007F0DF5"/>
    <w:rsid w:val="007F0FCD"/>
    <w:rsid w:val="007F13C9"/>
    <w:rsid w:val="007F1670"/>
    <w:rsid w:val="007F16C7"/>
    <w:rsid w:val="007F1B3B"/>
    <w:rsid w:val="007F2298"/>
    <w:rsid w:val="007F25E5"/>
    <w:rsid w:val="007F2DB3"/>
    <w:rsid w:val="007F3389"/>
    <w:rsid w:val="007F35D7"/>
    <w:rsid w:val="007F3AE5"/>
    <w:rsid w:val="007F3BCE"/>
    <w:rsid w:val="007F3F28"/>
    <w:rsid w:val="007F40A2"/>
    <w:rsid w:val="007F50B8"/>
    <w:rsid w:val="007F60A1"/>
    <w:rsid w:val="007F6304"/>
    <w:rsid w:val="007F6651"/>
    <w:rsid w:val="007F6CC1"/>
    <w:rsid w:val="007F6CE3"/>
    <w:rsid w:val="007F6F26"/>
    <w:rsid w:val="007F7AAB"/>
    <w:rsid w:val="007F7AB3"/>
    <w:rsid w:val="007F7D3A"/>
    <w:rsid w:val="00800A74"/>
    <w:rsid w:val="0080109A"/>
    <w:rsid w:val="008011D8"/>
    <w:rsid w:val="00801B28"/>
    <w:rsid w:val="00802045"/>
    <w:rsid w:val="008026ED"/>
    <w:rsid w:val="00802787"/>
    <w:rsid w:val="00803418"/>
    <w:rsid w:val="00803BF6"/>
    <w:rsid w:val="00804159"/>
    <w:rsid w:val="008043A6"/>
    <w:rsid w:val="008045B7"/>
    <w:rsid w:val="00804BAF"/>
    <w:rsid w:val="00804C47"/>
    <w:rsid w:val="0080566D"/>
    <w:rsid w:val="00805A4B"/>
    <w:rsid w:val="0080622C"/>
    <w:rsid w:val="0080634D"/>
    <w:rsid w:val="00806D38"/>
    <w:rsid w:val="008073A6"/>
    <w:rsid w:val="00807929"/>
    <w:rsid w:val="00807D1E"/>
    <w:rsid w:val="00807E22"/>
    <w:rsid w:val="00810B73"/>
    <w:rsid w:val="00810BC8"/>
    <w:rsid w:val="00810E8E"/>
    <w:rsid w:val="00810F8C"/>
    <w:rsid w:val="008110D5"/>
    <w:rsid w:val="008113BE"/>
    <w:rsid w:val="008113D2"/>
    <w:rsid w:val="00811AA1"/>
    <w:rsid w:val="00811BB8"/>
    <w:rsid w:val="008122BF"/>
    <w:rsid w:val="008123FE"/>
    <w:rsid w:val="0081246E"/>
    <w:rsid w:val="00812826"/>
    <w:rsid w:val="0081297B"/>
    <w:rsid w:val="00812A85"/>
    <w:rsid w:val="00812C99"/>
    <w:rsid w:val="0081396B"/>
    <w:rsid w:val="0081517C"/>
    <w:rsid w:val="00815A77"/>
    <w:rsid w:val="00815DA5"/>
    <w:rsid w:val="00815DB4"/>
    <w:rsid w:val="00816025"/>
    <w:rsid w:val="0081604A"/>
    <w:rsid w:val="00816159"/>
    <w:rsid w:val="0081617D"/>
    <w:rsid w:val="0081626E"/>
    <w:rsid w:val="0081652F"/>
    <w:rsid w:val="00816D23"/>
    <w:rsid w:val="00816EB2"/>
    <w:rsid w:val="008177F3"/>
    <w:rsid w:val="008178A2"/>
    <w:rsid w:val="00817AB6"/>
    <w:rsid w:val="00817FF9"/>
    <w:rsid w:val="00820360"/>
    <w:rsid w:val="0082080D"/>
    <w:rsid w:val="0082089E"/>
    <w:rsid w:val="008208F4"/>
    <w:rsid w:val="00820CDA"/>
    <w:rsid w:val="0082103C"/>
    <w:rsid w:val="00821145"/>
    <w:rsid w:val="00821248"/>
    <w:rsid w:val="00821348"/>
    <w:rsid w:val="00821818"/>
    <w:rsid w:val="00821949"/>
    <w:rsid w:val="00821A9A"/>
    <w:rsid w:val="008220BD"/>
    <w:rsid w:val="00822420"/>
    <w:rsid w:val="00823160"/>
    <w:rsid w:val="00823676"/>
    <w:rsid w:val="00823782"/>
    <w:rsid w:val="00823B90"/>
    <w:rsid w:val="00824687"/>
    <w:rsid w:val="008247D8"/>
    <w:rsid w:val="008254A9"/>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300C9"/>
    <w:rsid w:val="00830350"/>
    <w:rsid w:val="0083047E"/>
    <w:rsid w:val="008305D5"/>
    <w:rsid w:val="0083088E"/>
    <w:rsid w:val="0083096B"/>
    <w:rsid w:val="00831CE7"/>
    <w:rsid w:val="0083261C"/>
    <w:rsid w:val="00832C0E"/>
    <w:rsid w:val="008334A8"/>
    <w:rsid w:val="008341C8"/>
    <w:rsid w:val="00834D2E"/>
    <w:rsid w:val="0083536C"/>
    <w:rsid w:val="008354CF"/>
    <w:rsid w:val="008360DB"/>
    <w:rsid w:val="0083690B"/>
    <w:rsid w:val="00836938"/>
    <w:rsid w:val="00836B7A"/>
    <w:rsid w:val="00836E32"/>
    <w:rsid w:val="00837066"/>
    <w:rsid w:val="00837A21"/>
    <w:rsid w:val="00837A6B"/>
    <w:rsid w:val="00837FAD"/>
    <w:rsid w:val="008406A6"/>
    <w:rsid w:val="0084091B"/>
    <w:rsid w:val="00840BA4"/>
    <w:rsid w:val="00840C33"/>
    <w:rsid w:val="00840F0F"/>
    <w:rsid w:val="008415B9"/>
    <w:rsid w:val="008415D7"/>
    <w:rsid w:val="00841CA4"/>
    <w:rsid w:val="00841E71"/>
    <w:rsid w:val="0084243C"/>
    <w:rsid w:val="0084286F"/>
    <w:rsid w:val="00842C46"/>
    <w:rsid w:val="00842D82"/>
    <w:rsid w:val="00842DFE"/>
    <w:rsid w:val="00842F87"/>
    <w:rsid w:val="00843069"/>
    <w:rsid w:val="0084314C"/>
    <w:rsid w:val="008436B1"/>
    <w:rsid w:val="008436CA"/>
    <w:rsid w:val="008437CC"/>
    <w:rsid w:val="00843829"/>
    <w:rsid w:val="00844433"/>
    <w:rsid w:val="00844798"/>
    <w:rsid w:val="00844839"/>
    <w:rsid w:val="00844B98"/>
    <w:rsid w:val="00845116"/>
    <w:rsid w:val="008456DC"/>
    <w:rsid w:val="008459CB"/>
    <w:rsid w:val="00845ECD"/>
    <w:rsid w:val="00845FE3"/>
    <w:rsid w:val="008460B2"/>
    <w:rsid w:val="008469A5"/>
    <w:rsid w:val="00846FBD"/>
    <w:rsid w:val="0084720F"/>
    <w:rsid w:val="008472B6"/>
    <w:rsid w:val="0084737A"/>
    <w:rsid w:val="00847559"/>
    <w:rsid w:val="00847D60"/>
    <w:rsid w:val="00847D85"/>
    <w:rsid w:val="00847DF6"/>
    <w:rsid w:val="00850DDA"/>
    <w:rsid w:val="0085167B"/>
    <w:rsid w:val="00851951"/>
    <w:rsid w:val="00851F2C"/>
    <w:rsid w:val="00852174"/>
    <w:rsid w:val="0085242C"/>
    <w:rsid w:val="0085281E"/>
    <w:rsid w:val="008531E5"/>
    <w:rsid w:val="00853811"/>
    <w:rsid w:val="00853A9E"/>
    <w:rsid w:val="00854215"/>
    <w:rsid w:val="00854423"/>
    <w:rsid w:val="008546C5"/>
    <w:rsid w:val="008547E3"/>
    <w:rsid w:val="00854E52"/>
    <w:rsid w:val="0085554E"/>
    <w:rsid w:val="0085588F"/>
    <w:rsid w:val="0085590E"/>
    <w:rsid w:val="00855E8B"/>
    <w:rsid w:val="008570C3"/>
    <w:rsid w:val="00857496"/>
    <w:rsid w:val="008578A9"/>
    <w:rsid w:val="00857FAC"/>
    <w:rsid w:val="008600EA"/>
    <w:rsid w:val="00860913"/>
    <w:rsid w:val="00860AFA"/>
    <w:rsid w:val="00860B21"/>
    <w:rsid w:val="00860D2C"/>
    <w:rsid w:val="00860D54"/>
    <w:rsid w:val="00861203"/>
    <w:rsid w:val="0086168B"/>
    <w:rsid w:val="008617B8"/>
    <w:rsid w:val="0086199E"/>
    <w:rsid w:val="00861A0E"/>
    <w:rsid w:val="00861C2D"/>
    <w:rsid w:val="00861D20"/>
    <w:rsid w:val="00862B08"/>
    <w:rsid w:val="00863246"/>
    <w:rsid w:val="0086350D"/>
    <w:rsid w:val="00863849"/>
    <w:rsid w:val="00863A12"/>
    <w:rsid w:val="00863B85"/>
    <w:rsid w:val="0086479D"/>
    <w:rsid w:val="00864AB8"/>
    <w:rsid w:val="00864B69"/>
    <w:rsid w:val="00864E8C"/>
    <w:rsid w:val="0086551E"/>
    <w:rsid w:val="008655FB"/>
    <w:rsid w:val="0086588B"/>
    <w:rsid w:val="00865EB6"/>
    <w:rsid w:val="0086602C"/>
    <w:rsid w:val="00866360"/>
    <w:rsid w:val="00866627"/>
    <w:rsid w:val="00866BB0"/>
    <w:rsid w:val="00866CBB"/>
    <w:rsid w:val="00866CBC"/>
    <w:rsid w:val="0086723C"/>
    <w:rsid w:val="008673F4"/>
    <w:rsid w:val="00867E84"/>
    <w:rsid w:val="00867F6B"/>
    <w:rsid w:val="00870028"/>
    <w:rsid w:val="00870341"/>
    <w:rsid w:val="008704B9"/>
    <w:rsid w:val="00870C0C"/>
    <w:rsid w:val="00870F4B"/>
    <w:rsid w:val="00871125"/>
    <w:rsid w:val="008718BE"/>
    <w:rsid w:val="00871E04"/>
    <w:rsid w:val="0087272C"/>
    <w:rsid w:val="00872DBD"/>
    <w:rsid w:val="008733F3"/>
    <w:rsid w:val="0087340B"/>
    <w:rsid w:val="00874157"/>
    <w:rsid w:val="00874419"/>
    <w:rsid w:val="00874934"/>
    <w:rsid w:val="008749E8"/>
    <w:rsid w:val="00875055"/>
    <w:rsid w:val="008750F5"/>
    <w:rsid w:val="00875382"/>
    <w:rsid w:val="008754D8"/>
    <w:rsid w:val="00875643"/>
    <w:rsid w:val="008757D1"/>
    <w:rsid w:val="00875DBB"/>
    <w:rsid w:val="00875EAC"/>
    <w:rsid w:val="00875F1F"/>
    <w:rsid w:val="008760CE"/>
    <w:rsid w:val="00876503"/>
    <w:rsid w:val="00876725"/>
    <w:rsid w:val="00876AAF"/>
    <w:rsid w:val="0087711B"/>
    <w:rsid w:val="0087713C"/>
    <w:rsid w:val="00877609"/>
    <w:rsid w:val="00877BE8"/>
    <w:rsid w:val="00877BEF"/>
    <w:rsid w:val="0088001E"/>
    <w:rsid w:val="0088022E"/>
    <w:rsid w:val="008802CC"/>
    <w:rsid w:val="00880AD5"/>
    <w:rsid w:val="00881725"/>
    <w:rsid w:val="0088192E"/>
    <w:rsid w:val="00881BB9"/>
    <w:rsid w:val="00881BDA"/>
    <w:rsid w:val="00882271"/>
    <w:rsid w:val="0088294D"/>
    <w:rsid w:val="00883455"/>
    <w:rsid w:val="008839FD"/>
    <w:rsid w:val="0088426A"/>
    <w:rsid w:val="00884359"/>
    <w:rsid w:val="00884597"/>
    <w:rsid w:val="008849E3"/>
    <w:rsid w:val="00884EFB"/>
    <w:rsid w:val="008851DF"/>
    <w:rsid w:val="008856D3"/>
    <w:rsid w:val="00886034"/>
    <w:rsid w:val="00886373"/>
    <w:rsid w:val="00886547"/>
    <w:rsid w:val="00886890"/>
    <w:rsid w:val="0088695C"/>
    <w:rsid w:val="00887F40"/>
    <w:rsid w:val="0089015C"/>
    <w:rsid w:val="008905C6"/>
    <w:rsid w:val="008907AE"/>
    <w:rsid w:val="00890C46"/>
    <w:rsid w:val="00890C5D"/>
    <w:rsid w:val="008910B3"/>
    <w:rsid w:val="008919AE"/>
    <w:rsid w:val="00891B3D"/>
    <w:rsid w:val="00891CA0"/>
    <w:rsid w:val="00891D82"/>
    <w:rsid w:val="00891E7A"/>
    <w:rsid w:val="008922E3"/>
    <w:rsid w:val="0089246A"/>
    <w:rsid w:val="00892D71"/>
    <w:rsid w:val="00892DB3"/>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7"/>
    <w:rsid w:val="0089500E"/>
    <w:rsid w:val="008950FD"/>
    <w:rsid w:val="0089512C"/>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2FC"/>
    <w:rsid w:val="008A1909"/>
    <w:rsid w:val="008A1AC1"/>
    <w:rsid w:val="008A1AFE"/>
    <w:rsid w:val="008A1B4C"/>
    <w:rsid w:val="008A1D00"/>
    <w:rsid w:val="008A1F8B"/>
    <w:rsid w:val="008A2419"/>
    <w:rsid w:val="008A36A1"/>
    <w:rsid w:val="008A3D28"/>
    <w:rsid w:val="008A3D70"/>
    <w:rsid w:val="008A3EA4"/>
    <w:rsid w:val="008A422B"/>
    <w:rsid w:val="008A4498"/>
    <w:rsid w:val="008A53A2"/>
    <w:rsid w:val="008A53CF"/>
    <w:rsid w:val="008A5658"/>
    <w:rsid w:val="008A5C75"/>
    <w:rsid w:val="008A62C3"/>
    <w:rsid w:val="008A6659"/>
    <w:rsid w:val="008A6FB2"/>
    <w:rsid w:val="008A78EE"/>
    <w:rsid w:val="008A7F34"/>
    <w:rsid w:val="008B06EB"/>
    <w:rsid w:val="008B0931"/>
    <w:rsid w:val="008B2045"/>
    <w:rsid w:val="008B211B"/>
    <w:rsid w:val="008B2239"/>
    <w:rsid w:val="008B237D"/>
    <w:rsid w:val="008B2C24"/>
    <w:rsid w:val="008B2C7B"/>
    <w:rsid w:val="008B2F4D"/>
    <w:rsid w:val="008B32D4"/>
    <w:rsid w:val="008B336C"/>
    <w:rsid w:val="008B3A31"/>
    <w:rsid w:val="008B3B12"/>
    <w:rsid w:val="008B3D58"/>
    <w:rsid w:val="008B4142"/>
    <w:rsid w:val="008B58B5"/>
    <w:rsid w:val="008B645A"/>
    <w:rsid w:val="008B6CF5"/>
    <w:rsid w:val="008B76B9"/>
    <w:rsid w:val="008C0200"/>
    <w:rsid w:val="008C0412"/>
    <w:rsid w:val="008C1542"/>
    <w:rsid w:val="008C15C7"/>
    <w:rsid w:val="008C18F0"/>
    <w:rsid w:val="008C1B6E"/>
    <w:rsid w:val="008C1E26"/>
    <w:rsid w:val="008C2CD3"/>
    <w:rsid w:val="008C36C3"/>
    <w:rsid w:val="008C374B"/>
    <w:rsid w:val="008C3760"/>
    <w:rsid w:val="008C3C21"/>
    <w:rsid w:val="008C3FE7"/>
    <w:rsid w:val="008C45ED"/>
    <w:rsid w:val="008C4809"/>
    <w:rsid w:val="008C4B3A"/>
    <w:rsid w:val="008C4C0A"/>
    <w:rsid w:val="008C4E5A"/>
    <w:rsid w:val="008C5987"/>
    <w:rsid w:val="008C5C74"/>
    <w:rsid w:val="008C5FFA"/>
    <w:rsid w:val="008C62F6"/>
    <w:rsid w:val="008C6826"/>
    <w:rsid w:val="008C6B7B"/>
    <w:rsid w:val="008C78A4"/>
    <w:rsid w:val="008C799A"/>
    <w:rsid w:val="008C7AF5"/>
    <w:rsid w:val="008D00A5"/>
    <w:rsid w:val="008D05DC"/>
    <w:rsid w:val="008D05EC"/>
    <w:rsid w:val="008D092C"/>
    <w:rsid w:val="008D1597"/>
    <w:rsid w:val="008D16D3"/>
    <w:rsid w:val="008D1A51"/>
    <w:rsid w:val="008D1F04"/>
    <w:rsid w:val="008D2336"/>
    <w:rsid w:val="008D23F8"/>
    <w:rsid w:val="008D2A2A"/>
    <w:rsid w:val="008D2BEA"/>
    <w:rsid w:val="008D2C4B"/>
    <w:rsid w:val="008D2E4F"/>
    <w:rsid w:val="008D2FB0"/>
    <w:rsid w:val="008D340D"/>
    <w:rsid w:val="008D3A9E"/>
    <w:rsid w:val="008D3C8C"/>
    <w:rsid w:val="008D4419"/>
    <w:rsid w:val="008D47D5"/>
    <w:rsid w:val="008D493C"/>
    <w:rsid w:val="008D4EEC"/>
    <w:rsid w:val="008D5848"/>
    <w:rsid w:val="008D60F6"/>
    <w:rsid w:val="008D6271"/>
    <w:rsid w:val="008D6386"/>
    <w:rsid w:val="008D6439"/>
    <w:rsid w:val="008D69B4"/>
    <w:rsid w:val="008D6B27"/>
    <w:rsid w:val="008D7161"/>
    <w:rsid w:val="008D7557"/>
    <w:rsid w:val="008D7F2F"/>
    <w:rsid w:val="008E02A7"/>
    <w:rsid w:val="008E02C8"/>
    <w:rsid w:val="008E0C7D"/>
    <w:rsid w:val="008E0D90"/>
    <w:rsid w:val="008E126C"/>
    <w:rsid w:val="008E1316"/>
    <w:rsid w:val="008E13CF"/>
    <w:rsid w:val="008E1433"/>
    <w:rsid w:val="008E164E"/>
    <w:rsid w:val="008E16B8"/>
    <w:rsid w:val="008E1A59"/>
    <w:rsid w:val="008E1CF6"/>
    <w:rsid w:val="008E2934"/>
    <w:rsid w:val="008E2B7B"/>
    <w:rsid w:val="008E2E27"/>
    <w:rsid w:val="008E3169"/>
    <w:rsid w:val="008E363C"/>
    <w:rsid w:val="008E3756"/>
    <w:rsid w:val="008E3B6F"/>
    <w:rsid w:val="008E3E4C"/>
    <w:rsid w:val="008E413B"/>
    <w:rsid w:val="008E4994"/>
    <w:rsid w:val="008E4B72"/>
    <w:rsid w:val="008E4F2A"/>
    <w:rsid w:val="008E509F"/>
    <w:rsid w:val="008E5281"/>
    <w:rsid w:val="008E5295"/>
    <w:rsid w:val="008E5A15"/>
    <w:rsid w:val="008E5CDE"/>
    <w:rsid w:val="008E63D9"/>
    <w:rsid w:val="008E6700"/>
    <w:rsid w:val="008E6CCF"/>
    <w:rsid w:val="008E6D76"/>
    <w:rsid w:val="008E6FAF"/>
    <w:rsid w:val="008E70DD"/>
    <w:rsid w:val="008E7900"/>
    <w:rsid w:val="008E7BBB"/>
    <w:rsid w:val="008E7C95"/>
    <w:rsid w:val="008E7F3E"/>
    <w:rsid w:val="008F0708"/>
    <w:rsid w:val="008F08FA"/>
    <w:rsid w:val="008F09A7"/>
    <w:rsid w:val="008F0DC3"/>
    <w:rsid w:val="008F1155"/>
    <w:rsid w:val="008F14BE"/>
    <w:rsid w:val="008F2473"/>
    <w:rsid w:val="008F267A"/>
    <w:rsid w:val="008F28C9"/>
    <w:rsid w:val="008F2D5D"/>
    <w:rsid w:val="008F354B"/>
    <w:rsid w:val="008F37AA"/>
    <w:rsid w:val="008F4DD0"/>
    <w:rsid w:val="008F5012"/>
    <w:rsid w:val="008F5AE0"/>
    <w:rsid w:val="008F5E81"/>
    <w:rsid w:val="008F5EE2"/>
    <w:rsid w:val="008F605A"/>
    <w:rsid w:val="008F69BB"/>
    <w:rsid w:val="008F6B99"/>
    <w:rsid w:val="008F6D8C"/>
    <w:rsid w:val="008F7199"/>
    <w:rsid w:val="008F71D9"/>
    <w:rsid w:val="00900FB6"/>
    <w:rsid w:val="00901023"/>
    <w:rsid w:val="00901131"/>
    <w:rsid w:val="0090193E"/>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59CC"/>
    <w:rsid w:val="00905B86"/>
    <w:rsid w:val="00906AB8"/>
    <w:rsid w:val="00906C35"/>
    <w:rsid w:val="00906CF0"/>
    <w:rsid w:val="00907042"/>
    <w:rsid w:val="00907588"/>
    <w:rsid w:val="009077B8"/>
    <w:rsid w:val="00910320"/>
    <w:rsid w:val="00910F0B"/>
    <w:rsid w:val="00910FFD"/>
    <w:rsid w:val="0091153F"/>
    <w:rsid w:val="0091185E"/>
    <w:rsid w:val="00912044"/>
    <w:rsid w:val="00912374"/>
    <w:rsid w:val="009128E9"/>
    <w:rsid w:val="00912D12"/>
    <w:rsid w:val="00912E32"/>
    <w:rsid w:val="00913182"/>
    <w:rsid w:val="00913571"/>
    <w:rsid w:val="00913710"/>
    <w:rsid w:val="009137F5"/>
    <w:rsid w:val="009138CC"/>
    <w:rsid w:val="00913964"/>
    <w:rsid w:val="00913CB4"/>
    <w:rsid w:val="00913EC2"/>
    <w:rsid w:val="00914572"/>
    <w:rsid w:val="009151C4"/>
    <w:rsid w:val="00915D42"/>
    <w:rsid w:val="00915EAC"/>
    <w:rsid w:val="00917E28"/>
    <w:rsid w:val="00917EBE"/>
    <w:rsid w:val="00917FCA"/>
    <w:rsid w:val="00920066"/>
    <w:rsid w:val="009206B6"/>
    <w:rsid w:val="009206FC"/>
    <w:rsid w:val="009209C3"/>
    <w:rsid w:val="00920B37"/>
    <w:rsid w:val="00920B9B"/>
    <w:rsid w:val="0092119D"/>
    <w:rsid w:val="00921280"/>
    <w:rsid w:val="009215E3"/>
    <w:rsid w:val="009219E6"/>
    <w:rsid w:val="00921E26"/>
    <w:rsid w:val="00922486"/>
    <w:rsid w:val="009238B5"/>
    <w:rsid w:val="0092391B"/>
    <w:rsid w:val="00923B84"/>
    <w:rsid w:val="00923B85"/>
    <w:rsid w:val="009240E6"/>
    <w:rsid w:val="00924135"/>
    <w:rsid w:val="00924903"/>
    <w:rsid w:val="00924DA6"/>
    <w:rsid w:val="0092502D"/>
    <w:rsid w:val="009257D6"/>
    <w:rsid w:val="00925808"/>
    <w:rsid w:val="009266E9"/>
    <w:rsid w:val="00926D00"/>
    <w:rsid w:val="0092729E"/>
    <w:rsid w:val="00927331"/>
    <w:rsid w:val="00927706"/>
    <w:rsid w:val="0092781A"/>
    <w:rsid w:val="00930373"/>
    <w:rsid w:val="009312B1"/>
    <w:rsid w:val="00931958"/>
    <w:rsid w:val="00931CA0"/>
    <w:rsid w:val="00931CB2"/>
    <w:rsid w:val="00931F04"/>
    <w:rsid w:val="009321A7"/>
    <w:rsid w:val="009324A9"/>
    <w:rsid w:val="00932CF7"/>
    <w:rsid w:val="00932E28"/>
    <w:rsid w:val="009330B2"/>
    <w:rsid w:val="009334C5"/>
    <w:rsid w:val="00933C75"/>
    <w:rsid w:val="00934496"/>
    <w:rsid w:val="00934900"/>
    <w:rsid w:val="00934DF8"/>
    <w:rsid w:val="0093566F"/>
    <w:rsid w:val="00936330"/>
    <w:rsid w:val="00936340"/>
    <w:rsid w:val="009372B1"/>
    <w:rsid w:val="009378F8"/>
    <w:rsid w:val="00937C1C"/>
    <w:rsid w:val="009403FA"/>
    <w:rsid w:val="009404A4"/>
    <w:rsid w:val="009405FE"/>
    <w:rsid w:val="009409A2"/>
    <w:rsid w:val="00940A29"/>
    <w:rsid w:val="00941001"/>
    <w:rsid w:val="0094114D"/>
    <w:rsid w:val="0094249A"/>
    <w:rsid w:val="009425C1"/>
    <w:rsid w:val="0094260A"/>
    <w:rsid w:val="0094263E"/>
    <w:rsid w:val="00942BC0"/>
    <w:rsid w:val="00943764"/>
    <w:rsid w:val="009437A6"/>
    <w:rsid w:val="00943B9F"/>
    <w:rsid w:val="0094400E"/>
    <w:rsid w:val="009443AB"/>
    <w:rsid w:val="0094470E"/>
    <w:rsid w:val="009449CC"/>
    <w:rsid w:val="0094511E"/>
    <w:rsid w:val="00946A8F"/>
    <w:rsid w:val="009470E7"/>
    <w:rsid w:val="00947585"/>
    <w:rsid w:val="00947712"/>
    <w:rsid w:val="00950F71"/>
    <w:rsid w:val="009518A2"/>
    <w:rsid w:val="00951AC2"/>
    <w:rsid w:val="0095207D"/>
    <w:rsid w:val="009520B6"/>
    <w:rsid w:val="00952DDB"/>
    <w:rsid w:val="0095391E"/>
    <w:rsid w:val="00953DA7"/>
    <w:rsid w:val="00954C8D"/>
    <w:rsid w:val="00954D7E"/>
    <w:rsid w:val="00955B6B"/>
    <w:rsid w:val="00955D09"/>
    <w:rsid w:val="00955EA5"/>
    <w:rsid w:val="00956040"/>
    <w:rsid w:val="00956C16"/>
    <w:rsid w:val="00956C30"/>
    <w:rsid w:val="00956E41"/>
    <w:rsid w:val="00956FA0"/>
    <w:rsid w:val="00956FBF"/>
    <w:rsid w:val="0095725D"/>
    <w:rsid w:val="0095739B"/>
    <w:rsid w:val="00957669"/>
    <w:rsid w:val="009576AC"/>
    <w:rsid w:val="009576CA"/>
    <w:rsid w:val="00957DA9"/>
    <w:rsid w:val="009605CF"/>
    <w:rsid w:val="0096126B"/>
    <w:rsid w:val="009618E6"/>
    <w:rsid w:val="00962177"/>
    <w:rsid w:val="009622B4"/>
    <w:rsid w:val="0096236D"/>
    <w:rsid w:val="009629FD"/>
    <w:rsid w:val="00962EE4"/>
    <w:rsid w:val="00962F48"/>
    <w:rsid w:val="009630DD"/>
    <w:rsid w:val="00964003"/>
    <w:rsid w:val="009642FB"/>
    <w:rsid w:val="0096495D"/>
    <w:rsid w:val="00964ADD"/>
    <w:rsid w:val="009653B5"/>
    <w:rsid w:val="00965715"/>
    <w:rsid w:val="0096593D"/>
    <w:rsid w:val="00965A41"/>
    <w:rsid w:val="0096606A"/>
    <w:rsid w:val="009660D8"/>
    <w:rsid w:val="009669DF"/>
    <w:rsid w:val="00967E1D"/>
    <w:rsid w:val="00967E28"/>
    <w:rsid w:val="00967FEB"/>
    <w:rsid w:val="00970592"/>
    <w:rsid w:val="00970B31"/>
    <w:rsid w:val="00970B72"/>
    <w:rsid w:val="0097109B"/>
    <w:rsid w:val="0097207D"/>
    <w:rsid w:val="00972698"/>
    <w:rsid w:val="009726A5"/>
    <w:rsid w:val="00972B34"/>
    <w:rsid w:val="00972C48"/>
    <w:rsid w:val="00973184"/>
    <w:rsid w:val="00973A70"/>
    <w:rsid w:val="009742AD"/>
    <w:rsid w:val="00974321"/>
    <w:rsid w:val="0097464E"/>
    <w:rsid w:val="00974912"/>
    <w:rsid w:val="00974AEF"/>
    <w:rsid w:val="009753CD"/>
    <w:rsid w:val="00975932"/>
    <w:rsid w:val="00975B90"/>
    <w:rsid w:val="00976246"/>
    <w:rsid w:val="00976639"/>
    <w:rsid w:val="009767E3"/>
    <w:rsid w:val="009769FC"/>
    <w:rsid w:val="00976C42"/>
    <w:rsid w:val="00976D39"/>
    <w:rsid w:val="009770BD"/>
    <w:rsid w:val="0097745C"/>
    <w:rsid w:val="009777CC"/>
    <w:rsid w:val="00977A8C"/>
    <w:rsid w:val="00977D77"/>
    <w:rsid w:val="009809F7"/>
    <w:rsid w:val="00980DB6"/>
    <w:rsid w:val="009815B3"/>
    <w:rsid w:val="009815F6"/>
    <w:rsid w:val="00981657"/>
    <w:rsid w:val="0098194E"/>
    <w:rsid w:val="00981B07"/>
    <w:rsid w:val="00982645"/>
    <w:rsid w:val="00982670"/>
    <w:rsid w:val="00982A50"/>
    <w:rsid w:val="00982D11"/>
    <w:rsid w:val="00982D9B"/>
    <w:rsid w:val="00982E6E"/>
    <w:rsid w:val="0098339A"/>
    <w:rsid w:val="009836FE"/>
    <w:rsid w:val="00983924"/>
    <w:rsid w:val="009839EB"/>
    <w:rsid w:val="00983AC0"/>
    <w:rsid w:val="0098497E"/>
    <w:rsid w:val="009849F9"/>
    <w:rsid w:val="009856AE"/>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A3C"/>
    <w:rsid w:val="00993EA6"/>
    <w:rsid w:val="00994478"/>
    <w:rsid w:val="009949D9"/>
    <w:rsid w:val="00994B2B"/>
    <w:rsid w:val="00994EEF"/>
    <w:rsid w:val="009951A3"/>
    <w:rsid w:val="009956ED"/>
    <w:rsid w:val="00995E3D"/>
    <w:rsid w:val="00996298"/>
    <w:rsid w:val="00996592"/>
    <w:rsid w:val="00996BCD"/>
    <w:rsid w:val="00996D56"/>
    <w:rsid w:val="00996EEC"/>
    <w:rsid w:val="009974D6"/>
    <w:rsid w:val="0099798B"/>
    <w:rsid w:val="00997DBD"/>
    <w:rsid w:val="00997DF9"/>
    <w:rsid w:val="00997E09"/>
    <w:rsid w:val="009A037A"/>
    <w:rsid w:val="009A0640"/>
    <w:rsid w:val="009A069A"/>
    <w:rsid w:val="009A06D3"/>
    <w:rsid w:val="009A0A59"/>
    <w:rsid w:val="009A0ECF"/>
    <w:rsid w:val="009A1D5F"/>
    <w:rsid w:val="009A1D6C"/>
    <w:rsid w:val="009A1F81"/>
    <w:rsid w:val="009A21E7"/>
    <w:rsid w:val="009A2271"/>
    <w:rsid w:val="009A2AB8"/>
    <w:rsid w:val="009A2E15"/>
    <w:rsid w:val="009A3673"/>
    <w:rsid w:val="009A3A43"/>
    <w:rsid w:val="009A3C66"/>
    <w:rsid w:val="009A4354"/>
    <w:rsid w:val="009A492E"/>
    <w:rsid w:val="009A4990"/>
    <w:rsid w:val="009A4DCB"/>
    <w:rsid w:val="009A4E97"/>
    <w:rsid w:val="009A5283"/>
    <w:rsid w:val="009A5D08"/>
    <w:rsid w:val="009A64A2"/>
    <w:rsid w:val="009A6869"/>
    <w:rsid w:val="009A6F68"/>
    <w:rsid w:val="009A70EC"/>
    <w:rsid w:val="009A798B"/>
    <w:rsid w:val="009B03FB"/>
    <w:rsid w:val="009B0800"/>
    <w:rsid w:val="009B0ADC"/>
    <w:rsid w:val="009B0BFE"/>
    <w:rsid w:val="009B1993"/>
    <w:rsid w:val="009B1ED2"/>
    <w:rsid w:val="009B2236"/>
    <w:rsid w:val="009B2ED0"/>
    <w:rsid w:val="009B3064"/>
    <w:rsid w:val="009B3525"/>
    <w:rsid w:val="009B37A4"/>
    <w:rsid w:val="009B37B3"/>
    <w:rsid w:val="009B38F7"/>
    <w:rsid w:val="009B3927"/>
    <w:rsid w:val="009B3D0B"/>
    <w:rsid w:val="009B485F"/>
    <w:rsid w:val="009B49FD"/>
    <w:rsid w:val="009B564A"/>
    <w:rsid w:val="009B58AD"/>
    <w:rsid w:val="009B5994"/>
    <w:rsid w:val="009B5FAF"/>
    <w:rsid w:val="009B615D"/>
    <w:rsid w:val="009B63E7"/>
    <w:rsid w:val="009B643F"/>
    <w:rsid w:val="009B64A3"/>
    <w:rsid w:val="009B6933"/>
    <w:rsid w:val="009B73F6"/>
    <w:rsid w:val="009B7B12"/>
    <w:rsid w:val="009B7D2E"/>
    <w:rsid w:val="009B7F13"/>
    <w:rsid w:val="009C082A"/>
    <w:rsid w:val="009C0A39"/>
    <w:rsid w:val="009C0B2B"/>
    <w:rsid w:val="009C0BBA"/>
    <w:rsid w:val="009C0BEE"/>
    <w:rsid w:val="009C0BF6"/>
    <w:rsid w:val="009C0C2C"/>
    <w:rsid w:val="009C16F0"/>
    <w:rsid w:val="009C17F2"/>
    <w:rsid w:val="009C1CCD"/>
    <w:rsid w:val="009C3B78"/>
    <w:rsid w:val="009C3DBD"/>
    <w:rsid w:val="009C4642"/>
    <w:rsid w:val="009C4B3E"/>
    <w:rsid w:val="009C4BF1"/>
    <w:rsid w:val="009C4D56"/>
    <w:rsid w:val="009C50A0"/>
    <w:rsid w:val="009C53A9"/>
    <w:rsid w:val="009C5838"/>
    <w:rsid w:val="009C5A34"/>
    <w:rsid w:val="009C643A"/>
    <w:rsid w:val="009C6B30"/>
    <w:rsid w:val="009C72DE"/>
    <w:rsid w:val="009C7366"/>
    <w:rsid w:val="009C74A0"/>
    <w:rsid w:val="009C783E"/>
    <w:rsid w:val="009C7BAA"/>
    <w:rsid w:val="009C7DA8"/>
    <w:rsid w:val="009D007C"/>
    <w:rsid w:val="009D0AA6"/>
    <w:rsid w:val="009D0FDC"/>
    <w:rsid w:val="009D1968"/>
    <w:rsid w:val="009D1E71"/>
    <w:rsid w:val="009D1FD3"/>
    <w:rsid w:val="009D2089"/>
    <w:rsid w:val="009D300B"/>
    <w:rsid w:val="009D34D5"/>
    <w:rsid w:val="009D35C9"/>
    <w:rsid w:val="009D3847"/>
    <w:rsid w:val="009D3A14"/>
    <w:rsid w:val="009D3B2D"/>
    <w:rsid w:val="009D3DB5"/>
    <w:rsid w:val="009D42C8"/>
    <w:rsid w:val="009D46F8"/>
    <w:rsid w:val="009D4AF3"/>
    <w:rsid w:val="009D4C3D"/>
    <w:rsid w:val="009D538A"/>
    <w:rsid w:val="009D5D57"/>
    <w:rsid w:val="009D6193"/>
    <w:rsid w:val="009D619F"/>
    <w:rsid w:val="009D620D"/>
    <w:rsid w:val="009D64F5"/>
    <w:rsid w:val="009D6615"/>
    <w:rsid w:val="009D7019"/>
    <w:rsid w:val="009D703E"/>
    <w:rsid w:val="009D7291"/>
    <w:rsid w:val="009D7ACE"/>
    <w:rsid w:val="009D7B87"/>
    <w:rsid w:val="009E0A16"/>
    <w:rsid w:val="009E0A65"/>
    <w:rsid w:val="009E0AE0"/>
    <w:rsid w:val="009E11B1"/>
    <w:rsid w:val="009E1696"/>
    <w:rsid w:val="009E16BE"/>
    <w:rsid w:val="009E178B"/>
    <w:rsid w:val="009E1D0E"/>
    <w:rsid w:val="009E20B4"/>
    <w:rsid w:val="009E2391"/>
    <w:rsid w:val="009E2ACE"/>
    <w:rsid w:val="009E2D6D"/>
    <w:rsid w:val="009E2FAB"/>
    <w:rsid w:val="009E3EDB"/>
    <w:rsid w:val="009E4007"/>
    <w:rsid w:val="009E4207"/>
    <w:rsid w:val="009E42A4"/>
    <w:rsid w:val="009E49DB"/>
    <w:rsid w:val="009E4C44"/>
    <w:rsid w:val="009E4E9E"/>
    <w:rsid w:val="009E4E9F"/>
    <w:rsid w:val="009E56BA"/>
    <w:rsid w:val="009E63D5"/>
    <w:rsid w:val="009E6AC0"/>
    <w:rsid w:val="009E7E9E"/>
    <w:rsid w:val="009F06E5"/>
    <w:rsid w:val="009F0857"/>
    <w:rsid w:val="009F0CF9"/>
    <w:rsid w:val="009F0E89"/>
    <w:rsid w:val="009F18B4"/>
    <w:rsid w:val="009F1C66"/>
    <w:rsid w:val="009F1C91"/>
    <w:rsid w:val="009F1DA9"/>
    <w:rsid w:val="009F25F5"/>
    <w:rsid w:val="009F2C72"/>
    <w:rsid w:val="009F309F"/>
    <w:rsid w:val="009F30AB"/>
    <w:rsid w:val="009F3901"/>
    <w:rsid w:val="009F3C3D"/>
    <w:rsid w:val="009F3D9B"/>
    <w:rsid w:val="009F3E31"/>
    <w:rsid w:val="009F443E"/>
    <w:rsid w:val="009F4463"/>
    <w:rsid w:val="009F44A9"/>
    <w:rsid w:val="009F4A95"/>
    <w:rsid w:val="009F4B44"/>
    <w:rsid w:val="009F5A9E"/>
    <w:rsid w:val="009F5D5D"/>
    <w:rsid w:val="009F5FDF"/>
    <w:rsid w:val="009F6295"/>
    <w:rsid w:val="009F648C"/>
    <w:rsid w:val="009F6B88"/>
    <w:rsid w:val="009F7270"/>
    <w:rsid w:val="009F72D6"/>
    <w:rsid w:val="009F7435"/>
    <w:rsid w:val="009F76C2"/>
    <w:rsid w:val="009F7E13"/>
    <w:rsid w:val="00A00009"/>
    <w:rsid w:val="00A006FE"/>
    <w:rsid w:val="00A0099A"/>
    <w:rsid w:val="00A00D3E"/>
    <w:rsid w:val="00A00DB6"/>
    <w:rsid w:val="00A00E09"/>
    <w:rsid w:val="00A00F98"/>
    <w:rsid w:val="00A01291"/>
    <w:rsid w:val="00A0147E"/>
    <w:rsid w:val="00A018EA"/>
    <w:rsid w:val="00A01D76"/>
    <w:rsid w:val="00A01EE0"/>
    <w:rsid w:val="00A034D1"/>
    <w:rsid w:val="00A0390B"/>
    <w:rsid w:val="00A03987"/>
    <w:rsid w:val="00A03A9D"/>
    <w:rsid w:val="00A04767"/>
    <w:rsid w:val="00A047CD"/>
    <w:rsid w:val="00A049FE"/>
    <w:rsid w:val="00A04CEE"/>
    <w:rsid w:val="00A051A3"/>
    <w:rsid w:val="00A051AB"/>
    <w:rsid w:val="00A0563C"/>
    <w:rsid w:val="00A064FE"/>
    <w:rsid w:val="00A0669A"/>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5D6"/>
    <w:rsid w:val="00A15D0F"/>
    <w:rsid w:val="00A15F66"/>
    <w:rsid w:val="00A16174"/>
    <w:rsid w:val="00A16497"/>
    <w:rsid w:val="00A16523"/>
    <w:rsid w:val="00A16870"/>
    <w:rsid w:val="00A169E1"/>
    <w:rsid w:val="00A16E43"/>
    <w:rsid w:val="00A16F1D"/>
    <w:rsid w:val="00A17268"/>
    <w:rsid w:val="00A17568"/>
    <w:rsid w:val="00A175D0"/>
    <w:rsid w:val="00A1768E"/>
    <w:rsid w:val="00A17A23"/>
    <w:rsid w:val="00A17E62"/>
    <w:rsid w:val="00A20048"/>
    <w:rsid w:val="00A200A6"/>
    <w:rsid w:val="00A201ED"/>
    <w:rsid w:val="00A2039D"/>
    <w:rsid w:val="00A20D58"/>
    <w:rsid w:val="00A219D0"/>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4D2"/>
    <w:rsid w:val="00A3164D"/>
    <w:rsid w:val="00A31911"/>
    <w:rsid w:val="00A32166"/>
    <w:rsid w:val="00A33030"/>
    <w:rsid w:val="00A331DC"/>
    <w:rsid w:val="00A33294"/>
    <w:rsid w:val="00A3353E"/>
    <w:rsid w:val="00A3363C"/>
    <w:rsid w:val="00A3365E"/>
    <w:rsid w:val="00A34070"/>
    <w:rsid w:val="00A3411F"/>
    <w:rsid w:val="00A34521"/>
    <w:rsid w:val="00A348A6"/>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0E"/>
    <w:rsid w:val="00A37BB0"/>
    <w:rsid w:val="00A37E74"/>
    <w:rsid w:val="00A40703"/>
    <w:rsid w:val="00A408FB"/>
    <w:rsid w:val="00A40E26"/>
    <w:rsid w:val="00A4159F"/>
    <w:rsid w:val="00A41FBB"/>
    <w:rsid w:val="00A42042"/>
    <w:rsid w:val="00A420AD"/>
    <w:rsid w:val="00A421D6"/>
    <w:rsid w:val="00A42279"/>
    <w:rsid w:val="00A423B0"/>
    <w:rsid w:val="00A4267A"/>
    <w:rsid w:val="00A43860"/>
    <w:rsid w:val="00A43A2A"/>
    <w:rsid w:val="00A43C15"/>
    <w:rsid w:val="00A43D2E"/>
    <w:rsid w:val="00A44A6E"/>
    <w:rsid w:val="00A454AF"/>
    <w:rsid w:val="00A45559"/>
    <w:rsid w:val="00A45621"/>
    <w:rsid w:val="00A45629"/>
    <w:rsid w:val="00A45956"/>
    <w:rsid w:val="00A45ADE"/>
    <w:rsid w:val="00A46BD7"/>
    <w:rsid w:val="00A46D7E"/>
    <w:rsid w:val="00A47230"/>
    <w:rsid w:val="00A47D77"/>
    <w:rsid w:val="00A47EC6"/>
    <w:rsid w:val="00A5043D"/>
    <w:rsid w:val="00A5046E"/>
    <w:rsid w:val="00A5132A"/>
    <w:rsid w:val="00A516BD"/>
    <w:rsid w:val="00A516C0"/>
    <w:rsid w:val="00A51832"/>
    <w:rsid w:val="00A519C2"/>
    <w:rsid w:val="00A52176"/>
    <w:rsid w:val="00A524A1"/>
    <w:rsid w:val="00A5262F"/>
    <w:rsid w:val="00A526A7"/>
    <w:rsid w:val="00A5275F"/>
    <w:rsid w:val="00A5288A"/>
    <w:rsid w:val="00A52C55"/>
    <w:rsid w:val="00A52D20"/>
    <w:rsid w:val="00A5333B"/>
    <w:rsid w:val="00A5335C"/>
    <w:rsid w:val="00A5354F"/>
    <w:rsid w:val="00A53C1A"/>
    <w:rsid w:val="00A53E17"/>
    <w:rsid w:val="00A540F5"/>
    <w:rsid w:val="00A54C28"/>
    <w:rsid w:val="00A5531B"/>
    <w:rsid w:val="00A554FC"/>
    <w:rsid w:val="00A5560F"/>
    <w:rsid w:val="00A5578D"/>
    <w:rsid w:val="00A55B87"/>
    <w:rsid w:val="00A5638E"/>
    <w:rsid w:val="00A56C68"/>
    <w:rsid w:val="00A5708C"/>
    <w:rsid w:val="00A5761B"/>
    <w:rsid w:val="00A578CF"/>
    <w:rsid w:val="00A57B4B"/>
    <w:rsid w:val="00A57CCD"/>
    <w:rsid w:val="00A6159B"/>
    <w:rsid w:val="00A61B20"/>
    <w:rsid w:val="00A62AFC"/>
    <w:rsid w:val="00A6313D"/>
    <w:rsid w:val="00A641A3"/>
    <w:rsid w:val="00A646A2"/>
    <w:rsid w:val="00A64DAE"/>
    <w:rsid w:val="00A65D41"/>
    <w:rsid w:val="00A662D0"/>
    <w:rsid w:val="00A6638B"/>
    <w:rsid w:val="00A66828"/>
    <w:rsid w:val="00A6686A"/>
    <w:rsid w:val="00A67014"/>
    <w:rsid w:val="00A67686"/>
    <w:rsid w:val="00A679AA"/>
    <w:rsid w:val="00A67AA0"/>
    <w:rsid w:val="00A70792"/>
    <w:rsid w:val="00A70BBB"/>
    <w:rsid w:val="00A70E8B"/>
    <w:rsid w:val="00A711D5"/>
    <w:rsid w:val="00A715BB"/>
    <w:rsid w:val="00A71B93"/>
    <w:rsid w:val="00A7205D"/>
    <w:rsid w:val="00A7241E"/>
    <w:rsid w:val="00A72979"/>
    <w:rsid w:val="00A7380D"/>
    <w:rsid w:val="00A73E1C"/>
    <w:rsid w:val="00A74742"/>
    <w:rsid w:val="00A75354"/>
    <w:rsid w:val="00A7538D"/>
    <w:rsid w:val="00A7542F"/>
    <w:rsid w:val="00A7553F"/>
    <w:rsid w:val="00A75563"/>
    <w:rsid w:val="00A75634"/>
    <w:rsid w:val="00A75A39"/>
    <w:rsid w:val="00A75C13"/>
    <w:rsid w:val="00A75F5A"/>
    <w:rsid w:val="00A76199"/>
    <w:rsid w:val="00A765AA"/>
    <w:rsid w:val="00A765B8"/>
    <w:rsid w:val="00A76934"/>
    <w:rsid w:val="00A76C6C"/>
    <w:rsid w:val="00A7700A"/>
    <w:rsid w:val="00A7729C"/>
    <w:rsid w:val="00A772EE"/>
    <w:rsid w:val="00A7735C"/>
    <w:rsid w:val="00A77A43"/>
    <w:rsid w:val="00A80172"/>
    <w:rsid w:val="00A811BA"/>
    <w:rsid w:val="00A816B7"/>
    <w:rsid w:val="00A81907"/>
    <w:rsid w:val="00A81D70"/>
    <w:rsid w:val="00A82665"/>
    <w:rsid w:val="00A82C10"/>
    <w:rsid w:val="00A82D57"/>
    <w:rsid w:val="00A8392A"/>
    <w:rsid w:val="00A83C5E"/>
    <w:rsid w:val="00A83D8F"/>
    <w:rsid w:val="00A8489B"/>
    <w:rsid w:val="00A84B06"/>
    <w:rsid w:val="00A85016"/>
    <w:rsid w:val="00A8502E"/>
    <w:rsid w:val="00A85A89"/>
    <w:rsid w:val="00A85DF9"/>
    <w:rsid w:val="00A86646"/>
    <w:rsid w:val="00A86787"/>
    <w:rsid w:val="00A87155"/>
    <w:rsid w:val="00A8779D"/>
    <w:rsid w:val="00A8795C"/>
    <w:rsid w:val="00A87F88"/>
    <w:rsid w:val="00A908B4"/>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75B"/>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977"/>
    <w:rsid w:val="00AA6CFF"/>
    <w:rsid w:val="00AA6D3B"/>
    <w:rsid w:val="00AA7041"/>
    <w:rsid w:val="00AA7172"/>
    <w:rsid w:val="00AA772A"/>
    <w:rsid w:val="00AA7E40"/>
    <w:rsid w:val="00AB0145"/>
    <w:rsid w:val="00AB044D"/>
    <w:rsid w:val="00AB05D3"/>
    <w:rsid w:val="00AB1551"/>
    <w:rsid w:val="00AB1939"/>
    <w:rsid w:val="00AB2642"/>
    <w:rsid w:val="00AB2B31"/>
    <w:rsid w:val="00AB2F28"/>
    <w:rsid w:val="00AB37B6"/>
    <w:rsid w:val="00AB3CE8"/>
    <w:rsid w:val="00AB43F6"/>
    <w:rsid w:val="00AB4B6E"/>
    <w:rsid w:val="00AB564E"/>
    <w:rsid w:val="00AB5727"/>
    <w:rsid w:val="00AB5840"/>
    <w:rsid w:val="00AB5A3B"/>
    <w:rsid w:val="00AB5E2A"/>
    <w:rsid w:val="00AB601C"/>
    <w:rsid w:val="00AB606E"/>
    <w:rsid w:val="00AB62F4"/>
    <w:rsid w:val="00AB68D9"/>
    <w:rsid w:val="00AB765D"/>
    <w:rsid w:val="00AB7BF5"/>
    <w:rsid w:val="00AC017F"/>
    <w:rsid w:val="00AC047F"/>
    <w:rsid w:val="00AC05F5"/>
    <w:rsid w:val="00AC0DA0"/>
    <w:rsid w:val="00AC0E57"/>
    <w:rsid w:val="00AC0E59"/>
    <w:rsid w:val="00AC0E84"/>
    <w:rsid w:val="00AC0F4E"/>
    <w:rsid w:val="00AC0FB3"/>
    <w:rsid w:val="00AC171F"/>
    <w:rsid w:val="00AC1CB7"/>
    <w:rsid w:val="00AC2114"/>
    <w:rsid w:val="00AC2604"/>
    <w:rsid w:val="00AC3165"/>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CA1"/>
    <w:rsid w:val="00AC5DB6"/>
    <w:rsid w:val="00AC6179"/>
    <w:rsid w:val="00AC67CB"/>
    <w:rsid w:val="00AC6A7D"/>
    <w:rsid w:val="00AC6E84"/>
    <w:rsid w:val="00AC6EBF"/>
    <w:rsid w:val="00AC7B87"/>
    <w:rsid w:val="00AC7CAF"/>
    <w:rsid w:val="00AC7D39"/>
    <w:rsid w:val="00AC7D99"/>
    <w:rsid w:val="00AD02AC"/>
    <w:rsid w:val="00AD0534"/>
    <w:rsid w:val="00AD11B6"/>
    <w:rsid w:val="00AD16C2"/>
    <w:rsid w:val="00AD1B29"/>
    <w:rsid w:val="00AD2550"/>
    <w:rsid w:val="00AD357C"/>
    <w:rsid w:val="00AD3B4C"/>
    <w:rsid w:val="00AD3DD6"/>
    <w:rsid w:val="00AD431F"/>
    <w:rsid w:val="00AD44EE"/>
    <w:rsid w:val="00AD4709"/>
    <w:rsid w:val="00AD4F2F"/>
    <w:rsid w:val="00AD57E3"/>
    <w:rsid w:val="00AD58EF"/>
    <w:rsid w:val="00AD5CC2"/>
    <w:rsid w:val="00AD5F0D"/>
    <w:rsid w:val="00AD5F9B"/>
    <w:rsid w:val="00AD6C81"/>
    <w:rsid w:val="00AD7255"/>
    <w:rsid w:val="00AD7405"/>
    <w:rsid w:val="00AD7746"/>
    <w:rsid w:val="00AE013A"/>
    <w:rsid w:val="00AE01A7"/>
    <w:rsid w:val="00AE0225"/>
    <w:rsid w:val="00AE0274"/>
    <w:rsid w:val="00AE0944"/>
    <w:rsid w:val="00AE09E9"/>
    <w:rsid w:val="00AE0D10"/>
    <w:rsid w:val="00AE0DF7"/>
    <w:rsid w:val="00AE103F"/>
    <w:rsid w:val="00AE1660"/>
    <w:rsid w:val="00AE1928"/>
    <w:rsid w:val="00AE1A53"/>
    <w:rsid w:val="00AE1AC1"/>
    <w:rsid w:val="00AE1CFE"/>
    <w:rsid w:val="00AE2512"/>
    <w:rsid w:val="00AE309E"/>
    <w:rsid w:val="00AE33FA"/>
    <w:rsid w:val="00AE3406"/>
    <w:rsid w:val="00AE35F4"/>
    <w:rsid w:val="00AE3952"/>
    <w:rsid w:val="00AE39A4"/>
    <w:rsid w:val="00AE3BDB"/>
    <w:rsid w:val="00AE3DC6"/>
    <w:rsid w:val="00AE3F4F"/>
    <w:rsid w:val="00AE417E"/>
    <w:rsid w:val="00AE4EA5"/>
    <w:rsid w:val="00AE4EDD"/>
    <w:rsid w:val="00AE55BC"/>
    <w:rsid w:val="00AE5BFC"/>
    <w:rsid w:val="00AE6401"/>
    <w:rsid w:val="00AE6419"/>
    <w:rsid w:val="00AE6625"/>
    <w:rsid w:val="00AE74AA"/>
    <w:rsid w:val="00AE776D"/>
    <w:rsid w:val="00AE77F8"/>
    <w:rsid w:val="00AE79F9"/>
    <w:rsid w:val="00AE7A55"/>
    <w:rsid w:val="00AE7BCA"/>
    <w:rsid w:val="00AF0272"/>
    <w:rsid w:val="00AF08A6"/>
    <w:rsid w:val="00AF0C58"/>
    <w:rsid w:val="00AF1F1F"/>
    <w:rsid w:val="00AF24E0"/>
    <w:rsid w:val="00AF2509"/>
    <w:rsid w:val="00AF2D9C"/>
    <w:rsid w:val="00AF2E10"/>
    <w:rsid w:val="00AF2FA4"/>
    <w:rsid w:val="00AF3131"/>
    <w:rsid w:val="00AF34A1"/>
    <w:rsid w:val="00AF36E6"/>
    <w:rsid w:val="00AF3A61"/>
    <w:rsid w:val="00AF3C91"/>
    <w:rsid w:val="00AF3D75"/>
    <w:rsid w:val="00AF3F05"/>
    <w:rsid w:val="00AF413B"/>
    <w:rsid w:val="00AF42D9"/>
    <w:rsid w:val="00AF44DD"/>
    <w:rsid w:val="00AF484B"/>
    <w:rsid w:val="00AF48B6"/>
    <w:rsid w:val="00AF4DBF"/>
    <w:rsid w:val="00AF523C"/>
    <w:rsid w:val="00AF5929"/>
    <w:rsid w:val="00AF5E17"/>
    <w:rsid w:val="00AF61FF"/>
    <w:rsid w:val="00AF6540"/>
    <w:rsid w:val="00AF6B8C"/>
    <w:rsid w:val="00AF6F23"/>
    <w:rsid w:val="00AF77F9"/>
    <w:rsid w:val="00AF7D83"/>
    <w:rsid w:val="00AF7DEF"/>
    <w:rsid w:val="00AF7F41"/>
    <w:rsid w:val="00B00260"/>
    <w:rsid w:val="00B0068A"/>
    <w:rsid w:val="00B01FD8"/>
    <w:rsid w:val="00B02A58"/>
    <w:rsid w:val="00B03C29"/>
    <w:rsid w:val="00B03E6B"/>
    <w:rsid w:val="00B03FE7"/>
    <w:rsid w:val="00B0445B"/>
    <w:rsid w:val="00B044F7"/>
    <w:rsid w:val="00B0457C"/>
    <w:rsid w:val="00B04B4A"/>
    <w:rsid w:val="00B05866"/>
    <w:rsid w:val="00B059F6"/>
    <w:rsid w:val="00B05C3D"/>
    <w:rsid w:val="00B05C53"/>
    <w:rsid w:val="00B05CF7"/>
    <w:rsid w:val="00B06AD6"/>
    <w:rsid w:val="00B06B5E"/>
    <w:rsid w:val="00B06C67"/>
    <w:rsid w:val="00B06D92"/>
    <w:rsid w:val="00B0702B"/>
    <w:rsid w:val="00B079E0"/>
    <w:rsid w:val="00B07F93"/>
    <w:rsid w:val="00B1014A"/>
    <w:rsid w:val="00B108ED"/>
    <w:rsid w:val="00B10E31"/>
    <w:rsid w:val="00B11054"/>
    <w:rsid w:val="00B1176F"/>
    <w:rsid w:val="00B117DC"/>
    <w:rsid w:val="00B11CD4"/>
    <w:rsid w:val="00B11DCE"/>
    <w:rsid w:val="00B1255B"/>
    <w:rsid w:val="00B12F06"/>
    <w:rsid w:val="00B13044"/>
    <w:rsid w:val="00B13215"/>
    <w:rsid w:val="00B1377D"/>
    <w:rsid w:val="00B139E0"/>
    <w:rsid w:val="00B13BCC"/>
    <w:rsid w:val="00B13C50"/>
    <w:rsid w:val="00B141F5"/>
    <w:rsid w:val="00B145ED"/>
    <w:rsid w:val="00B14788"/>
    <w:rsid w:val="00B14A1C"/>
    <w:rsid w:val="00B14E83"/>
    <w:rsid w:val="00B163E9"/>
    <w:rsid w:val="00B16862"/>
    <w:rsid w:val="00B16A05"/>
    <w:rsid w:val="00B16AF7"/>
    <w:rsid w:val="00B16B5F"/>
    <w:rsid w:val="00B170C4"/>
    <w:rsid w:val="00B172CB"/>
    <w:rsid w:val="00B1788B"/>
    <w:rsid w:val="00B17A2D"/>
    <w:rsid w:val="00B17C4D"/>
    <w:rsid w:val="00B20E64"/>
    <w:rsid w:val="00B20FA7"/>
    <w:rsid w:val="00B212CE"/>
    <w:rsid w:val="00B214DF"/>
    <w:rsid w:val="00B219C8"/>
    <w:rsid w:val="00B21CC0"/>
    <w:rsid w:val="00B21E86"/>
    <w:rsid w:val="00B22328"/>
    <w:rsid w:val="00B22FCA"/>
    <w:rsid w:val="00B231F2"/>
    <w:rsid w:val="00B23332"/>
    <w:rsid w:val="00B2345C"/>
    <w:rsid w:val="00B2370B"/>
    <w:rsid w:val="00B23808"/>
    <w:rsid w:val="00B2390C"/>
    <w:rsid w:val="00B24484"/>
    <w:rsid w:val="00B24621"/>
    <w:rsid w:val="00B24CBE"/>
    <w:rsid w:val="00B24D53"/>
    <w:rsid w:val="00B2520B"/>
    <w:rsid w:val="00B252E5"/>
    <w:rsid w:val="00B263A4"/>
    <w:rsid w:val="00B26A05"/>
    <w:rsid w:val="00B26DFF"/>
    <w:rsid w:val="00B271C3"/>
    <w:rsid w:val="00B271C8"/>
    <w:rsid w:val="00B274F9"/>
    <w:rsid w:val="00B2762F"/>
    <w:rsid w:val="00B27969"/>
    <w:rsid w:val="00B27D73"/>
    <w:rsid w:val="00B3015E"/>
    <w:rsid w:val="00B302C0"/>
    <w:rsid w:val="00B306B7"/>
    <w:rsid w:val="00B30D0C"/>
    <w:rsid w:val="00B31BD2"/>
    <w:rsid w:val="00B321E6"/>
    <w:rsid w:val="00B322B4"/>
    <w:rsid w:val="00B338D9"/>
    <w:rsid w:val="00B33C5D"/>
    <w:rsid w:val="00B33E6D"/>
    <w:rsid w:val="00B340F0"/>
    <w:rsid w:val="00B34C55"/>
    <w:rsid w:val="00B3520A"/>
    <w:rsid w:val="00B352B3"/>
    <w:rsid w:val="00B3538A"/>
    <w:rsid w:val="00B35877"/>
    <w:rsid w:val="00B3592F"/>
    <w:rsid w:val="00B35B1D"/>
    <w:rsid w:val="00B35C69"/>
    <w:rsid w:val="00B36176"/>
    <w:rsid w:val="00B361B7"/>
    <w:rsid w:val="00B367E0"/>
    <w:rsid w:val="00B368ED"/>
    <w:rsid w:val="00B36A34"/>
    <w:rsid w:val="00B36D89"/>
    <w:rsid w:val="00B3709A"/>
    <w:rsid w:val="00B371AA"/>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6D"/>
    <w:rsid w:val="00B43278"/>
    <w:rsid w:val="00B43811"/>
    <w:rsid w:val="00B43BDA"/>
    <w:rsid w:val="00B43C34"/>
    <w:rsid w:val="00B43D51"/>
    <w:rsid w:val="00B43D5D"/>
    <w:rsid w:val="00B44009"/>
    <w:rsid w:val="00B440F3"/>
    <w:rsid w:val="00B44128"/>
    <w:rsid w:val="00B44307"/>
    <w:rsid w:val="00B445B1"/>
    <w:rsid w:val="00B4488F"/>
    <w:rsid w:val="00B44A10"/>
    <w:rsid w:val="00B44A62"/>
    <w:rsid w:val="00B44D78"/>
    <w:rsid w:val="00B44EE6"/>
    <w:rsid w:val="00B451C3"/>
    <w:rsid w:val="00B453F7"/>
    <w:rsid w:val="00B45489"/>
    <w:rsid w:val="00B454D2"/>
    <w:rsid w:val="00B459BE"/>
    <w:rsid w:val="00B45C15"/>
    <w:rsid w:val="00B45C28"/>
    <w:rsid w:val="00B46065"/>
    <w:rsid w:val="00B46124"/>
    <w:rsid w:val="00B46169"/>
    <w:rsid w:val="00B46601"/>
    <w:rsid w:val="00B46DA2"/>
    <w:rsid w:val="00B471EF"/>
    <w:rsid w:val="00B47C18"/>
    <w:rsid w:val="00B50063"/>
    <w:rsid w:val="00B50617"/>
    <w:rsid w:val="00B50D8F"/>
    <w:rsid w:val="00B517C1"/>
    <w:rsid w:val="00B51B7A"/>
    <w:rsid w:val="00B51C00"/>
    <w:rsid w:val="00B52151"/>
    <w:rsid w:val="00B52B19"/>
    <w:rsid w:val="00B53281"/>
    <w:rsid w:val="00B539EC"/>
    <w:rsid w:val="00B53FDD"/>
    <w:rsid w:val="00B54429"/>
    <w:rsid w:val="00B5538A"/>
    <w:rsid w:val="00B55751"/>
    <w:rsid w:val="00B55FF3"/>
    <w:rsid w:val="00B564EB"/>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3090"/>
    <w:rsid w:val="00B63453"/>
    <w:rsid w:val="00B6349E"/>
    <w:rsid w:val="00B63814"/>
    <w:rsid w:val="00B6382F"/>
    <w:rsid w:val="00B639A2"/>
    <w:rsid w:val="00B63A4C"/>
    <w:rsid w:val="00B63DD8"/>
    <w:rsid w:val="00B63FE1"/>
    <w:rsid w:val="00B647AA"/>
    <w:rsid w:val="00B64869"/>
    <w:rsid w:val="00B648FC"/>
    <w:rsid w:val="00B649E0"/>
    <w:rsid w:val="00B64DCE"/>
    <w:rsid w:val="00B6554C"/>
    <w:rsid w:val="00B659DD"/>
    <w:rsid w:val="00B66648"/>
    <w:rsid w:val="00B66AA4"/>
    <w:rsid w:val="00B66BE6"/>
    <w:rsid w:val="00B66F6E"/>
    <w:rsid w:val="00B672C2"/>
    <w:rsid w:val="00B6759F"/>
    <w:rsid w:val="00B67A7C"/>
    <w:rsid w:val="00B67CFA"/>
    <w:rsid w:val="00B67D25"/>
    <w:rsid w:val="00B70379"/>
    <w:rsid w:val="00B705A6"/>
    <w:rsid w:val="00B707C8"/>
    <w:rsid w:val="00B7099C"/>
    <w:rsid w:val="00B70A42"/>
    <w:rsid w:val="00B70F17"/>
    <w:rsid w:val="00B71444"/>
    <w:rsid w:val="00B71564"/>
    <w:rsid w:val="00B71B2C"/>
    <w:rsid w:val="00B72515"/>
    <w:rsid w:val="00B72AD3"/>
    <w:rsid w:val="00B730BA"/>
    <w:rsid w:val="00B7319B"/>
    <w:rsid w:val="00B736FF"/>
    <w:rsid w:val="00B7374A"/>
    <w:rsid w:val="00B73DE6"/>
    <w:rsid w:val="00B74717"/>
    <w:rsid w:val="00B7477A"/>
    <w:rsid w:val="00B7498E"/>
    <w:rsid w:val="00B74DD7"/>
    <w:rsid w:val="00B7518A"/>
    <w:rsid w:val="00B751B1"/>
    <w:rsid w:val="00B75582"/>
    <w:rsid w:val="00B75691"/>
    <w:rsid w:val="00B75907"/>
    <w:rsid w:val="00B76141"/>
    <w:rsid w:val="00B767C1"/>
    <w:rsid w:val="00B76F84"/>
    <w:rsid w:val="00B77130"/>
    <w:rsid w:val="00B774F7"/>
    <w:rsid w:val="00B7760F"/>
    <w:rsid w:val="00B777FD"/>
    <w:rsid w:val="00B801E3"/>
    <w:rsid w:val="00B80204"/>
    <w:rsid w:val="00B80982"/>
    <w:rsid w:val="00B80AB3"/>
    <w:rsid w:val="00B81226"/>
    <w:rsid w:val="00B81330"/>
    <w:rsid w:val="00B81345"/>
    <w:rsid w:val="00B8171F"/>
    <w:rsid w:val="00B81A60"/>
    <w:rsid w:val="00B81F3B"/>
    <w:rsid w:val="00B8223D"/>
    <w:rsid w:val="00B82932"/>
    <w:rsid w:val="00B82FB4"/>
    <w:rsid w:val="00B8494F"/>
    <w:rsid w:val="00B84CBC"/>
    <w:rsid w:val="00B84F44"/>
    <w:rsid w:val="00B85A40"/>
    <w:rsid w:val="00B85A8F"/>
    <w:rsid w:val="00B85D93"/>
    <w:rsid w:val="00B85E3F"/>
    <w:rsid w:val="00B861A4"/>
    <w:rsid w:val="00B862A9"/>
    <w:rsid w:val="00B86785"/>
    <w:rsid w:val="00B868EC"/>
    <w:rsid w:val="00B8696B"/>
    <w:rsid w:val="00B869EF"/>
    <w:rsid w:val="00B86A3E"/>
    <w:rsid w:val="00B86B1D"/>
    <w:rsid w:val="00B86EFC"/>
    <w:rsid w:val="00B872D6"/>
    <w:rsid w:val="00B87701"/>
    <w:rsid w:val="00B9027D"/>
    <w:rsid w:val="00B907E9"/>
    <w:rsid w:val="00B90D21"/>
    <w:rsid w:val="00B90DBB"/>
    <w:rsid w:val="00B91071"/>
    <w:rsid w:val="00B9119D"/>
    <w:rsid w:val="00B9163A"/>
    <w:rsid w:val="00B91901"/>
    <w:rsid w:val="00B91B19"/>
    <w:rsid w:val="00B92186"/>
    <w:rsid w:val="00B92479"/>
    <w:rsid w:val="00B9250C"/>
    <w:rsid w:val="00B92624"/>
    <w:rsid w:val="00B92F24"/>
    <w:rsid w:val="00B9316A"/>
    <w:rsid w:val="00B93633"/>
    <w:rsid w:val="00B93724"/>
    <w:rsid w:val="00B9382E"/>
    <w:rsid w:val="00B938D5"/>
    <w:rsid w:val="00B93920"/>
    <w:rsid w:val="00B93D75"/>
    <w:rsid w:val="00B9466C"/>
    <w:rsid w:val="00B94B24"/>
    <w:rsid w:val="00B94B6E"/>
    <w:rsid w:val="00B953BE"/>
    <w:rsid w:val="00B955C7"/>
    <w:rsid w:val="00B95E11"/>
    <w:rsid w:val="00B961FD"/>
    <w:rsid w:val="00B96FCF"/>
    <w:rsid w:val="00B971C3"/>
    <w:rsid w:val="00B97457"/>
    <w:rsid w:val="00B9769E"/>
    <w:rsid w:val="00B97969"/>
    <w:rsid w:val="00B97ABA"/>
    <w:rsid w:val="00B97D3F"/>
    <w:rsid w:val="00BA0678"/>
    <w:rsid w:val="00BA0706"/>
    <w:rsid w:val="00BA0858"/>
    <w:rsid w:val="00BA09BC"/>
    <w:rsid w:val="00BA0CA1"/>
    <w:rsid w:val="00BA11B0"/>
    <w:rsid w:val="00BA11EB"/>
    <w:rsid w:val="00BA15F4"/>
    <w:rsid w:val="00BA17AE"/>
    <w:rsid w:val="00BA1A24"/>
    <w:rsid w:val="00BA1B2D"/>
    <w:rsid w:val="00BA26FF"/>
    <w:rsid w:val="00BA2D2A"/>
    <w:rsid w:val="00BA33BD"/>
    <w:rsid w:val="00BA3476"/>
    <w:rsid w:val="00BA36D5"/>
    <w:rsid w:val="00BA3A4C"/>
    <w:rsid w:val="00BA3C97"/>
    <w:rsid w:val="00BA4213"/>
    <w:rsid w:val="00BA4399"/>
    <w:rsid w:val="00BA4EFF"/>
    <w:rsid w:val="00BA5241"/>
    <w:rsid w:val="00BA526F"/>
    <w:rsid w:val="00BA5607"/>
    <w:rsid w:val="00BA564E"/>
    <w:rsid w:val="00BA5C57"/>
    <w:rsid w:val="00BA653F"/>
    <w:rsid w:val="00BA72E3"/>
    <w:rsid w:val="00BA7333"/>
    <w:rsid w:val="00BA75C7"/>
    <w:rsid w:val="00BA7A42"/>
    <w:rsid w:val="00BA7C7D"/>
    <w:rsid w:val="00BA7EFA"/>
    <w:rsid w:val="00BB0034"/>
    <w:rsid w:val="00BB010F"/>
    <w:rsid w:val="00BB061D"/>
    <w:rsid w:val="00BB06CE"/>
    <w:rsid w:val="00BB140C"/>
    <w:rsid w:val="00BB1DEF"/>
    <w:rsid w:val="00BB2200"/>
    <w:rsid w:val="00BB28AF"/>
    <w:rsid w:val="00BB28FD"/>
    <w:rsid w:val="00BB2AD5"/>
    <w:rsid w:val="00BB2BD4"/>
    <w:rsid w:val="00BB2C49"/>
    <w:rsid w:val="00BB2F30"/>
    <w:rsid w:val="00BB309E"/>
    <w:rsid w:val="00BB327D"/>
    <w:rsid w:val="00BB33D7"/>
    <w:rsid w:val="00BB34B0"/>
    <w:rsid w:val="00BB3A24"/>
    <w:rsid w:val="00BB3D11"/>
    <w:rsid w:val="00BB444E"/>
    <w:rsid w:val="00BB44C8"/>
    <w:rsid w:val="00BB49ED"/>
    <w:rsid w:val="00BB4C6A"/>
    <w:rsid w:val="00BB5BCB"/>
    <w:rsid w:val="00BB5CD3"/>
    <w:rsid w:val="00BB5F73"/>
    <w:rsid w:val="00BB6020"/>
    <w:rsid w:val="00BB623C"/>
    <w:rsid w:val="00BB624A"/>
    <w:rsid w:val="00BB643A"/>
    <w:rsid w:val="00BB643D"/>
    <w:rsid w:val="00BB65C9"/>
    <w:rsid w:val="00BB689B"/>
    <w:rsid w:val="00BB6C3D"/>
    <w:rsid w:val="00BB6E98"/>
    <w:rsid w:val="00BB736A"/>
    <w:rsid w:val="00BB750C"/>
    <w:rsid w:val="00BB7D21"/>
    <w:rsid w:val="00BC04CF"/>
    <w:rsid w:val="00BC0951"/>
    <w:rsid w:val="00BC0A0A"/>
    <w:rsid w:val="00BC0C3D"/>
    <w:rsid w:val="00BC0CDF"/>
    <w:rsid w:val="00BC0DC7"/>
    <w:rsid w:val="00BC0E39"/>
    <w:rsid w:val="00BC157C"/>
    <w:rsid w:val="00BC160A"/>
    <w:rsid w:val="00BC1BC1"/>
    <w:rsid w:val="00BC1DAD"/>
    <w:rsid w:val="00BC201E"/>
    <w:rsid w:val="00BC2774"/>
    <w:rsid w:val="00BC29E9"/>
    <w:rsid w:val="00BC30BC"/>
    <w:rsid w:val="00BC385E"/>
    <w:rsid w:val="00BC389A"/>
    <w:rsid w:val="00BC38A0"/>
    <w:rsid w:val="00BC38A3"/>
    <w:rsid w:val="00BC3A8F"/>
    <w:rsid w:val="00BC3EBE"/>
    <w:rsid w:val="00BC4215"/>
    <w:rsid w:val="00BC4530"/>
    <w:rsid w:val="00BC499D"/>
    <w:rsid w:val="00BC4DB8"/>
    <w:rsid w:val="00BC5111"/>
    <w:rsid w:val="00BC5979"/>
    <w:rsid w:val="00BC59B0"/>
    <w:rsid w:val="00BC5B5A"/>
    <w:rsid w:val="00BC6063"/>
    <w:rsid w:val="00BC616E"/>
    <w:rsid w:val="00BC68FC"/>
    <w:rsid w:val="00BC6E9B"/>
    <w:rsid w:val="00BC7186"/>
    <w:rsid w:val="00BC754B"/>
    <w:rsid w:val="00BC76C9"/>
    <w:rsid w:val="00BC79F1"/>
    <w:rsid w:val="00BC7E4F"/>
    <w:rsid w:val="00BD004C"/>
    <w:rsid w:val="00BD01C2"/>
    <w:rsid w:val="00BD02D0"/>
    <w:rsid w:val="00BD0325"/>
    <w:rsid w:val="00BD074A"/>
    <w:rsid w:val="00BD0ACA"/>
    <w:rsid w:val="00BD0B51"/>
    <w:rsid w:val="00BD0DB3"/>
    <w:rsid w:val="00BD1219"/>
    <w:rsid w:val="00BD1AFC"/>
    <w:rsid w:val="00BD241B"/>
    <w:rsid w:val="00BD27AC"/>
    <w:rsid w:val="00BD27D4"/>
    <w:rsid w:val="00BD2BCC"/>
    <w:rsid w:val="00BD2C7F"/>
    <w:rsid w:val="00BD348C"/>
    <w:rsid w:val="00BD379D"/>
    <w:rsid w:val="00BD3ACD"/>
    <w:rsid w:val="00BD4245"/>
    <w:rsid w:val="00BD42A2"/>
    <w:rsid w:val="00BD462C"/>
    <w:rsid w:val="00BD4E67"/>
    <w:rsid w:val="00BD51D2"/>
    <w:rsid w:val="00BD5CFB"/>
    <w:rsid w:val="00BD64AF"/>
    <w:rsid w:val="00BD68A8"/>
    <w:rsid w:val="00BD7335"/>
    <w:rsid w:val="00BD733B"/>
    <w:rsid w:val="00BD7535"/>
    <w:rsid w:val="00BE001C"/>
    <w:rsid w:val="00BE063A"/>
    <w:rsid w:val="00BE0913"/>
    <w:rsid w:val="00BE09C1"/>
    <w:rsid w:val="00BE0AEF"/>
    <w:rsid w:val="00BE0DA2"/>
    <w:rsid w:val="00BE1231"/>
    <w:rsid w:val="00BE132D"/>
    <w:rsid w:val="00BE14D2"/>
    <w:rsid w:val="00BE2430"/>
    <w:rsid w:val="00BE2C40"/>
    <w:rsid w:val="00BE2F19"/>
    <w:rsid w:val="00BE31CA"/>
    <w:rsid w:val="00BE41CD"/>
    <w:rsid w:val="00BE42FC"/>
    <w:rsid w:val="00BE4590"/>
    <w:rsid w:val="00BE4908"/>
    <w:rsid w:val="00BE5C1B"/>
    <w:rsid w:val="00BE5CCC"/>
    <w:rsid w:val="00BE5F7C"/>
    <w:rsid w:val="00BE60FF"/>
    <w:rsid w:val="00BE6704"/>
    <w:rsid w:val="00BE691A"/>
    <w:rsid w:val="00BE7239"/>
    <w:rsid w:val="00BE731D"/>
    <w:rsid w:val="00BE7AFB"/>
    <w:rsid w:val="00BE7FB7"/>
    <w:rsid w:val="00BF075A"/>
    <w:rsid w:val="00BF0D67"/>
    <w:rsid w:val="00BF1A80"/>
    <w:rsid w:val="00BF1AE1"/>
    <w:rsid w:val="00BF20B6"/>
    <w:rsid w:val="00BF22FD"/>
    <w:rsid w:val="00BF2528"/>
    <w:rsid w:val="00BF2610"/>
    <w:rsid w:val="00BF26EA"/>
    <w:rsid w:val="00BF29AD"/>
    <w:rsid w:val="00BF2C95"/>
    <w:rsid w:val="00BF3252"/>
    <w:rsid w:val="00BF343A"/>
    <w:rsid w:val="00BF381E"/>
    <w:rsid w:val="00BF38A7"/>
    <w:rsid w:val="00BF39C6"/>
    <w:rsid w:val="00BF3C1D"/>
    <w:rsid w:val="00BF3D4C"/>
    <w:rsid w:val="00BF4666"/>
    <w:rsid w:val="00BF48A3"/>
    <w:rsid w:val="00BF58DC"/>
    <w:rsid w:val="00BF5968"/>
    <w:rsid w:val="00BF5D05"/>
    <w:rsid w:val="00BF5ED8"/>
    <w:rsid w:val="00BF660B"/>
    <w:rsid w:val="00BF6EC9"/>
    <w:rsid w:val="00BF7615"/>
    <w:rsid w:val="00BF7650"/>
    <w:rsid w:val="00BF768F"/>
    <w:rsid w:val="00BF7B84"/>
    <w:rsid w:val="00C00887"/>
    <w:rsid w:val="00C00950"/>
    <w:rsid w:val="00C00D5D"/>
    <w:rsid w:val="00C00E40"/>
    <w:rsid w:val="00C00F1D"/>
    <w:rsid w:val="00C00FDB"/>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3870"/>
    <w:rsid w:val="00C04308"/>
    <w:rsid w:val="00C04720"/>
    <w:rsid w:val="00C0492B"/>
    <w:rsid w:val="00C0498C"/>
    <w:rsid w:val="00C049EB"/>
    <w:rsid w:val="00C04B1F"/>
    <w:rsid w:val="00C04DF9"/>
    <w:rsid w:val="00C053C3"/>
    <w:rsid w:val="00C06318"/>
    <w:rsid w:val="00C064BA"/>
    <w:rsid w:val="00C06BFD"/>
    <w:rsid w:val="00C06FA0"/>
    <w:rsid w:val="00C06FA5"/>
    <w:rsid w:val="00C07447"/>
    <w:rsid w:val="00C0759F"/>
    <w:rsid w:val="00C077CC"/>
    <w:rsid w:val="00C0794D"/>
    <w:rsid w:val="00C07C2B"/>
    <w:rsid w:val="00C07D21"/>
    <w:rsid w:val="00C07FF5"/>
    <w:rsid w:val="00C10213"/>
    <w:rsid w:val="00C10394"/>
    <w:rsid w:val="00C10AE3"/>
    <w:rsid w:val="00C1119F"/>
    <w:rsid w:val="00C111DA"/>
    <w:rsid w:val="00C11AB8"/>
    <w:rsid w:val="00C11B6A"/>
    <w:rsid w:val="00C12044"/>
    <w:rsid w:val="00C12543"/>
    <w:rsid w:val="00C125B3"/>
    <w:rsid w:val="00C12898"/>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7647"/>
    <w:rsid w:val="00C17658"/>
    <w:rsid w:val="00C2024A"/>
    <w:rsid w:val="00C209C2"/>
    <w:rsid w:val="00C20C48"/>
    <w:rsid w:val="00C21745"/>
    <w:rsid w:val="00C21DC5"/>
    <w:rsid w:val="00C2218B"/>
    <w:rsid w:val="00C2231A"/>
    <w:rsid w:val="00C2241D"/>
    <w:rsid w:val="00C224FA"/>
    <w:rsid w:val="00C225C6"/>
    <w:rsid w:val="00C22A8B"/>
    <w:rsid w:val="00C22DAA"/>
    <w:rsid w:val="00C22FF5"/>
    <w:rsid w:val="00C23853"/>
    <w:rsid w:val="00C238AF"/>
    <w:rsid w:val="00C23910"/>
    <w:rsid w:val="00C23DB0"/>
    <w:rsid w:val="00C24540"/>
    <w:rsid w:val="00C24591"/>
    <w:rsid w:val="00C247BB"/>
    <w:rsid w:val="00C2493A"/>
    <w:rsid w:val="00C25332"/>
    <w:rsid w:val="00C256B0"/>
    <w:rsid w:val="00C257BB"/>
    <w:rsid w:val="00C25DA5"/>
    <w:rsid w:val="00C25E4A"/>
    <w:rsid w:val="00C25F16"/>
    <w:rsid w:val="00C26015"/>
    <w:rsid w:val="00C261DC"/>
    <w:rsid w:val="00C26485"/>
    <w:rsid w:val="00C26568"/>
    <w:rsid w:val="00C268AD"/>
    <w:rsid w:val="00C26BE2"/>
    <w:rsid w:val="00C30619"/>
    <w:rsid w:val="00C30E5A"/>
    <w:rsid w:val="00C3146E"/>
    <w:rsid w:val="00C31650"/>
    <w:rsid w:val="00C319D3"/>
    <w:rsid w:val="00C328FC"/>
    <w:rsid w:val="00C3290D"/>
    <w:rsid w:val="00C332F5"/>
    <w:rsid w:val="00C33333"/>
    <w:rsid w:val="00C335FC"/>
    <w:rsid w:val="00C337F4"/>
    <w:rsid w:val="00C340B7"/>
    <w:rsid w:val="00C3517C"/>
    <w:rsid w:val="00C359DE"/>
    <w:rsid w:val="00C36467"/>
    <w:rsid w:val="00C365B1"/>
    <w:rsid w:val="00C3664F"/>
    <w:rsid w:val="00C36B48"/>
    <w:rsid w:val="00C36C7C"/>
    <w:rsid w:val="00C36F72"/>
    <w:rsid w:val="00C375B2"/>
    <w:rsid w:val="00C37994"/>
    <w:rsid w:val="00C37B59"/>
    <w:rsid w:val="00C37DFC"/>
    <w:rsid w:val="00C41164"/>
    <w:rsid w:val="00C41469"/>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3F6"/>
    <w:rsid w:val="00C50604"/>
    <w:rsid w:val="00C507D2"/>
    <w:rsid w:val="00C51F53"/>
    <w:rsid w:val="00C52072"/>
    <w:rsid w:val="00C53063"/>
    <w:rsid w:val="00C5372B"/>
    <w:rsid w:val="00C5373C"/>
    <w:rsid w:val="00C53D3D"/>
    <w:rsid w:val="00C54AE2"/>
    <w:rsid w:val="00C54F6D"/>
    <w:rsid w:val="00C54FE0"/>
    <w:rsid w:val="00C55092"/>
    <w:rsid w:val="00C5512E"/>
    <w:rsid w:val="00C55280"/>
    <w:rsid w:val="00C5567C"/>
    <w:rsid w:val="00C556E7"/>
    <w:rsid w:val="00C55A7D"/>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C55"/>
    <w:rsid w:val="00C62D3C"/>
    <w:rsid w:val="00C62DEE"/>
    <w:rsid w:val="00C62E09"/>
    <w:rsid w:val="00C63101"/>
    <w:rsid w:val="00C63389"/>
    <w:rsid w:val="00C633C1"/>
    <w:rsid w:val="00C63B2D"/>
    <w:rsid w:val="00C63DE5"/>
    <w:rsid w:val="00C64AC3"/>
    <w:rsid w:val="00C64B6B"/>
    <w:rsid w:val="00C65006"/>
    <w:rsid w:val="00C6501F"/>
    <w:rsid w:val="00C651D8"/>
    <w:rsid w:val="00C65420"/>
    <w:rsid w:val="00C657BA"/>
    <w:rsid w:val="00C6583F"/>
    <w:rsid w:val="00C65DEB"/>
    <w:rsid w:val="00C6667B"/>
    <w:rsid w:val="00C67496"/>
    <w:rsid w:val="00C67E15"/>
    <w:rsid w:val="00C7034F"/>
    <w:rsid w:val="00C703C2"/>
    <w:rsid w:val="00C7068A"/>
    <w:rsid w:val="00C7072D"/>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5EEE"/>
    <w:rsid w:val="00C760DB"/>
    <w:rsid w:val="00C76228"/>
    <w:rsid w:val="00C764BB"/>
    <w:rsid w:val="00C765CB"/>
    <w:rsid w:val="00C767BC"/>
    <w:rsid w:val="00C76F26"/>
    <w:rsid w:val="00C77037"/>
    <w:rsid w:val="00C80096"/>
    <w:rsid w:val="00C80645"/>
    <w:rsid w:val="00C80E42"/>
    <w:rsid w:val="00C818CB"/>
    <w:rsid w:val="00C81DA9"/>
    <w:rsid w:val="00C82142"/>
    <w:rsid w:val="00C824E2"/>
    <w:rsid w:val="00C825D7"/>
    <w:rsid w:val="00C83B43"/>
    <w:rsid w:val="00C84613"/>
    <w:rsid w:val="00C84617"/>
    <w:rsid w:val="00C847C5"/>
    <w:rsid w:val="00C8558C"/>
    <w:rsid w:val="00C855CC"/>
    <w:rsid w:val="00C858D8"/>
    <w:rsid w:val="00C85C18"/>
    <w:rsid w:val="00C85D8C"/>
    <w:rsid w:val="00C86B14"/>
    <w:rsid w:val="00C86B9C"/>
    <w:rsid w:val="00C86C85"/>
    <w:rsid w:val="00C87A4E"/>
    <w:rsid w:val="00C87B39"/>
    <w:rsid w:val="00C87F03"/>
    <w:rsid w:val="00C9015A"/>
    <w:rsid w:val="00C901C0"/>
    <w:rsid w:val="00C90338"/>
    <w:rsid w:val="00C90376"/>
    <w:rsid w:val="00C9055A"/>
    <w:rsid w:val="00C90B27"/>
    <w:rsid w:val="00C90C26"/>
    <w:rsid w:val="00C90C67"/>
    <w:rsid w:val="00C90F01"/>
    <w:rsid w:val="00C91116"/>
    <w:rsid w:val="00C913D3"/>
    <w:rsid w:val="00C9172A"/>
    <w:rsid w:val="00C91909"/>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709"/>
    <w:rsid w:val="00C94861"/>
    <w:rsid w:val="00C949C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59F"/>
    <w:rsid w:val="00CA1655"/>
    <w:rsid w:val="00CA1C92"/>
    <w:rsid w:val="00CA1C9E"/>
    <w:rsid w:val="00CA2A4B"/>
    <w:rsid w:val="00CA2C75"/>
    <w:rsid w:val="00CA3201"/>
    <w:rsid w:val="00CA32DA"/>
    <w:rsid w:val="00CA35A1"/>
    <w:rsid w:val="00CA375E"/>
    <w:rsid w:val="00CA38B2"/>
    <w:rsid w:val="00CA3A4D"/>
    <w:rsid w:val="00CA3C0C"/>
    <w:rsid w:val="00CA412B"/>
    <w:rsid w:val="00CA4278"/>
    <w:rsid w:val="00CA47DE"/>
    <w:rsid w:val="00CA48D9"/>
    <w:rsid w:val="00CA48F1"/>
    <w:rsid w:val="00CA5B45"/>
    <w:rsid w:val="00CA6B96"/>
    <w:rsid w:val="00CA70DC"/>
    <w:rsid w:val="00CA7504"/>
    <w:rsid w:val="00CA7619"/>
    <w:rsid w:val="00CA7F4C"/>
    <w:rsid w:val="00CB0351"/>
    <w:rsid w:val="00CB047B"/>
    <w:rsid w:val="00CB0B02"/>
    <w:rsid w:val="00CB0B05"/>
    <w:rsid w:val="00CB0DD6"/>
    <w:rsid w:val="00CB16FF"/>
    <w:rsid w:val="00CB1B28"/>
    <w:rsid w:val="00CB1C34"/>
    <w:rsid w:val="00CB1C48"/>
    <w:rsid w:val="00CB213A"/>
    <w:rsid w:val="00CB2422"/>
    <w:rsid w:val="00CB25F1"/>
    <w:rsid w:val="00CB28C3"/>
    <w:rsid w:val="00CB2A7A"/>
    <w:rsid w:val="00CB2AA2"/>
    <w:rsid w:val="00CB2C51"/>
    <w:rsid w:val="00CB2D0D"/>
    <w:rsid w:val="00CB2FAB"/>
    <w:rsid w:val="00CB3A95"/>
    <w:rsid w:val="00CB3B1F"/>
    <w:rsid w:val="00CB3D4C"/>
    <w:rsid w:val="00CB3DF2"/>
    <w:rsid w:val="00CB4BA7"/>
    <w:rsid w:val="00CB4F4F"/>
    <w:rsid w:val="00CB4F93"/>
    <w:rsid w:val="00CB59D8"/>
    <w:rsid w:val="00CB60BA"/>
    <w:rsid w:val="00CB64C8"/>
    <w:rsid w:val="00CB68DC"/>
    <w:rsid w:val="00CB6FA8"/>
    <w:rsid w:val="00CB71FE"/>
    <w:rsid w:val="00CB7BC7"/>
    <w:rsid w:val="00CC04B2"/>
    <w:rsid w:val="00CC0566"/>
    <w:rsid w:val="00CC09EF"/>
    <w:rsid w:val="00CC0D61"/>
    <w:rsid w:val="00CC1063"/>
    <w:rsid w:val="00CC13A3"/>
    <w:rsid w:val="00CC14FB"/>
    <w:rsid w:val="00CC1850"/>
    <w:rsid w:val="00CC1A87"/>
    <w:rsid w:val="00CC1ABA"/>
    <w:rsid w:val="00CC1F42"/>
    <w:rsid w:val="00CC27AA"/>
    <w:rsid w:val="00CC28DA"/>
    <w:rsid w:val="00CC2C44"/>
    <w:rsid w:val="00CC2CC2"/>
    <w:rsid w:val="00CC2D0E"/>
    <w:rsid w:val="00CC2E5A"/>
    <w:rsid w:val="00CC2E5C"/>
    <w:rsid w:val="00CC2F6D"/>
    <w:rsid w:val="00CC32AC"/>
    <w:rsid w:val="00CC3924"/>
    <w:rsid w:val="00CC3E11"/>
    <w:rsid w:val="00CC3ECA"/>
    <w:rsid w:val="00CC4070"/>
    <w:rsid w:val="00CC4DDD"/>
    <w:rsid w:val="00CC4E86"/>
    <w:rsid w:val="00CC501E"/>
    <w:rsid w:val="00CC5399"/>
    <w:rsid w:val="00CC571A"/>
    <w:rsid w:val="00CC5B35"/>
    <w:rsid w:val="00CC6750"/>
    <w:rsid w:val="00CC68D3"/>
    <w:rsid w:val="00CC692F"/>
    <w:rsid w:val="00CC6C9E"/>
    <w:rsid w:val="00CC70A9"/>
    <w:rsid w:val="00CC73FE"/>
    <w:rsid w:val="00CC74DF"/>
    <w:rsid w:val="00CC758F"/>
    <w:rsid w:val="00CC7699"/>
    <w:rsid w:val="00CC76F7"/>
    <w:rsid w:val="00CC7EC2"/>
    <w:rsid w:val="00CC7F1D"/>
    <w:rsid w:val="00CD01C1"/>
    <w:rsid w:val="00CD0540"/>
    <w:rsid w:val="00CD085F"/>
    <w:rsid w:val="00CD087F"/>
    <w:rsid w:val="00CD1345"/>
    <w:rsid w:val="00CD14FF"/>
    <w:rsid w:val="00CD1623"/>
    <w:rsid w:val="00CD1831"/>
    <w:rsid w:val="00CD1998"/>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A4C"/>
    <w:rsid w:val="00CE0052"/>
    <w:rsid w:val="00CE00D5"/>
    <w:rsid w:val="00CE06B7"/>
    <w:rsid w:val="00CE06DA"/>
    <w:rsid w:val="00CE0AF7"/>
    <w:rsid w:val="00CE1033"/>
    <w:rsid w:val="00CE10D9"/>
    <w:rsid w:val="00CE1E1D"/>
    <w:rsid w:val="00CE200F"/>
    <w:rsid w:val="00CE2145"/>
    <w:rsid w:val="00CE24DB"/>
    <w:rsid w:val="00CE271A"/>
    <w:rsid w:val="00CE2964"/>
    <w:rsid w:val="00CE339E"/>
    <w:rsid w:val="00CE35FA"/>
    <w:rsid w:val="00CE39E0"/>
    <w:rsid w:val="00CE3CC8"/>
    <w:rsid w:val="00CE4377"/>
    <w:rsid w:val="00CE4D3D"/>
    <w:rsid w:val="00CE5378"/>
    <w:rsid w:val="00CE578B"/>
    <w:rsid w:val="00CE600B"/>
    <w:rsid w:val="00CE60A0"/>
    <w:rsid w:val="00CE6981"/>
    <w:rsid w:val="00CE6ABF"/>
    <w:rsid w:val="00CE6B83"/>
    <w:rsid w:val="00CE6D56"/>
    <w:rsid w:val="00CE6F76"/>
    <w:rsid w:val="00CE771C"/>
    <w:rsid w:val="00CE78C9"/>
    <w:rsid w:val="00CE7F59"/>
    <w:rsid w:val="00CF0704"/>
    <w:rsid w:val="00CF0893"/>
    <w:rsid w:val="00CF0E4A"/>
    <w:rsid w:val="00CF0EC3"/>
    <w:rsid w:val="00CF12B4"/>
    <w:rsid w:val="00CF1961"/>
    <w:rsid w:val="00CF1D97"/>
    <w:rsid w:val="00CF1F59"/>
    <w:rsid w:val="00CF21F6"/>
    <w:rsid w:val="00CF23D4"/>
    <w:rsid w:val="00CF2535"/>
    <w:rsid w:val="00CF2571"/>
    <w:rsid w:val="00CF2824"/>
    <w:rsid w:val="00CF2FC8"/>
    <w:rsid w:val="00CF3213"/>
    <w:rsid w:val="00CF3613"/>
    <w:rsid w:val="00CF3FDD"/>
    <w:rsid w:val="00CF4149"/>
    <w:rsid w:val="00CF4151"/>
    <w:rsid w:val="00CF455F"/>
    <w:rsid w:val="00CF46A0"/>
    <w:rsid w:val="00CF4AEA"/>
    <w:rsid w:val="00CF4DEE"/>
    <w:rsid w:val="00CF4DEF"/>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FB2"/>
    <w:rsid w:val="00D000C3"/>
    <w:rsid w:val="00D001C9"/>
    <w:rsid w:val="00D00339"/>
    <w:rsid w:val="00D0048F"/>
    <w:rsid w:val="00D007AF"/>
    <w:rsid w:val="00D00D37"/>
    <w:rsid w:val="00D00DC1"/>
    <w:rsid w:val="00D01C1B"/>
    <w:rsid w:val="00D023E4"/>
    <w:rsid w:val="00D029B6"/>
    <w:rsid w:val="00D03199"/>
    <w:rsid w:val="00D03B4B"/>
    <w:rsid w:val="00D03E6F"/>
    <w:rsid w:val="00D03EFE"/>
    <w:rsid w:val="00D040AE"/>
    <w:rsid w:val="00D0433C"/>
    <w:rsid w:val="00D04B65"/>
    <w:rsid w:val="00D04F59"/>
    <w:rsid w:val="00D05AAF"/>
    <w:rsid w:val="00D05E74"/>
    <w:rsid w:val="00D06222"/>
    <w:rsid w:val="00D06424"/>
    <w:rsid w:val="00D06A2A"/>
    <w:rsid w:val="00D06D18"/>
    <w:rsid w:val="00D06F2C"/>
    <w:rsid w:val="00D06FC9"/>
    <w:rsid w:val="00D07052"/>
    <w:rsid w:val="00D070BA"/>
    <w:rsid w:val="00D07772"/>
    <w:rsid w:val="00D07B59"/>
    <w:rsid w:val="00D103B2"/>
    <w:rsid w:val="00D107E9"/>
    <w:rsid w:val="00D10FE4"/>
    <w:rsid w:val="00D12075"/>
    <w:rsid w:val="00D12200"/>
    <w:rsid w:val="00D12D9B"/>
    <w:rsid w:val="00D134AB"/>
    <w:rsid w:val="00D1356F"/>
    <w:rsid w:val="00D13596"/>
    <w:rsid w:val="00D13887"/>
    <w:rsid w:val="00D13E0E"/>
    <w:rsid w:val="00D14142"/>
    <w:rsid w:val="00D1456A"/>
    <w:rsid w:val="00D14652"/>
    <w:rsid w:val="00D14953"/>
    <w:rsid w:val="00D14C00"/>
    <w:rsid w:val="00D14C36"/>
    <w:rsid w:val="00D14FDB"/>
    <w:rsid w:val="00D15887"/>
    <w:rsid w:val="00D15BB9"/>
    <w:rsid w:val="00D15DD5"/>
    <w:rsid w:val="00D15ECA"/>
    <w:rsid w:val="00D16443"/>
    <w:rsid w:val="00D16461"/>
    <w:rsid w:val="00D16C68"/>
    <w:rsid w:val="00D16FE3"/>
    <w:rsid w:val="00D172A0"/>
    <w:rsid w:val="00D17A81"/>
    <w:rsid w:val="00D17ACC"/>
    <w:rsid w:val="00D17DA1"/>
    <w:rsid w:val="00D2121F"/>
    <w:rsid w:val="00D21887"/>
    <w:rsid w:val="00D218BC"/>
    <w:rsid w:val="00D219AB"/>
    <w:rsid w:val="00D21F2C"/>
    <w:rsid w:val="00D21FCD"/>
    <w:rsid w:val="00D22032"/>
    <w:rsid w:val="00D22093"/>
    <w:rsid w:val="00D224F1"/>
    <w:rsid w:val="00D225D8"/>
    <w:rsid w:val="00D22812"/>
    <w:rsid w:val="00D22838"/>
    <w:rsid w:val="00D23006"/>
    <w:rsid w:val="00D231D6"/>
    <w:rsid w:val="00D2397B"/>
    <w:rsid w:val="00D23CCA"/>
    <w:rsid w:val="00D241FF"/>
    <w:rsid w:val="00D2430E"/>
    <w:rsid w:val="00D24B11"/>
    <w:rsid w:val="00D24E70"/>
    <w:rsid w:val="00D2504D"/>
    <w:rsid w:val="00D250E1"/>
    <w:rsid w:val="00D252F0"/>
    <w:rsid w:val="00D254CB"/>
    <w:rsid w:val="00D25D9D"/>
    <w:rsid w:val="00D25F19"/>
    <w:rsid w:val="00D26173"/>
    <w:rsid w:val="00D2635F"/>
    <w:rsid w:val="00D26438"/>
    <w:rsid w:val="00D265A7"/>
    <w:rsid w:val="00D269AB"/>
    <w:rsid w:val="00D26A7D"/>
    <w:rsid w:val="00D26AA9"/>
    <w:rsid w:val="00D2706D"/>
    <w:rsid w:val="00D27450"/>
    <w:rsid w:val="00D27F3A"/>
    <w:rsid w:val="00D27FF2"/>
    <w:rsid w:val="00D309A4"/>
    <w:rsid w:val="00D30D4F"/>
    <w:rsid w:val="00D30FB7"/>
    <w:rsid w:val="00D315AE"/>
    <w:rsid w:val="00D31C73"/>
    <w:rsid w:val="00D321EA"/>
    <w:rsid w:val="00D32694"/>
    <w:rsid w:val="00D3290B"/>
    <w:rsid w:val="00D32A39"/>
    <w:rsid w:val="00D32DFB"/>
    <w:rsid w:val="00D32E62"/>
    <w:rsid w:val="00D32F7E"/>
    <w:rsid w:val="00D332A7"/>
    <w:rsid w:val="00D33365"/>
    <w:rsid w:val="00D33DB4"/>
    <w:rsid w:val="00D33F03"/>
    <w:rsid w:val="00D3422F"/>
    <w:rsid w:val="00D34696"/>
    <w:rsid w:val="00D346FB"/>
    <w:rsid w:val="00D34AFF"/>
    <w:rsid w:val="00D34B64"/>
    <w:rsid w:val="00D34C3F"/>
    <w:rsid w:val="00D352E8"/>
    <w:rsid w:val="00D357BB"/>
    <w:rsid w:val="00D35BDB"/>
    <w:rsid w:val="00D36690"/>
    <w:rsid w:val="00D3694E"/>
    <w:rsid w:val="00D369EF"/>
    <w:rsid w:val="00D36A2F"/>
    <w:rsid w:val="00D36F54"/>
    <w:rsid w:val="00D3701C"/>
    <w:rsid w:val="00D37024"/>
    <w:rsid w:val="00D37208"/>
    <w:rsid w:val="00D37453"/>
    <w:rsid w:val="00D400E0"/>
    <w:rsid w:val="00D4029B"/>
    <w:rsid w:val="00D402ED"/>
    <w:rsid w:val="00D405AA"/>
    <w:rsid w:val="00D407F0"/>
    <w:rsid w:val="00D4081D"/>
    <w:rsid w:val="00D408EE"/>
    <w:rsid w:val="00D40F1E"/>
    <w:rsid w:val="00D4183A"/>
    <w:rsid w:val="00D4269A"/>
    <w:rsid w:val="00D42D0C"/>
    <w:rsid w:val="00D42F3B"/>
    <w:rsid w:val="00D4310E"/>
    <w:rsid w:val="00D4428F"/>
    <w:rsid w:val="00D44752"/>
    <w:rsid w:val="00D44AF3"/>
    <w:rsid w:val="00D44C4C"/>
    <w:rsid w:val="00D453F8"/>
    <w:rsid w:val="00D45478"/>
    <w:rsid w:val="00D45533"/>
    <w:rsid w:val="00D45BA5"/>
    <w:rsid w:val="00D46C80"/>
    <w:rsid w:val="00D46FF3"/>
    <w:rsid w:val="00D47089"/>
    <w:rsid w:val="00D47628"/>
    <w:rsid w:val="00D47B71"/>
    <w:rsid w:val="00D50569"/>
    <w:rsid w:val="00D50A67"/>
    <w:rsid w:val="00D50B54"/>
    <w:rsid w:val="00D50B71"/>
    <w:rsid w:val="00D50E56"/>
    <w:rsid w:val="00D51011"/>
    <w:rsid w:val="00D5153E"/>
    <w:rsid w:val="00D515C6"/>
    <w:rsid w:val="00D51604"/>
    <w:rsid w:val="00D51627"/>
    <w:rsid w:val="00D517D3"/>
    <w:rsid w:val="00D5198B"/>
    <w:rsid w:val="00D51AE4"/>
    <w:rsid w:val="00D51B7F"/>
    <w:rsid w:val="00D51E22"/>
    <w:rsid w:val="00D5237A"/>
    <w:rsid w:val="00D523CC"/>
    <w:rsid w:val="00D52417"/>
    <w:rsid w:val="00D526D6"/>
    <w:rsid w:val="00D52B5D"/>
    <w:rsid w:val="00D52C2E"/>
    <w:rsid w:val="00D5320B"/>
    <w:rsid w:val="00D5350B"/>
    <w:rsid w:val="00D5373D"/>
    <w:rsid w:val="00D53AC7"/>
    <w:rsid w:val="00D53C0F"/>
    <w:rsid w:val="00D53D1E"/>
    <w:rsid w:val="00D54EC8"/>
    <w:rsid w:val="00D55374"/>
    <w:rsid w:val="00D5539A"/>
    <w:rsid w:val="00D553D3"/>
    <w:rsid w:val="00D55941"/>
    <w:rsid w:val="00D55976"/>
    <w:rsid w:val="00D55B9E"/>
    <w:rsid w:val="00D55D58"/>
    <w:rsid w:val="00D55F21"/>
    <w:rsid w:val="00D56426"/>
    <w:rsid w:val="00D56B91"/>
    <w:rsid w:val="00D57FBC"/>
    <w:rsid w:val="00D60930"/>
    <w:rsid w:val="00D60BBE"/>
    <w:rsid w:val="00D60CB5"/>
    <w:rsid w:val="00D61374"/>
    <w:rsid w:val="00D614E6"/>
    <w:rsid w:val="00D61B6E"/>
    <w:rsid w:val="00D62271"/>
    <w:rsid w:val="00D62283"/>
    <w:rsid w:val="00D62350"/>
    <w:rsid w:val="00D63625"/>
    <w:rsid w:val="00D6371C"/>
    <w:rsid w:val="00D638B8"/>
    <w:rsid w:val="00D644F3"/>
    <w:rsid w:val="00D644FB"/>
    <w:rsid w:val="00D6485A"/>
    <w:rsid w:val="00D6502B"/>
    <w:rsid w:val="00D66766"/>
    <w:rsid w:val="00D66846"/>
    <w:rsid w:val="00D6685A"/>
    <w:rsid w:val="00D66CE4"/>
    <w:rsid w:val="00D67C43"/>
    <w:rsid w:val="00D67D39"/>
    <w:rsid w:val="00D67D70"/>
    <w:rsid w:val="00D67DEB"/>
    <w:rsid w:val="00D67F22"/>
    <w:rsid w:val="00D70C1F"/>
    <w:rsid w:val="00D70C4A"/>
    <w:rsid w:val="00D70F7B"/>
    <w:rsid w:val="00D7122F"/>
    <w:rsid w:val="00D71422"/>
    <w:rsid w:val="00D714AA"/>
    <w:rsid w:val="00D71B70"/>
    <w:rsid w:val="00D71F51"/>
    <w:rsid w:val="00D721A1"/>
    <w:rsid w:val="00D7287B"/>
    <w:rsid w:val="00D72E28"/>
    <w:rsid w:val="00D73007"/>
    <w:rsid w:val="00D73EBA"/>
    <w:rsid w:val="00D73F1F"/>
    <w:rsid w:val="00D7426E"/>
    <w:rsid w:val="00D745DC"/>
    <w:rsid w:val="00D7480E"/>
    <w:rsid w:val="00D74816"/>
    <w:rsid w:val="00D74B35"/>
    <w:rsid w:val="00D7628E"/>
    <w:rsid w:val="00D7642A"/>
    <w:rsid w:val="00D76A84"/>
    <w:rsid w:val="00D775E2"/>
    <w:rsid w:val="00D806E5"/>
    <w:rsid w:val="00D80B19"/>
    <w:rsid w:val="00D814E0"/>
    <w:rsid w:val="00D8196B"/>
    <w:rsid w:val="00D82508"/>
    <w:rsid w:val="00D82823"/>
    <w:rsid w:val="00D82968"/>
    <w:rsid w:val="00D82B50"/>
    <w:rsid w:val="00D82B58"/>
    <w:rsid w:val="00D8326E"/>
    <w:rsid w:val="00D832C4"/>
    <w:rsid w:val="00D838F0"/>
    <w:rsid w:val="00D83B75"/>
    <w:rsid w:val="00D842C9"/>
    <w:rsid w:val="00D847BA"/>
    <w:rsid w:val="00D84BA8"/>
    <w:rsid w:val="00D84C02"/>
    <w:rsid w:val="00D85F67"/>
    <w:rsid w:val="00D85F84"/>
    <w:rsid w:val="00D867FB"/>
    <w:rsid w:val="00D8682A"/>
    <w:rsid w:val="00D8727D"/>
    <w:rsid w:val="00D9084F"/>
    <w:rsid w:val="00D91C3F"/>
    <w:rsid w:val="00D92BA3"/>
    <w:rsid w:val="00D92E4C"/>
    <w:rsid w:val="00D9306E"/>
    <w:rsid w:val="00D9335D"/>
    <w:rsid w:val="00D9343B"/>
    <w:rsid w:val="00D9406C"/>
    <w:rsid w:val="00D94093"/>
    <w:rsid w:val="00D947FB"/>
    <w:rsid w:val="00D94980"/>
    <w:rsid w:val="00D949D4"/>
    <w:rsid w:val="00D94DF6"/>
    <w:rsid w:val="00D9594B"/>
    <w:rsid w:val="00D95B86"/>
    <w:rsid w:val="00D95E02"/>
    <w:rsid w:val="00D96079"/>
    <w:rsid w:val="00D965B6"/>
    <w:rsid w:val="00D965C7"/>
    <w:rsid w:val="00D96772"/>
    <w:rsid w:val="00D9732C"/>
    <w:rsid w:val="00D97932"/>
    <w:rsid w:val="00D97AA4"/>
    <w:rsid w:val="00D97ACD"/>
    <w:rsid w:val="00D97C2B"/>
    <w:rsid w:val="00DA001F"/>
    <w:rsid w:val="00DA0024"/>
    <w:rsid w:val="00DA00F8"/>
    <w:rsid w:val="00DA0412"/>
    <w:rsid w:val="00DA0D5C"/>
    <w:rsid w:val="00DA119C"/>
    <w:rsid w:val="00DA1F13"/>
    <w:rsid w:val="00DA2AA2"/>
    <w:rsid w:val="00DA2BF3"/>
    <w:rsid w:val="00DA355E"/>
    <w:rsid w:val="00DA38C6"/>
    <w:rsid w:val="00DA397C"/>
    <w:rsid w:val="00DA4400"/>
    <w:rsid w:val="00DA4442"/>
    <w:rsid w:val="00DA4B37"/>
    <w:rsid w:val="00DA54D8"/>
    <w:rsid w:val="00DA5900"/>
    <w:rsid w:val="00DA5F81"/>
    <w:rsid w:val="00DA6790"/>
    <w:rsid w:val="00DA6987"/>
    <w:rsid w:val="00DA6A90"/>
    <w:rsid w:val="00DA7167"/>
    <w:rsid w:val="00DA72B6"/>
    <w:rsid w:val="00DA73DC"/>
    <w:rsid w:val="00DA7861"/>
    <w:rsid w:val="00DA7F05"/>
    <w:rsid w:val="00DB0D29"/>
    <w:rsid w:val="00DB1119"/>
    <w:rsid w:val="00DB1A2A"/>
    <w:rsid w:val="00DB2166"/>
    <w:rsid w:val="00DB2423"/>
    <w:rsid w:val="00DB24B4"/>
    <w:rsid w:val="00DB2756"/>
    <w:rsid w:val="00DB2C60"/>
    <w:rsid w:val="00DB2FAB"/>
    <w:rsid w:val="00DB2FF9"/>
    <w:rsid w:val="00DB3124"/>
    <w:rsid w:val="00DB386C"/>
    <w:rsid w:val="00DB3B5A"/>
    <w:rsid w:val="00DB4227"/>
    <w:rsid w:val="00DB4253"/>
    <w:rsid w:val="00DB4447"/>
    <w:rsid w:val="00DB4840"/>
    <w:rsid w:val="00DB522E"/>
    <w:rsid w:val="00DB5308"/>
    <w:rsid w:val="00DB5532"/>
    <w:rsid w:val="00DB55E9"/>
    <w:rsid w:val="00DB5B01"/>
    <w:rsid w:val="00DB65AE"/>
    <w:rsid w:val="00DB6D01"/>
    <w:rsid w:val="00DB7011"/>
    <w:rsid w:val="00DB724B"/>
    <w:rsid w:val="00DB76E5"/>
    <w:rsid w:val="00DB7A91"/>
    <w:rsid w:val="00DB7CA0"/>
    <w:rsid w:val="00DC0905"/>
    <w:rsid w:val="00DC0B54"/>
    <w:rsid w:val="00DC105B"/>
    <w:rsid w:val="00DC13F2"/>
    <w:rsid w:val="00DC157F"/>
    <w:rsid w:val="00DC1583"/>
    <w:rsid w:val="00DC17DF"/>
    <w:rsid w:val="00DC1CE2"/>
    <w:rsid w:val="00DC1ED4"/>
    <w:rsid w:val="00DC1FD0"/>
    <w:rsid w:val="00DC34FA"/>
    <w:rsid w:val="00DC363C"/>
    <w:rsid w:val="00DC3C01"/>
    <w:rsid w:val="00DC3C34"/>
    <w:rsid w:val="00DC3D75"/>
    <w:rsid w:val="00DC410D"/>
    <w:rsid w:val="00DC481D"/>
    <w:rsid w:val="00DC5AB7"/>
    <w:rsid w:val="00DC5D92"/>
    <w:rsid w:val="00DC657A"/>
    <w:rsid w:val="00DC663A"/>
    <w:rsid w:val="00DC694D"/>
    <w:rsid w:val="00DC7124"/>
    <w:rsid w:val="00DC735E"/>
    <w:rsid w:val="00DC771C"/>
    <w:rsid w:val="00DC78B8"/>
    <w:rsid w:val="00DC78C9"/>
    <w:rsid w:val="00DC7F99"/>
    <w:rsid w:val="00DD04D4"/>
    <w:rsid w:val="00DD085E"/>
    <w:rsid w:val="00DD1227"/>
    <w:rsid w:val="00DD1834"/>
    <w:rsid w:val="00DD1986"/>
    <w:rsid w:val="00DD1C03"/>
    <w:rsid w:val="00DD1E67"/>
    <w:rsid w:val="00DD1E88"/>
    <w:rsid w:val="00DD2027"/>
    <w:rsid w:val="00DD2089"/>
    <w:rsid w:val="00DD2CE3"/>
    <w:rsid w:val="00DD36F3"/>
    <w:rsid w:val="00DD375B"/>
    <w:rsid w:val="00DD37EB"/>
    <w:rsid w:val="00DD38AB"/>
    <w:rsid w:val="00DD39E7"/>
    <w:rsid w:val="00DD3BDA"/>
    <w:rsid w:val="00DD42EA"/>
    <w:rsid w:val="00DD4813"/>
    <w:rsid w:val="00DD4CAD"/>
    <w:rsid w:val="00DD5356"/>
    <w:rsid w:val="00DD53DE"/>
    <w:rsid w:val="00DD548B"/>
    <w:rsid w:val="00DD5E2A"/>
    <w:rsid w:val="00DD6226"/>
    <w:rsid w:val="00DD66E6"/>
    <w:rsid w:val="00DD66F9"/>
    <w:rsid w:val="00DD6A98"/>
    <w:rsid w:val="00DD6B63"/>
    <w:rsid w:val="00DD7476"/>
    <w:rsid w:val="00DE00D5"/>
    <w:rsid w:val="00DE038A"/>
    <w:rsid w:val="00DE1374"/>
    <w:rsid w:val="00DE15FE"/>
    <w:rsid w:val="00DE19A7"/>
    <w:rsid w:val="00DE1C45"/>
    <w:rsid w:val="00DE1FFB"/>
    <w:rsid w:val="00DE24DC"/>
    <w:rsid w:val="00DE25F5"/>
    <w:rsid w:val="00DE2765"/>
    <w:rsid w:val="00DE2956"/>
    <w:rsid w:val="00DE2B66"/>
    <w:rsid w:val="00DE2CBB"/>
    <w:rsid w:val="00DE3197"/>
    <w:rsid w:val="00DE35A5"/>
    <w:rsid w:val="00DE3975"/>
    <w:rsid w:val="00DE3CD1"/>
    <w:rsid w:val="00DE3DCE"/>
    <w:rsid w:val="00DE3F64"/>
    <w:rsid w:val="00DE41D4"/>
    <w:rsid w:val="00DE436B"/>
    <w:rsid w:val="00DE4403"/>
    <w:rsid w:val="00DE4738"/>
    <w:rsid w:val="00DE47AC"/>
    <w:rsid w:val="00DE4AD2"/>
    <w:rsid w:val="00DE4DC2"/>
    <w:rsid w:val="00DE4DFD"/>
    <w:rsid w:val="00DE5003"/>
    <w:rsid w:val="00DE505C"/>
    <w:rsid w:val="00DE51CF"/>
    <w:rsid w:val="00DE5787"/>
    <w:rsid w:val="00DE6012"/>
    <w:rsid w:val="00DE6EE2"/>
    <w:rsid w:val="00DE744C"/>
    <w:rsid w:val="00DE79CB"/>
    <w:rsid w:val="00DF07F3"/>
    <w:rsid w:val="00DF0926"/>
    <w:rsid w:val="00DF0C47"/>
    <w:rsid w:val="00DF0CCA"/>
    <w:rsid w:val="00DF1034"/>
    <w:rsid w:val="00DF1285"/>
    <w:rsid w:val="00DF12D8"/>
    <w:rsid w:val="00DF181B"/>
    <w:rsid w:val="00DF1CDA"/>
    <w:rsid w:val="00DF1E5B"/>
    <w:rsid w:val="00DF204D"/>
    <w:rsid w:val="00DF2239"/>
    <w:rsid w:val="00DF2618"/>
    <w:rsid w:val="00DF2A04"/>
    <w:rsid w:val="00DF2C6C"/>
    <w:rsid w:val="00DF2EA4"/>
    <w:rsid w:val="00DF34FB"/>
    <w:rsid w:val="00DF3808"/>
    <w:rsid w:val="00DF380C"/>
    <w:rsid w:val="00DF3D87"/>
    <w:rsid w:val="00DF45C4"/>
    <w:rsid w:val="00DF4638"/>
    <w:rsid w:val="00DF469F"/>
    <w:rsid w:val="00DF4977"/>
    <w:rsid w:val="00DF4AB5"/>
    <w:rsid w:val="00DF4ADF"/>
    <w:rsid w:val="00DF4F53"/>
    <w:rsid w:val="00DF538F"/>
    <w:rsid w:val="00DF5B92"/>
    <w:rsid w:val="00DF5C70"/>
    <w:rsid w:val="00DF649E"/>
    <w:rsid w:val="00DF6A0A"/>
    <w:rsid w:val="00DF6BC7"/>
    <w:rsid w:val="00DF71B2"/>
    <w:rsid w:val="00DF7F35"/>
    <w:rsid w:val="00E00120"/>
    <w:rsid w:val="00E00149"/>
    <w:rsid w:val="00E00264"/>
    <w:rsid w:val="00E0036E"/>
    <w:rsid w:val="00E00680"/>
    <w:rsid w:val="00E01180"/>
    <w:rsid w:val="00E011E7"/>
    <w:rsid w:val="00E0150B"/>
    <w:rsid w:val="00E018DE"/>
    <w:rsid w:val="00E01D2C"/>
    <w:rsid w:val="00E01F04"/>
    <w:rsid w:val="00E0269B"/>
    <w:rsid w:val="00E02B68"/>
    <w:rsid w:val="00E02C38"/>
    <w:rsid w:val="00E02D96"/>
    <w:rsid w:val="00E02FCA"/>
    <w:rsid w:val="00E030C8"/>
    <w:rsid w:val="00E0388A"/>
    <w:rsid w:val="00E03C66"/>
    <w:rsid w:val="00E040F4"/>
    <w:rsid w:val="00E0458A"/>
    <w:rsid w:val="00E04785"/>
    <w:rsid w:val="00E04AE6"/>
    <w:rsid w:val="00E05150"/>
    <w:rsid w:val="00E051A7"/>
    <w:rsid w:val="00E052E6"/>
    <w:rsid w:val="00E0537E"/>
    <w:rsid w:val="00E05383"/>
    <w:rsid w:val="00E054B8"/>
    <w:rsid w:val="00E058B6"/>
    <w:rsid w:val="00E05A14"/>
    <w:rsid w:val="00E05D61"/>
    <w:rsid w:val="00E06258"/>
    <w:rsid w:val="00E06730"/>
    <w:rsid w:val="00E06EBC"/>
    <w:rsid w:val="00E07332"/>
    <w:rsid w:val="00E07877"/>
    <w:rsid w:val="00E07A43"/>
    <w:rsid w:val="00E07EB2"/>
    <w:rsid w:val="00E10476"/>
    <w:rsid w:val="00E10BAE"/>
    <w:rsid w:val="00E111A1"/>
    <w:rsid w:val="00E125F1"/>
    <w:rsid w:val="00E1308F"/>
    <w:rsid w:val="00E13202"/>
    <w:rsid w:val="00E13395"/>
    <w:rsid w:val="00E135B3"/>
    <w:rsid w:val="00E13B36"/>
    <w:rsid w:val="00E13F3D"/>
    <w:rsid w:val="00E140A2"/>
    <w:rsid w:val="00E14142"/>
    <w:rsid w:val="00E1432D"/>
    <w:rsid w:val="00E14BE3"/>
    <w:rsid w:val="00E153BD"/>
    <w:rsid w:val="00E158B0"/>
    <w:rsid w:val="00E15A86"/>
    <w:rsid w:val="00E160DC"/>
    <w:rsid w:val="00E16CCD"/>
    <w:rsid w:val="00E16D9D"/>
    <w:rsid w:val="00E170F7"/>
    <w:rsid w:val="00E1732F"/>
    <w:rsid w:val="00E17723"/>
    <w:rsid w:val="00E1790F"/>
    <w:rsid w:val="00E17A0D"/>
    <w:rsid w:val="00E17E0B"/>
    <w:rsid w:val="00E200F3"/>
    <w:rsid w:val="00E206E3"/>
    <w:rsid w:val="00E209B3"/>
    <w:rsid w:val="00E218BA"/>
    <w:rsid w:val="00E22426"/>
    <w:rsid w:val="00E226D7"/>
    <w:rsid w:val="00E22712"/>
    <w:rsid w:val="00E22A3C"/>
    <w:rsid w:val="00E22B0C"/>
    <w:rsid w:val="00E231CB"/>
    <w:rsid w:val="00E232DC"/>
    <w:rsid w:val="00E23688"/>
    <w:rsid w:val="00E2388F"/>
    <w:rsid w:val="00E23C10"/>
    <w:rsid w:val="00E241DA"/>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281"/>
    <w:rsid w:val="00E27799"/>
    <w:rsid w:val="00E27CB8"/>
    <w:rsid w:val="00E27E66"/>
    <w:rsid w:val="00E30086"/>
    <w:rsid w:val="00E3087E"/>
    <w:rsid w:val="00E308BB"/>
    <w:rsid w:val="00E30B47"/>
    <w:rsid w:val="00E30C8B"/>
    <w:rsid w:val="00E30F7C"/>
    <w:rsid w:val="00E314EF"/>
    <w:rsid w:val="00E317F9"/>
    <w:rsid w:val="00E31884"/>
    <w:rsid w:val="00E3188A"/>
    <w:rsid w:val="00E31C94"/>
    <w:rsid w:val="00E31FF5"/>
    <w:rsid w:val="00E3206E"/>
    <w:rsid w:val="00E3215F"/>
    <w:rsid w:val="00E32D41"/>
    <w:rsid w:val="00E32F6D"/>
    <w:rsid w:val="00E330B7"/>
    <w:rsid w:val="00E332C6"/>
    <w:rsid w:val="00E33491"/>
    <w:rsid w:val="00E33C52"/>
    <w:rsid w:val="00E33CA3"/>
    <w:rsid w:val="00E33D99"/>
    <w:rsid w:val="00E33E99"/>
    <w:rsid w:val="00E345F4"/>
    <w:rsid w:val="00E34FC8"/>
    <w:rsid w:val="00E352B9"/>
    <w:rsid w:val="00E35799"/>
    <w:rsid w:val="00E35846"/>
    <w:rsid w:val="00E358F2"/>
    <w:rsid w:val="00E36097"/>
    <w:rsid w:val="00E360CA"/>
    <w:rsid w:val="00E364F1"/>
    <w:rsid w:val="00E36F47"/>
    <w:rsid w:val="00E36F69"/>
    <w:rsid w:val="00E370B4"/>
    <w:rsid w:val="00E370EA"/>
    <w:rsid w:val="00E37371"/>
    <w:rsid w:val="00E37699"/>
    <w:rsid w:val="00E377AD"/>
    <w:rsid w:val="00E37A8A"/>
    <w:rsid w:val="00E37E76"/>
    <w:rsid w:val="00E37F57"/>
    <w:rsid w:val="00E4017F"/>
    <w:rsid w:val="00E403C9"/>
    <w:rsid w:val="00E403DA"/>
    <w:rsid w:val="00E40818"/>
    <w:rsid w:val="00E4082B"/>
    <w:rsid w:val="00E40AC6"/>
    <w:rsid w:val="00E40AD3"/>
    <w:rsid w:val="00E40FF4"/>
    <w:rsid w:val="00E4141D"/>
    <w:rsid w:val="00E4144F"/>
    <w:rsid w:val="00E41C28"/>
    <w:rsid w:val="00E41EAA"/>
    <w:rsid w:val="00E41F7F"/>
    <w:rsid w:val="00E42DEC"/>
    <w:rsid w:val="00E43125"/>
    <w:rsid w:val="00E43256"/>
    <w:rsid w:val="00E43ACC"/>
    <w:rsid w:val="00E43D4B"/>
    <w:rsid w:val="00E45323"/>
    <w:rsid w:val="00E45451"/>
    <w:rsid w:val="00E45671"/>
    <w:rsid w:val="00E4573E"/>
    <w:rsid w:val="00E45959"/>
    <w:rsid w:val="00E45CB7"/>
    <w:rsid w:val="00E45F09"/>
    <w:rsid w:val="00E462BE"/>
    <w:rsid w:val="00E470B9"/>
    <w:rsid w:val="00E4765B"/>
    <w:rsid w:val="00E47C30"/>
    <w:rsid w:val="00E47DDB"/>
    <w:rsid w:val="00E504B9"/>
    <w:rsid w:val="00E5056A"/>
    <w:rsid w:val="00E50997"/>
    <w:rsid w:val="00E50B71"/>
    <w:rsid w:val="00E50C24"/>
    <w:rsid w:val="00E50D36"/>
    <w:rsid w:val="00E5108F"/>
    <w:rsid w:val="00E5134A"/>
    <w:rsid w:val="00E5213E"/>
    <w:rsid w:val="00E52709"/>
    <w:rsid w:val="00E52DB5"/>
    <w:rsid w:val="00E52DEB"/>
    <w:rsid w:val="00E537B0"/>
    <w:rsid w:val="00E53998"/>
    <w:rsid w:val="00E53DB9"/>
    <w:rsid w:val="00E5416F"/>
    <w:rsid w:val="00E54564"/>
    <w:rsid w:val="00E54C10"/>
    <w:rsid w:val="00E54DE2"/>
    <w:rsid w:val="00E54E6C"/>
    <w:rsid w:val="00E54EA0"/>
    <w:rsid w:val="00E5512D"/>
    <w:rsid w:val="00E55665"/>
    <w:rsid w:val="00E55A99"/>
    <w:rsid w:val="00E55BCF"/>
    <w:rsid w:val="00E561DC"/>
    <w:rsid w:val="00E56264"/>
    <w:rsid w:val="00E5628E"/>
    <w:rsid w:val="00E56D4C"/>
    <w:rsid w:val="00E577CC"/>
    <w:rsid w:val="00E578BE"/>
    <w:rsid w:val="00E57C08"/>
    <w:rsid w:val="00E57C3A"/>
    <w:rsid w:val="00E57F62"/>
    <w:rsid w:val="00E57F7E"/>
    <w:rsid w:val="00E57FCA"/>
    <w:rsid w:val="00E57FEF"/>
    <w:rsid w:val="00E60016"/>
    <w:rsid w:val="00E60A03"/>
    <w:rsid w:val="00E60CB6"/>
    <w:rsid w:val="00E61008"/>
    <w:rsid w:val="00E611F8"/>
    <w:rsid w:val="00E6142E"/>
    <w:rsid w:val="00E615BD"/>
    <w:rsid w:val="00E6232E"/>
    <w:rsid w:val="00E62AC9"/>
    <w:rsid w:val="00E62B47"/>
    <w:rsid w:val="00E630B6"/>
    <w:rsid w:val="00E63260"/>
    <w:rsid w:val="00E63DAC"/>
    <w:rsid w:val="00E64053"/>
    <w:rsid w:val="00E64469"/>
    <w:rsid w:val="00E64782"/>
    <w:rsid w:val="00E6495E"/>
    <w:rsid w:val="00E64BCD"/>
    <w:rsid w:val="00E64E5C"/>
    <w:rsid w:val="00E653D9"/>
    <w:rsid w:val="00E65624"/>
    <w:rsid w:val="00E6571F"/>
    <w:rsid w:val="00E65E4D"/>
    <w:rsid w:val="00E66143"/>
    <w:rsid w:val="00E66534"/>
    <w:rsid w:val="00E66C19"/>
    <w:rsid w:val="00E66E3D"/>
    <w:rsid w:val="00E66EAE"/>
    <w:rsid w:val="00E66FE4"/>
    <w:rsid w:val="00E673BD"/>
    <w:rsid w:val="00E67478"/>
    <w:rsid w:val="00E676BE"/>
    <w:rsid w:val="00E67950"/>
    <w:rsid w:val="00E67BD9"/>
    <w:rsid w:val="00E70486"/>
    <w:rsid w:val="00E7062E"/>
    <w:rsid w:val="00E70D11"/>
    <w:rsid w:val="00E7124F"/>
    <w:rsid w:val="00E713F8"/>
    <w:rsid w:val="00E713FA"/>
    <w:rsid w:val="00E71A66"/>
    <w:rsid w:val="00E71CFC"/>
    <w:rsid w:val="00E724C1"/>
    <w:rsid w:val="00E72DDB"/>
    <w:rsid w:val="00E72F37"/>
    <w:rsid w:val="00E73275"/>
    <w:rsid w:val="00E73381"/>
    <w:rsid w:val="00E734AF"/>
    <w:rsid w:val="00E7481E"/>
    <w:rsid w:val="00E74C89"/>
    <w:rsid w:val="00E74FB9"/>
    <w:rsid w:val="00E74FE2"/>
    <w:rsid w:val="00E7535A"/>
    <w:rsid w:val="00E75429"/>
    <w:rsid w:val="00E7547F"/>
    <w:rsid w:val="00E757A7"/>
    <w:rsid w:val="00E75972"/>
    <w:rsid w:val="00E75B7C"/>
    <w:rsid w:val="00E75C5D"/>
    <w:rsid w:val="00E75DD0"/>
    <w:rsid w:val="00E76675"/>
    <w:rsid w:val="00E7696A"/>
    <w:rsid w:val="00E76F11"/>
    <w:rsid w:val="00E76F29"/>
    <w:rsid w:val="00E77245"/>
    <w:rsid w:val="00E77950"/>
    <w:rsid w:val="00E80211"/>
    <w:rsid w:val="00E8069F"/>
    <w:rsid w:val="00E808E0"/>
    <w:rsid w:val="00E80B97"/>
    <w:rsid w:val="00E80E9D"/>
    <w:rsid w:val="00E80F0D"/>
    <w:rsid w:val="00E81C39"/>
    <w:rsid w:val="00E81E06"/>
    <w:rsid w:val="00E82138"/>
    <w:rsid w:val="00E829CA"/>
    <w:rsid w:val="00E82F28"/>
    <w:rsid w:val="00E837D2"/>
    <w:rsid w:val="00E83910"/>
    <w:rsid w:val="00E83D19"/>
    <w:rsid w:val="00E859F0"/>
    <w:rsid w:val="00E85A70"/>
    <w:rsid w:val="00E8611D"/>
    <w:rsid w:val="00E86CE8"/>
    <w:rsid w:val="00E86F15"/>
    <w:rsid w:val="00E87378"/>
    <w:rsid w:val="00E8773F"/>
    <w:rsid w:val="00E906C6"/>
    <w:rsid w:val="00E9081E"/>
    <w:rsid w:val="00E908EF"/>
    <w:rsid w:val="00E90D83"/>
    <w:rsid w:val="00E90DAE"/>
    <w:rsid w:val="00E90DD4"/>
    <w:rsid w:val="00E9132B"/>
    <w:rsid w:val="00E9149A"/>
    <w:rsid w:val="00E91891"/>
    <w:rsid w:val="00E91B21"/>
    <w:rsid w:val="00E91B87"/>
    <w:rsid w:val="00E91BAB"/>
    <w:rsid w:val="00E9234D"/>
    <w:rsid w:val="00E92A55"/>
    <w:rsid w:val="00E9310B"/>
    <w:rsid w:val="00E933B0"/>
    <w:rsid w:val="00E936DA"/>
    <w:rsid w:val="00E938E5"/>
    <w:rsid w:val="00E941DB"/>
    <w:rsid w:val="00E94418"/>
    <w:rsid w:val="00E94441"/>
    <w:rsid w:val="00E95173"/>
    <w:rsid w:val="00E95189"/>
    <w:rsid w:val="00E9613F"/>
    <w:rsid w:val="00E96173"/>
    <w:rsid w:val="00E9648A"/>
    <w:rsid w:val="00E96847"/>
    <w:rsid w:val="00E9694D"/>
    <w:rsid w:val="00E9694F"/>
    <w:rsid w:val="00E96B30"/>
    <w:rsid w:val="00E96E72"/>
    <w:rsid w:val="00E97260"/>
    <w:rsid w:val="00E97C9D"/>
    <w:rsid w:val="00E97FF5"/>
    <w:rsid w:val="00EA0146"/>
    <w:rsid w:val="00EA166A"/>
    <w:rsid w:val="00EA166C"/>
    <w:rsid w:val="00EA1C5B"/>
    <w:rsid w:val="00EA21EA"/>
    <w:rsid w:val="00EA24C6"/>
    <w:rsid w:val="00EA2B15"/>
    <w:rsid w:val="00EA2B4A"/>
    <w:rsid w:val="00EA2D63"/>
    <w:rsid w:val="00EA2F7E"/>
    <w:rsid w:val="00EA3683"/>
    <w:rsid w:val="00EA3CCF"/>
    <w:rsid w:val="00EA3FFA"/>
    <w:rsid w:val="00EA479A"/>
    <w:rsid w:val="00EA4A37"/>
    <w:rsid w:val="00EA4BE6"/>
    <w:rsid w:val="00EA5148"/>
    <w:rsid w:val="00EA632C"/>
    <w:rsid w:val="00EA686C"/>
    <w:rsid w:val="00EA710B"/>
    <w:rsid w:val="00EA7435"/>
    <w:rsid w:val="00EA761E"/>
    <w:rsid w:val="00EA77FE"/>
    <w:rsid w:val="00EB0161"/>
    <w:rsid w:val="00EB03BA"/>
    <w:rsid w:val="00EB0515"/>
    <w:rsid w:val="00EB07EB"/>
    <w:rsid w:val="00EB0AB3"/>
    <w:rsid w:val="00EB187B"/>
    <w:rsid w:val="00EB187E"/>
    <w:rsid w:val="00EB2819"/>
    <w:rsid w:val="00EB2B6D"/>
    <w:rsid w:val="00EB2C29"/>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B7AC7"/>
    <w:rsid w:val="00EC0E41"/>
    <w:rsid w:val="00EC102F"/>
    <w:rsid w:val="00EC21FC"/>
    <w:rsid w:val="00EC27D5"/>
    <w:rsid w:val="00EC2BAD"/>
    <w:rsid w:val="00EC373E"/>
    <w:rsid w:val="00EC380B"/>
    <w:rsid w:val="00EC386A"/>
    <w:rsid w:val="00EC39EE"/>
    <w:rsid w:val="00EC4502"/>
    <w:rsid w:val="00EC4A5C"/>
    <w:rsid w:val="00EC4FE0"/>
    <w:rsid w:val="00EC516D"/>
    <w:rsid w:val="00EC5251"/>
    <w:rsid w:val="00EC536A"/>
    <w:rsid w:val="00EC54C1"/>
    <w:rsid w:val="00EC56A8"/>
    <w:rsid w:val="00EC57E9"/>
    <w:rsid w:val="00EC5AC6"/>
    <w:rsid w:val="00EC62E8"/>
    <w:rsid w:val="00EC66C0"/>
    <w:rsid w:val="00EC69C0"/>
    <w:rsid w:val="00EC6CDD"/>
    <w:rsid w:val="00EC6EFC"/>
    <w:rsid w:val="00EC749B"/>
    <w:rsid w:val="00EC756D"/>
    <w:rsid w:val="00EC7AE8"/>
    <w:rsid w:val="00EC7D8E"/>
    <w:rsid w:val="00ED00A0"/>
    <w:rsid w:val="00ED0C65"/>
    <w:rsid w:val="00ED0E35"/>
    <w:rsid w:val="00ED12F1"/>
    <w:rsid w:val="00ED141A"/>
    <w:rsid w:val="00ED1492"/>
    <w:rsid w:val="00ED2197"/>
    <w:rsid w:val="00ED252A"/>
    <w:rsid w:val="00ED2794"/>
    <w:rsid w:val="00ED2C70"/>
    <w:rsid w:val="00ED2D07"/>
    <w:rsid w:val="00ED381B"/>
    <w:rsid w:val="00ED3D5E"/>
    <w:rsid w:val="00ED3E7B"/>
    <w:rsid w:val="00ED4E42"/>
    <w:rsid w:val="00ED6AC3"/>
    <w:rsid w:val="00ED73A1"/>
    <w:rsid w:val="00ED77DB"/>
    <w:rsid w:val="00ED781C"/>
    <w:rsid w:val="00ED795A"/>
    <w:rsid w:val="00ED7E7D"/>
    <w:rsid w:val="00EE00BE"/>
    <w:rsid w:val="00EE05E5"/>
    <w:rsid w:val="00EE0ADC"/>
    <w:rsid w:val="00EE0DEB"/>
    <w:rsid w:val="00EE1275"/>
    <w:rsid w:val="00EE128F"/>
    <w:rsid w:val="00EE1922"/>
    <w:rsid w:val="00EE1AB6"/>
    <w:rsid w:val="00EE1D44"/>
    <w:rsid w:val="00EE3422"/>
    <w:rsid w:val="00EE3C8C"/>
    <w:rsid w:val="00EE3FAC"/>
    <w:rsid w:val="00EE4057"/>
    <w:rsid w:val="00EE47CA"/>
    <w:rsid w:val="00EE4C58"/>
    <w:rsid w:val="00EE50B8"/>
    <w:rsid w:val="00EE531B"/>
    <w:rsid w:val="00EE56A4"/>
    <w:rsid w:val="00EE5B8F"/>
    <w:rsid w:val="00EE5D27"/>
    <w:rsid w:val="00EE61B6"/>
    <w:rsid w:val="00EE62DA"/>
    <w:rsid w:val="00EE6A01"/>
    <w:rsid w:val="00EE6ABF"/>
    <w:rsid w:val="00EE6CFE"/>
    <w:rsid w:val="00EE6F63"/>
    <w:rsid w:val="00EE7160"/>
    <w:rsid w:val="00EE716E"/>
    <w:rsid w:val="00EE73E6"/>
    <w:rsid w:val="00EE7ADE"/>
    <w:rsid w:val="00EE7BF1"/>
    <w:rsid w:val="00EF0368"/>
    <w:rsid w:val="00EF05E9"/>
    <w:rsid w:val="00EF09F2"/>
    <w:rsid w:val="00EF14DA"/>
    <w:rsid w:val="00EF1605"/>
    <w:rsid w:val="00EF160A"/>
    <w:rsid w:val="00EF20E8"/>
    <w:rsid w:val="00EF219D"/>
    <w:rsid w:val="00EF2586"/>
    <w:rsid w:val="00EF26CD"/>
    <w:rsid w:val="00EF2AB4"/>
    <w:rsid w:val="00EF3093"/>
    <w:rsid w:val="00EF3477"/>
    <w:rsid w:val="00EF380C"/>
    <w:rsid w:val="00EF3B3F"/>
    <w:rsid w:val="00EF4C42"/>
    <w:rsid w:val="00EF50B6"/>
    <w:rsid w:val="00EF514F"/>
    <w:rsid w:val="00EF53A9"/>
    <w:rsid w:val="00EF54A0"/>
    <w:rsid w:val="00EF5527"/>
    <w:rsid w:val="00EF61E0"/>
    <w:rsid w:val="00EF6581"/>
    <w:rsid w:val="00EF668F"/>
    <w:rsid w:val="00EF67BD"/>
    <w:rsid w:val="00EF76A4"/>
    <w:rsid w:val="00F00140"/>
    <w:rsid w:val="00F0045D"/>
    <w:rsid w:val="00F00CE8"/>
    <w:rsid w:val="00F0169D"/>
    <w:rsid w:val="00F01BC1"/>
    <w:rsid w:val="00F01C76"/>
    <w:rsid w:val="00F01F95"/>
    <w:rsid w:val="00F0228E"/>
    <w:rsid w:val="00F0271D"/>
    <w:rsid w:val="00F03CE4"/>
    <w:rsid w:val="00F03FAD"/>
    <w:rsid w:val="00F0484E"/>
    <w:rsid w:val="00F04AA3"/>
    <w:rsid w:val="00F04C16"/>
    <w:rsid w:val="00F04D04"/>
    <w:rsid w:val="00F0503C"/>
    <w:rsid w:val="00F052C2"/>
    <w:rsid w:val="00F053F1"/>
    <w:rsid w:val="00F05B7E"/>
    <w:rsid w:val="00F05E52"/>
    <w:rsid w:val="00F05EE2"/>
    <w:rsid w:val="00F060B2"/>
    <w:rsid w:val="00F062F6"/>
    <w:rsid w:val="00F06673"/>
    <w:rsid w:val="00F06770"/>
    <w:rsid w:val="00F0684E"/>
    <w:rsid w:val="00F06FF9"/>
    <w:rsid w:val="00F07363"/>
    <w:rsid w:val="00F07825"/>
    <w:rsid w:val="00F07CD1"/>
    <w:rsid w:val="00F07FF5"/>
    <w:rsid w:val="00F100A2"/>
    <w:rsid w:val="00F101EF"/>
    <w:rsid w:val="00F1051D"/>
    <w:rsid w:val="00F105AB"/>
    <w:rsid w:val="00F10A0D"/>
    <w:rsid w:val="00F10A67"/>
    <w:rsid w:val="00F10AB0"/>
    <w:rsid w:val="00F10CC3"/>
    <w:rsid w:val="00F11596"/>
    <w:rsid w:val="00F11E14"/>
    <w:rsid w:val="00F12861"/>
    <w:rsid w:val="00F133D2"/>
    <w:rsid w:val="00F137AE"/>
    <w:rsid w:val="00F13B82"/>
    <w:rsid w:val="00F13C71"/>
    <w:rsid w:val="00F1408B"/>
    <w:rsid w:val="00F14496"/>
    <w:rsid w:val="00F146DE"/>
    <w:rsid w:val="00F1495D"/>
    <w:rsid w:val="00F14F11"/>
    <w:rsid w:val="00F15629"/>
    <w:rsid w:val="00F15F78"/>
    <w:rsid w:val="00F16110"/>
    <w:rsid w:val="00F16E02"/>
    <w:rsid w:val="00F17064"/>
    <w:rsid w:val="00F175DF"/>
    <w:rsid w:val="00F17792"/>
    <w:rsid w:val="00F1783C"/>
    <w:rsid w:val="00F17C0E"/>
    <w:rsid w:val="00F17CAC"/>
    <w:rsid w:val="00F200F7"/>
    <w:rsid w:val="00F20952"/>
    <w:rsid w:val="00F20D99"/>
    <w:rsid w:val="00F212F3"/>
    <w:rsid w:val="00F2135D"/>
    <w:rsid w:val="00F214DA"/>
    <w:rsid w:val="00F21A0E"/>
    <w:rsid w:val="00F21A0F"/>
    <w:rsid w:val="00F221E5"/>
    <w:rsid w:val="00F2275B"/>
    <w:rsid w:val="00F22956"/>
    <w:rsid w:val="00F22AE0"/>
    <w:rsid w:val="00F22B46"/>
    <w:rsid w:val="00F23A5A"/>
    <w:rsid w:val="00F23EE7"/>
    <w:rsid w:val="00F241EF"/>
    <w:rsid w:val="00F24229"/>
    <w:rsid w:val="00F24CB8"/>
    <w:rsid w:val="00F2576A"/>
    <w:rsid w:val="00F25C9D"/>
    <w:rsid w:val="00F25D36"/>
    <w:rsid w:val="00F25F65"/>
    <w:rsid w:val="00F26880"/>
    <w:rsid w:val="00F26C75"/>
    <w:rsid w:val="00F26CB5"/>
    <w:rsid w:val="00F270AF"/>
    <w:rsid w:val="00F2777F"/>
    <w:rsid w:val="00F27A2C"/>
    <w:rsid w:val="00F27A8C"/>
    <w:rsid w:val="00F3020F"/>
    <w:rsid w:val="00F3065C"/>
    <w:rsid w:val="00F30775"/>
    <w:rsid w:val="00F30CDD"/>
    <w:rsid w:val="00F30CF2"/>
    <w:rsid w:val="00F3111E"/>
    <w:rsid w:val="00F31397"/>
    <w:rsid w:val="00F31412"/>
    <w:rsid w:val="00F3171C"/>
    <w:rsid w:val="00F317FA"/>
    <w:rsid w:val="00F31BE4"/>
    <w:rsid w:val="00F322A7"/>
    <w:rsid w:val="00F32411"/>
    <w:rsid w:val="00F324DF"/>
    <w:rsid w:val="00F32575"/>
    <w:rsid w:val="00F3319F"/>
    <w:rsid w:val="00F3381A"/>
    <w:rsid w:val="00F33BDE"/>
    <w:rsid w:val="00F33D84"/>
    <w:rsid w:val="00F34669"/>
    <w:rsid w:val="00F35469"/>
    <w:rsid w:val="00F35B26"/>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B19"/>
    <w:rsid w:val="00F41D16"/>
    <w:rsid w:val="00F421C6"/>
    <w:rsid w:val="00F42246"/>
    <w:rsid w:val="00F4225D"/>
    <w:rsid w:val="00F42397"/>
    <w:rsid w:val="00F42450"/>
    <w:rsid w:val="00F425E3"/>
    <w:rsid w:val="00F42879"/>
    <w:rsid w:val="00F43074"/>
    <w:rsid w:val="00F430BF"/>
    <w:rsid w:val="00F4333C"/>
    <w:rsid w:val="00F437EB"/>
    <w:rsid w:val="00F44851"/>
    <w:rsid w:val="00F44B1A"/>
    <w:rsid w:val="00F451A2"/>
    <w:rsid w:val="00F45247"/>
    <w:rsid w:val="00F452C7"/>
    <w:rsid w:val="00F4538D"/>
    <w:rsid w:val="00F456D8"/>
    <w:rsid w:val="00F4580F"/>
    <w:rsid w:val="00F4584F"/>
    <w:rsid w:val="00F45EC9"/>
    <w:rsid w:val="00F45FBF"/>
    <w:rsid w:val="00F463FE"/>
    <w:rsid w:val="00F46789"/>
    <w:rsid w:val="00F46972"/>
    <w:rsid w:val="00F46E7B"/>
    <w:rsid w:val="00F470F3"/>
    <w:rsid w:val="00F47731"/>
    <w:rsid w:val="00F47A8D"/>
    <w:rsid w:val="00F5033E"/>
    <w:rsid w:val="00F51111"/>
    <w:rsid w:val="00F513B5"/>
    <w:rsid w:val="00F51456"/>
    <w:rsid w:val="00F5173D"/>
    <w:rsid w:val="00F51B84"/>
    <w:rsid w:val="00F51C1F"/>
    <w:rsid w:val="00F51D18"/>
    <w:rsid w:val="00F51EF1"/>
    <w:rsid w:val="00F5200E"/>
    <w:rsid w:val="00F525AC"/>
    <w:rsid w:val="00F5292A"/>
    <w:rsid w:val="00F52D61"/>
    <w:rsid w:val="00F53240"/>
    <w:rsid w:val="00F53BED"/>
    <w:rsid w:val="00F54624"/>
    <w:rsid w:val="00F54B8B"/>
    <w:rsid w:val="00F54CB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02EB"/>
    <w:rsid w:val="00F612F4"/>
    <w:rsid w:val="00F61387"/>
    <w:rsid w:val="00F61425"/>
    <w:rsid w:val="00F61697"/>
    <w:rsid w:val="00F617B8"/>
    <w:rsid w:val="00F61D4E"/>
    <w:rsid w:val="00F6291E"/>
    <w:rsid w:val="00F62FB8"/>
    <w:rsid w:val="00F6326E"/>
    <w:rsid w:val="00F63C4D"/>
    <w:rsid w:val="00F63ED6"/>
    <w:rsid w:val="00F64138"/>
    <w:rsid w:val="00F643C6"/>
    <w:rsid w:val="00F644E6"/>
    <w:rsid w:val="00F647B6"/>
    <w:rsid w:val="00F64911"/>
    <w:rsid w:val="00F64BCD"/>
    <w:rsid w:val="00F651CA"/>
    <w:rsid w:val="00F65331"/>
    <w:rsid w:val="00F65787"/>
    <w:rsid w:val="00F657DC"/>
    <w:rsid w:val="00F659C8"/>
    <w:rsid w:val="00F65C76"/>
    <w:rsid w:val="00F664D5"/>
    <w:rsid w:val="00F6651A"/>
    <w:rsid w:val="00F6656F"/>
    <w:rsid w:val="00F70A02"/>
    <w:rsid w:val="00F70F6B"/>
    <w:rsid w:val="00F718D0"/>
    <w:rsid w:val="00F7197D"/>
    <w:rsid w:val="00F71C50"/>
    <w:rsid w:val="00F71FBD"/>
    <w:rsid w:val="00F72F32"/>
    <w:rsid w:val="00F7331A"/>
    <w:rsid w:val="00F734C3"/>
    <w:rsid w:val="00F7385C"/>
    <w:rsid w:val="00F73949"/>
    <w:rsid w:val="00F74242"/>
    <w:rsid w:val="00F743E7"/>
    <w:rsid w:val="00F7525E"/>
    <w:rsid w:val="00F75C6F"/>
    <w:rsid w:val="00F75CE0"/>
    <w:rsid w:val="00F76346"/>
    <w:rsid w:val="00F76FE6"/>
    <w:rsid w:val="00F77126"/>
    <w:rsid w:val="00F77178"/>
    <w:rsid w:val="00F774D6"/>
    <w:rsid w:val="00F77E37"/>
    <w:rsid w:val="00F77F24"/>
    <w:rsid w:val="00F80140"/>
    <w:rsid w:val="00F8049C"/>
    <w:rsid w:val="00F80694"/>
    <w:rsid w:val="00F808C0"/>
    <w:rsid w:val="00F80C03"/>
    <w:rsid w:val="00F80D7E"/>
    <w:rsid w:val="00F813CF"/>
    <w:rsid w:val="00F81508"/>
    <w:rsid w:val="00F81544"/>
    <w:rsid w:val="00F815CA"/>
    <w:rsid w:val="00F816F2"/>
    <w:rsid w:val="00F816FA"/>
    <w:rsid w:val="00F81989"/>
    <w:rsid w:val="00F81A12"/>
    <w:rsid w:val="00F8240C"/>
    <w:rsid w:val="00F82903"/>
    <w:rsid w:val="00F83F61"/>
    <w:rsid w:val="00F84028"/>
    <w:rsid w:val="00F8428D"/>
    <w:rsid w:val="00F84718"/>
    <w:rsid w:val="00F84C52"/>
    <w:rsid w:val="00F850AF"/>
    <w:rsid w:val="00F850E1"/>
    <w:rsid w:val="00F856FE"/>
    <w:rsid w:val="00F859D5"/>
    <w:rsid w:val="00F85C9E"/>
    <w:rsid w:val="00F8627E"/>
    <w:rsid w:val="00F86E5C"/>
    <w:rsid w:val="00F86E9B"/>
    <w:rsid w:val="00F879CE"/>
    <w:rsid w:val="00F87B39"/>
    <w:rsid w:val="00F87DCB"/>
    <w:rsid w:val="00F87E2E"/>
    <w:rsid w:val="00F87FCC"/>
    <w:rsid w:val="00F90486"/>
    <w:rsid w:val="00F9051F"/>
    <w:rsid w:val="00F913B9"/>
    <w:rsid w:val="00F91640"/>
    <w:rsid w:val="00F9197B"/>
    <w:rsid w:val="00F91C7A"/>
    <w:rsid w:val="00F91D0D"/>
    <w:rsid w:val="00F91D3E"/>
    <w:rsid w:val="00F91E9A"/>
    <w:rsid w:val="00F91FFC"/>
    <w:rsid w:val="00F92312"/>
    <w:rsid w:val="00F9258B"/>
    <w:rsid w:val="00F9282A"/>
    <w:rsid w:val="00F92A37"/>
    <w:rsid w:val="00F92D54"/>
    <w:rsid w:val="00F93523"/>
    <w:rsid w:val="00F936CC"/>
    <w:rsid w:val="00F938DE"/>
    <w:rsid w:val="00F93905"/>
    <w:rsid w:val="00F93ADC"/>
    <w:rsid w:val="00F9422F"/>
    <w:rsid w:val="00F94458"/>
    <w:rsid w:val="00F94B07"/>
    <w:rsid w:val="00F94BB0"/>
    <w:rsid w:val="00F95206"/>
    <w:rsid w:val="00F95B37"/>
    <w:rsid w:val="00F95B5C"/>
    <w:rsid w:val="00F961AF"/>
    <w:rsid w:val="00F96213"/>
    <w:rsid w:val="00F96F47"/>
    <w:rsid w:val="00F973AA"/>
    <w:rsid w:val="00F97861"/>
    <w:rsid w:val="00F978DF"/>
    <w:rsid w:val="00F97B17"/>
    <w:rsid w:val="00F97BAC"/>
    <w:rsid w:val="00F97CCA"/>
    <w:rsid w:val="00FA009D"/>
    <w:rsid w:val="00FA0748"/>
    <w:rsid w:val="00FA07F5"/>
    <w:rsid w:val="00FA188A"/>
    <w:rsid w:val="00FA1E40"/>
    <w:rsid w:val="00FA2155"/>
    <w:rsid w:val="00FA21FF"/>
    <w:rsid w:val="00FA250A"/>
    <w:rsid w:val="00FA2695"/>
    <w:rsid w:val="00FA275E"/>
    <w:rsid w:val="00FA283E"/>
    <w:rsid w:val="00FA2982"/>
    <w:rsid w:val="00FA2BAA"/>
    <w:rsid w:val="00FA2F02"/>
    <w:rsid w:val="00FA2F43"/>
    <w:rsid w:val="00FA43B2"/>
    <w:rsid w:val="00FA47F1"/>
    <w:rsid w:val="00FA4866"/>
    <w:rsid w:val="00FA48B9"/>
    <w:rsid w:val="00FA50A6"/>
    <w:rsid w:val="00FA56D2"/>
    <w:rsid w:val="00FA5732"/>
    <w:rsid w:val="00FA670B"/>
    <w:rsid w:val="00FA6C69"/>
    <w:rsid w:val="00FA6D6C"/>
    <w:rsid w:val="00FA6F6E"/>
    <w:rsid w:val="00FA77E1"/>
    <w:rsid w:val="00FA7A35"/>
    <w:rsid w:val="00FB024F"/>
    <w:rsid w:val="00FB090E"/>
    <w:rsid w:val="00FB0A0F"/>
    <w:rsid w:val="00FB0D6C"/>
    <w:rsid w:val="00FB15BE"/>
    <w:rsid w:val="00FB2675"/>
    <w:rsid w:val="00FB2801"/>
    <w:rsid w:val="00FB29E2"/>
    <w:rsid w:val="00FB31CC"/>
    <w:rsid w:val="00FB354A"/>
    <w:rsid w:val="00FB43CE"/>
    <w:rsid w:val="00FB4764"/>
    <w:rsid w:val="00FB4A38"/>
    <w:rsid w:val="00FB4B03"/>
    <w:rsid w:val="00FB5FE5"/>
    <w:rsid w:val="00FB64C4"/>
    <w:rsid w:val="00FB6DD2"/>
    <w:rsid w:val="00FB787E"/>
    <w:rsid w:val="00FB7880"/>
    <w:rsid w:val="00FB7B07"/>
    <w:rsid w:val="00FC0369"/>
    <w:rsid w:val="00FC03B3"/>
    <w:rsid w:val="00FC0529"/>
    <w:rsid w:val="00FC05D3"/>
    <w:rsid w:val="00FC064C"/>
    <w:rsid w:val="00FC0871"/>
    <w:rsid w:val="00FC0927"/>
    <w:rsid w:val="00FC0CDB"/>
    <w:rsid w:val="00FC148D"/>
    <w:rsid w:val="00FC152D"/>
    <w:rsid w:val="00FC15F3"/>
    <w:rsid w:val="00FC1B17"/>
    <w:rsid w:val="00FC1F28"/>
    <w:rsid w:val="00FC24C0"/>
    <w:rsid w:val="00FC2696"/>
    <w:rsid w:val="00FC26AC"/>
    <w:rsid w:val="00FC297D"/>
    <w:rsid w:val="00FC3359"/>
    <w:rsid w:val="00FC38FF"/>
    <w:rsid w:val="00FC3950"/>
    <w:rsid w:val="00FC396D"/>
    <w:rsid w:val="00FC3ADE"/>
    <w:rsid w:val="00FC3EBA"/>
    <w:rsid w:val="00FC4205"/>
    <w:rsid w:val="00FC465B"/>
    <w:rsid w:val="00FC46FE"/>
    <w:rsid w:val="00FC4B84"/>
    <w:rsid w:val="00FC4D62"/>
    <w:rsid w:val="00FC50BB"/>
    <w:rsid w:val="00FC5AFC"/>
    <w:rsid w:val="00FC61A0"/>
    <w:rsid w:val="00FC6586"/>
    <w:rsid w:val="00FC6750"/>
    <w:rsid w:val="00FC68D9"/>
    <w:rsid w:val="00FC698E"/>
    <w:rsid w:val="00FC69BE"/>
    <w:rsid w:val="00FC6C15"/>
    <w:rsid w:val="00FC6CEA"/>
    <w:rsid w:val="00FC6D83"/>
    <w:rsid w:val="00FC7030"/>
    <w:rsid w:val="00FC7355"/>
    <w:rsid w:val="00FC78E0"/>
    <w:rsid w:val="00FC7A8E"/>
    <w:rsid w:val="00FD0093"/>
    <w:rsid w:val="00FD02EE"/>
    <w:rsid w:val="00FD0580"/>
    <w:rsid w:val="00FD0B3A"/>
    <w:rsid w:val="00FD0EA0"/>
    <w:rsid w:val="00FD181C"/>
    <w:rsid w:val="00FD1D8A"/>
    <w:rsid w:val="00FD1DE7"/>
    <w:rsid w:val="00FD2FC8"/>
    <w:rsid w:val="00FD3187"/>
    <w:rsid w:val="00FD319F"/>
    <w:rsid w:val="00FD36EC"/>
    <w:rsid w:val="00FD4B6B"/>
    <w:rsid w:val="00FD4CB8"/>
    <w:rsid w:val="00FD5164"/>
    <w:rsid w:val="00FD51E5"/>
    <w:rsid w:val="00FD5543"/>
    <w:rsid w:val="00FD5570"/>
    <w:rsid w:val="00FD566A"/>
    <w:rsid w:val="00FD5759"/>
    <w:rsid w:val="00FD5C0F"/>
    <w:rsid w:val="00FD5F4F"/>
    <w:rsid w:val="00FD6176"/>
    <w:rsid w:val="00FD629E"/>
    <w:rsid w:val="00FD6962"/>
    <w:rsid w:val="00FD696E"/>
    <w:rsid w:val="00FD6A41"/>
    <w:rsid w:val="00FD6B6A"/>
    <w:rsid w:val="00FD7069"/>
    <w:rsid w:val="00FD718B"/>
    <w:rsid w:val="00FD7781"/>
    <w:rsid w:val="00FD7962"/>
    <w:rsid w:val="00FD7DBD"/>
    <w:rsid w:val="00FD7F88"/>
    <w:rsid w:val="00FE02AE"/>
    <w:rsid w:val="00FE044C"/>
    <w:rsid w:val="00FE04CD"/>
    <w:rsid w:val="00FE0568"/>
    <w:rsid w:val="00FE06C4"/>
    <w:rsid w:val="00FE10D1"/>
    <w:rsid w:val="00FE1B75"/>
    <w:rsid w:val="00FE2085"/>
    <w:rsid w:val="00FE271C"/>
    <w:rsid w:val="00FE2C7B"/>
    <w:rsid w:val="00FE2F06"/>
    <w:rsid w:val="00FE388D"/>
    <w:rsid w:val="00FE3A19"/>
    <w:rsid w:val="00FE3F56"/>
    <w:rsid w:val="00FE412F"/>
    <w:rsid w:val="00FE4510"/>
    <w:rsid w:val="00FE457F"/>
    <w:rsid w:val="00FE4863"/>
    <w:rsid w:val="00FE4B0E"/>
    <w:rsid w:val="00FE4C32"/>
    <w:rsid w:val="00FE4C3E"/>
    <w:rsid w:val="00FE507E"/>
    <w:rsid w:val="00FE5102"/>
    <w:rsid w:val="00FE51BF"/>
    <w:rsid w:val="00FE606F"/>
    <w:rsid w:val="00FE6116"/>
    <w:rsid w:val="00FE703A"/>
    <w:rsid w:val="00FE72C1"/>
    <w:rsid w:val="00FE72DA"/>
    <w:rsid w:val="00FE72EF"/>
    <w:rsid w:val="00FE751A"/>
    <w:rsid w:val="00FF015F"/>
    <w:rsid w:val="00FF08D3"/>
    <w:rsid w:val="00FF0ED9"/>
    <w:rsid w:val="00FF1540"/>
    <w:rsid w:val="00FF1DD4"/>
    <w:rsid w:val="00FF21A1"/>
    <w:rsid w:val="00FF21F4"/>
    <w:rsid w:val="00FF2509"/>
    <w:rsid w:val="00FF2921"/>
    <w:rsid w:val="00FF2C8F"/>
    <w:rsid w:val="00FF2EE3"/>
    <w:rsid w:val="00FF361C"/>
    <w:rsid w:val="00FF3A93"/>
    <w:rsid w:val="00FF41BE"/>
    <w:rsid w:val="00FF44CF"/>
    <w:rsid w:val="00FF4503"/>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6D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Neapdorotaspaminjimas1">
    <w:name w:val="Neapdorotas paminėjimas1"/>
    <w:basedOn w:val="Numatytasispastraiposriftas"/>
    <w:uiPriority w:val="99"/>
    <w:semiHidden/>
    <w:unhideWhenUsed/>
    <w:rsid w:val="00A516BD"/>
    <w:rPr>
      <w:color w:val="605E5C"/>
      <w:shd w:val="clear" w:color="auto" w:fill="E1DFDD"/>
    </w:rPr>
  </w:style>
  <w:style w:type="paragraph" w:styleId="Pavadinimas">
    <w:name w:val="Title"/>
    <w:basedOn w:val="prastasis"/>
    <w:next w:val="prastasis"/>
    <w:link w:val="PavadinimasDiagrama"/>
    <w:qFormat/>
    <w:locked/>
    <w:rsid w:val="00082A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082AB9"/>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3NotItalic">
    <w:name w:val="Body text (3) + Not Italic"/>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3Bold">
    <w:name w:val="Body text (3) + Bold"/>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D040AE"/>
    <w:rPr>
      <w:rFonts w:eastAsia="Times New Roman"/>
      <w:sz w:val="24"/>
      <w:szCs w:val="24"/>
      <w:lang w:val="en-GB" w:eastAsia="en-US"/>
    </w:rPr>
  </w:style>
  <w:style w:type="character" w:customStyle="1" w:styleId="UnresolvedMention">
    <w:name w:val="Unresolved Mention"/>
    <w:basedOn w:val="Numatytasispastraiposriftas"/>
    <w:uiPriority w:val="99"/>
    <w:semiHidden/>
    <w:unhideWhenUsed/>
    <w:rsid w:val="00B271C8"/>
    <w:rPr>
      <w:color w:val="605E5C"/>
      <w:shd w:val="clear" w:color="auto" w:fill="E1DFDD"/>
    </w:rPr>
  </w:style>
  <w:style w:type="paragraph" w:styleId="Pataisymai">
    <w:name w:val="Revision"/>
    <w:hidden/>
    <w:uiPriority w:val="99"/>
    <w:semiHidden/>
    <w:rsid w:val="00B55751"/>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06293391">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2123988">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64831086">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46789135">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77613587">
      <w:bodyDiv w:val="1"/>
      <w:marLeft w:val="0"/>
      <w:marRight w:val="0"/>
      <w:marTop w:val="0"/>
      <w:marBottom w:val="0"/>
      <w:divBdr>
        <w:top w:val="none" w:sz="0" w:space="0" w:color="auto"/>
        <w:left w:val="none" w:sz="0" w:space="0" w:color="auto"/>
        <w:bottom w:val="none" w:sz="0" w:space="0" w:color="auto"/>
        <w:right w:val="none" w:sz="0" w:space="0" w:color="auto"/>
      </w:divBdr>
      <w:divsChild>
        <w:div w:id="1097753856">
          <w:marLeft w:val="0"/>
          <w:marRight w:val="0"/>
          <w:marTop w:val="0"/>
          <w:marBottom w:val="0"/>
          <w:divBdr>
            <w:top w:val="none" w:sz="0" w:space="0" w:color="auto"/>
            <w:left w:val="none" w:sz="0" w:space="0" w:color="auto"/>
            <w:bottom w:val="none" w:sz="0" w:space="0" w:color="auto"/>
            <w:right w:val="none" w:sz="0" w:space="0" w:color="auto"/>
          </w:divBdr>
        </w:div>
      </w:divsChild>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39754216">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10094-4A1C-4C84-B3DC-C8110533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27029</Words>
  <Characters>15407</Characters>
  <Application>Microsoft Office Word</Application>
  <DocSecurity>0</DocSecurity>
  <Lines>128</Lines>
  <Paragraphs>84</Paragraphs>
  <ScaleCrop>false</ScaleCrop>
  <Company/>
  <LinksUpToDate>false</LinksUpToDate>
  <CharactersWithSpaces>42352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2025-02-27T06:32:00Z</dcterms:created>
  <dcterms:modified xsi:type="dcterms:W3CDTF">2025-02-27T06:32:00Z</dcterms:modified>
</cp:coreProperties>
</file>