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3A31" w14:textId="7BDBF055" w:rsidR="00FA56D2" w:rsidRPr="008B0183" w:rsidRDefault="00FA56D2" w:rsidP="008A578E">
      <w:pPr>
        <w:ind w:right="-1"/>
        <w:jc w:val="right"/>
        <w:rPr>
          <w:lang w:val="lt-LT"/>
        </w:rPr>
      </w:pPr>
      <w:r w:rsidRPr="008B0183">
        <w:rPr>
          <w:lang w:val="lt-LT"/>
        </w:rPr>
        <w:t xml:space="preserve">Administracinė byla Nr. </w:t>
      </w:r>
      <w:r w:rsidR="008A578E" w:rsidRPr="008B0183">
        <w:rPr>
          <w:lang w:val="lt-LT"/>
        </w:rPr>
        <w:t>e</w:t>
      </w:r>
      <w:r w:rsidRPr="008B0183">
        <w:rPr>
          <w:lang w:val="lt-LT"/>
        </w:rPr>
        <w:t>I-</w:t>
      </w:r>
      <w:r w:rsidR="00A85616">
        <w:rPr>
          <w:lang w:val="lt-LT"/>
        </w:rPr>
        <w:t>1</w:t>
      </w:r>
      <w:r w:rsidRPr="008B0183">
        <w:rPr>
          <w:lang w:val="lt-LT"/>
        </w:rPr>
        <w:t>-</w:t>
      </w:r>
      <w:r w:rsidR="00721B0C" w:rsidRPr="008B0183">
        <w:rPr>
          <w:lang w:val="lt-LT"/>
        </w:rPr>
        <w:t>6</w:t>
      </w:r>
      <w:r w:rsidR="008A578E" w:rsidRPr="008B0183">
        <w:rPr>
          <w:lang w:val="lt-LT"/>
        </w:rPr>
        <w:t>0</w:t>
      </w:r>
      <w:r w:rsidR="00D32A9F" w:rsidRPr="008B0183">
        <w:rPr>
          <w:lang w:val="lt-LT"/>
        </w:rPr>
        <w:t>2</w:t>
      </w:r>
      <w:r w:rsidRPr="008B0183">
        <w:rPr>
          <w:lang w:val="lt-LT"/>
        </w:rPr>
        <w:t>/20</w:t>
      </w:r>
      <w:r w:rsidR="00721B0C" w:rsidRPr="008B0183">
        <w:rPr>
          <w:lang w:val="lt-LT"/>
        </w:rPr>
        <w:t>2</w:t>
      </w:r>
      <w:r w:rsidR="00A85616">
        <w:rPr>
          <w:lang w:val="lt-LT"/>
        </w:rPr>
        <w:t>6</w:t>
      </w:r>
    </w:p>
    <w:p w14:paraId="78562597" w14:textId="14E25331" w:rsidR="00FA56D2" w:rsidRPr="008B0183" w:rsidRDefault="00FA56D2" w:rsidP="00A31B56">
      <w:pPr>
        <w:ind w:right="-1"/>
        <w:jc w:val="right"/>
        <w:rPr>
          <w:lang w:val="lt-LT" w:eastAsia="lt-LT"/>
        </w:rPr>
      </w:pPr>
      <w:r w:rsidRPr="008B0183">
        <w:rPr>
          <w:lang w:val="lt-LT"/>
        </w:rPr>
        <w:t>Teisminio proceso Nr</w:t>
      </w:r>
      <w:r w:rsidRPr="008B0183">
        <w:rPr>
          <w:lang w:val="lt-LT" w:eastAsia="lt-LT"/>
        </w:rPr>
        <w:t xml:space="preserve">. </w:t>
      </w:r>
      <w:r w:rsidR="008A578E" w:rsidRPr="008B0183">
        <w:rPr>
          <w:lang w:val="lt-LT" w:eastAsia="lt-LT"/>
        </w:rPr>
        <w:t>3-66-3-00003-2025-0</w:t>
      </w:r>
    </w:p>
    <w:p w14:paraId="1BED101D" w14:textId="40766B1B" w:rsidR="00FA56D2" w:rsidRPr="008B0183" w:rsidRDefault="00FA56D2" w:rsidP="00A31B56">
      <w:pPr>
        <w:ind w:right="-1"/>
        <w:jc w:val="right"/>
        <w:rPr>
          <w:lang w:val="lt-LT"/>
        </w:rPr>
      </w:pPr>
      <w:r w:rsidRPr="008B0183">
        <w:rPr>
          <w:lang w:val="lt-LT"/>
        </w:rPr>
        <w:t xml:space="preserve">Procesinio sprendimo </w:t>
      </w:r>
      <w:r w:rsidR="0052592C" w:rsidRPr="008B0183">
        <w:rPr>
          <w:lang w:val="lt-LT"/>
        </w:rPr>
        <w:t xml:space="preserve">kategorijos: 4.1; </w:t>
      </w:r>
      <w:r w:rsidR="00351E2F" w:rsidRPr="008B0183">
        <w:rPr>
          <w:lang w:val="lt-LT"/>
        </w:rPr>
        <w:t>19.4</w:t>
      </w:r>
      <w:r w:rsidR="001B0D45">
        <w:rPr>
          <w:lang w:val="lt-LT"/>
        </w:rPr>
        <w:t xml:space="preserve">; </w:t>
      </w:r>
      <w:r w:rsidR="001B0D45" w:rsidRPr="000219EF">
        <w:t>53.1</w:t>
      </w:r>
    </w:p>
    <w:p w14:paraId="36FB5FD4" w14:textId="77777777" w:rsidR="00311614" w:rsidRDefault="00311614" w:rsidP="00311614">
      <w:pPr>
        <w:ind w:left="3888"/>
        <w:jc w:val="right"/>
      </w:pPr>
      <w:r>
        <w:t xml:space="preserve">(S) </w:t>
      </w:r>
    </w:p>
    <w:p w14:paraId="708FDE8E" w14:textId="77777777" w:rsidR="00FA56D2" w:rsidRPr="008B0183" w:rsidRDefault="00FA56D2" w:rsidP="00EE1275">
      <w:pPr>
        <w:ind w:right="-1" w:firstLine="709"/>
        <w:jc w:val="right"/>
        <w:rPr>
          <w:lang w:val="lt-LT"/>
        </w:rPr>
      </w:pPr>
    </w:p>
    <w:p w14:paraId="5A59EC5D" w14:textId="16E34A9F" w:rsidR="00FA56D2" w:rsidRPr="008B0183" w:rsidRDefault="0006575F" w:rsidP="007660B2">
      <w:pPr>
        <w:jc w:val="center"/>
        <w:rPr>
          <w:lang w:val="lt-LT"/>
        </w:rPr>
      </w:pPr>
      <w:r w:rsidRPr="008B0183">
        <w:rPr>
          <w:bCs/>
          <w:noProof/>
          <w:lang w:val="lt-LT" w:eastAsia="lt-LT" w:bidi="lo-LA"/>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8B0183" w:rsidRDefault="00FA56D2" w:rsidP="007660B2">
      <w:pPr>
        <w:jc w:val="right"/>
        <w:rPr>
          <w:lang w:val="lt-LT"/>
        </w:rPr>
      </w:pPr>
    </w:p>
    <w:p w14:paraId="577A868D" w14:textId="77777777" w:rsidR="00FA56D2" w:rsidRPr="008B0183" w:rsidRDefault="00FA56D2" w:rsidP="007660B2">
      <w:pPr>
        <w:jc w:val="center"/>
        <w:rPr>
          <w:b/>
          <w:bCs/>
          <w:lang w:val="lt-LT"/>
        </w:rPr>
      </w:pPr>
      <w:r w:rsidRPr="008B0183">
        <w:rPr>
          <w:b/>
          <w:bCs/>
          <w:lang w:val="lt-LT"/>
        </w:rPr>
        <w:t>LIETUVOS VYRIAUSIASIS ADMINISTRACINIS TEISMAS</w:t>
      </w:r>
    </w:p>
    <w:p w14:paraId="1288BCB2" w14:textId="77777777" w:rsidR="00FA56D2" w:rsidRPr="008B0183" w:rsidRDefault="00FA56D2" w:rsidP="007660B2">
      <w:pPr>
        <w:jc w:val="center"/>
        <w:rPr>
          <w:lang w:val="lt-LT"/>
        </w:rPr>
      </w:pPr>
    </w:p>
    <w:p w14:paraId="22BBBA9A" w14:textId="77777777" w:rsidR="00FA56D2" w:rsidRPr="008B0183" w:rsidRDefault="00FA56D2" w:rsidP="007660B2">
      <w:pPr>
        <w:jc w:val="center"/>
        <w:rPr>
          <w:b/>
          <w:bCs/>
          <w:spacing w:val="60"/>
          <w:lang w:val="lt-LT"/>
        </w:rPr>
      </w:pPr>
      <w:r w:rsidRPr="008B0183">
        <w:rPr>
          <w:b/>
          <w:bCs/>
          <w:spacing w:val="60"/>
          <w:lang w:val="lt-LT"/>
        </w:rPr>
        <w:t>SPRENDIMAS</w:t>
      </w:r>
    </w:p>
    <w:p w14:paraId="16F279CB" w14:textId="77777777" w:rsidR="00FA56D2" w:rsidRPr="008B0183" w:rsidRDefault="00FA56D2" w:rsidP="007660B2">
      <w:pPr>
        <w:jc w:val="center"/>
        <w:rPr>
          <w:b/>
          <w:lang w:val="lt-LT"/>
        </w:rPr>
      </w:pPr>
      <w:r w:rsidRPr="008B0183">
        <w:rPr>
          <w:b/>
          <w:lang w:val="lt-LT"/>
        </w:rPr>
        <w:t>LIETUVOS RESPUBLIKOS VARDU</w:t>
      </w:r>
    </w:p>
    <w:p w14:paraId="6F371E09" w14:textId="77777777" w:rsidR="00FA56D2" w:rsidRPr="008B0183" w:rsidRDefault="00FA56D2" w:rsidP="007660B2">
      <w:pPr>
        <w:jc w:val="center"/>
        <w:rPr>
          <w:lang w:val="lt-LT"/>
        </w:rPr>
      </w:pPr>
    </w:p>
    <w:p w14:paraId="30882F70" w14:textId="4C9F2CCD" w:rsidR="00FA56D2" w:rsidRPr="008B0183" w:rsidRDefault="00FA56D2" w:rsidP="007660B2">
      <w:pPr>
        <w:jc w:val="center"/>
        <w:rPr>
          <w:lang w:val="lt-LT"/>
        </w:rPr>
      </w:pPr>
      <w:r w:rsidRPr="008B0183">
        <w:rPr>
          <w:lang w:val="lt-LT"/>
        </w:rPr>
        <w:t>20</w:t>
      </w:r>
      <w:r w:rsidR="00CD65F0" w:rsidRPr="008B0183">
        <w:rPr>
          <w:lang w:val="lt-LT"/>
        </w:rPr>
        <w:t>2</w:t>
      </w:r>
      <w:r w:rsidR="00701394" w:rsidRPr="008B0183">
        <w:rPr>
          <w:lang w:val="lt-LT"/>
        </w:rPr>
        <w:t>6</w:t>
      </w:r>
      <w:r w:rsidR="00F7197D" w:rsidRPr="008B0183">
        <w:rPr>
          <w:lang w:val="lt-LT"/>
        </w:rPr>
        <w:t xml:space="preserve"> </w:t>
      </w:r>
      <w:r w:rsidRPr="008B0183">
        <w:rPr>
          <w:lang w:val="lt-LT"/>
        </w:rPr>
        <w:t xml:space="preserve">m. </w:t>
      </w:r>
      <w:r w:rsidR="00701394" w:rsidRPr="008B0183">
        <w:rPr>
          <w:lang w:val="lt-LT"/>
        </w:rPr>
        <w:t>sausio</w:t>
      </w:r>
      <w:r w:rsidR="00D42F3B" w:rsidRPr="008B0183">
        <w:rPr>
          <w:lang w:val="lt-LT"/>
        </w:rPr>
        <w:t xml:space="preserve"> </w:t>
      </w:r>
      <w:r w:rsidR="00701394" w:rsidRPr="008B0183">
        <w:rPr>
          <w:lang w:val="lt-LT"/>
        </w:rPr>
        <w:t>7</w:t>
      </w:r>
      <w:r w:rsidR="0054799B" w:rsidRPr="008B0183">
        <w:rPr>
          <w:lang w:val="lt-LT"/>
        </w:rPr>
        <w:t xml:space="preserve"> d.</w:t>
      </w:r>
    </w:p>
    <w:p w14:paraId="7390B260" w14:textId="77777777" w:rsidR="00FA56D2" w:rsidRPr="008B0183" w:rsidRDefault="00FA56D2" w:rsidP="007660B2">
      <w:pPr>
        <w:jc w:val="center"/>
        <w:rPr>
          <w:lang w:val="lt-LT"/>
        </w:rPr>
      </w:pPr>
      <w:r w:rsidRPr="008B0183">
        <w:rPr>
          <w:lang w:val="lt-LT"/>
        </w:rPr>
        <w:t>Vilnius</w:t>
      </w:r>
    </w:p>
    <w:p w14:paraId="11181326" w14:textId="77777777" w:rsidR="00FA56D2" w:rsidRPr="008B0183" w:rsidRDefault="00FA56D2" w:rsidP="007660B2">
      <w:pPr>
        <w:jc w:val="center"/>
        <w:rPr>
          <w:lang w:val="lt-LT"/>
        </w:rPr>
      </w:pPr>
    </w:p>
    <w:p w14:paraId="58CE5B55" w14:textId="24E65AEA" w:rsidR="003B7E42" w:rsidRPr="008B0183" w:rsidRDefault="00FA56D2" w:rsidP="00721B0C">
      <w:pPr>
        <w:pStyle w:val="Pagrindinistekstas"/>
        <w:tabs>
          <w:tab w:val="left" w:pos="709"/>
        </w:tabs>
        <w:ind w:right="-1" w:firstLine="709"/>
        <w:rPr>
          <w:sz w:val="24"/>
          <w:szCs w:val="24"/>
        </w:rPr>
      </w:pPr>
      <w:r w:rsidRPr="008B0183">
        <w:rPr>
          <w:sz w:val="24"/>
          <w:szCs w:val="24"/>
        </w:rPr>
        <w:t xml:space="preserve">Lietuvos vyriausiojo administracinio teismo išplėstinė teisėjų kolegija, susidedanti iš teisėjų </w:t>
      </w:r>
      <w:r w:rsidR="003B119B" w:rsidRPr="008B0183">
        <w:rPr>
          <w:sz w:val="24"/>
          <w:szCs w:val="24"/>
        </w:rPr>
        <w:t xml:space="preserve">Audriaus </w:t>
      </w:r>
      <w:proofErr w:type="spellStart"/>
      <w:r w:rsidR="003B119B" w:rsidRPr="008B0183">
        <w:rPr>
          <w:sz w:val="24"/>
          <w:szCs w:val="24"/>
        </w:rPr>
        <w:t>Bakavecko</w:t>
      </w:r>
      <w:proofErr w:type="spellEnd"/>
      <w:r w:rsidR="003B119B" w:rsidRPr="008B0183">
        <w:rPr>
          <w:sz w:val="24"/>
          <w:szCs w:val="24"/>
        </w:rPr>
        <w:t xml:space="preserve">, Gintaro Kryževičiaus, Ričardo </w:t>
      </w:r>
      <w:proofErr w:type="spellStart"/>
      <w:r w:rsidR="003B119B" w:rsidRPr="008B0183">
        <w:rPr>
          <w:sz w:val="24"/>
          <w:szCs w:val="24"/>
        </w:rPr>
        <w:t>Piličiausko</w:t>
      </w:r>
      <w:proofErr w:type="spellEnd"/>
      <w:r w:rsidR="003B119B" w:rsidRPr="008B0183">
        <w:rPr>
          <w:sz w:val="24"/>
          <w:szCs w:val="24"/>
        </w:rPr>
        <w:t xml:space="preserve"> </w:t>
      </w:r>
      <w:r w:rsidR="003B7E42" w:rsidRPr="008B0183">
        <w:rPr>
          <w:sz w:val="24"/>
          <w:szCs w:val="24"/>
        </w:rPr>
        <w:t>(kolegijos pirmininkas)</w:t>
      </w:r>
      <w:r w:rsidR="003B119B" w:rsidRPr="008B0183">
        <w:rPr>
          <w:sz w:val="24"/>
          <w:szCs w:val="24"/>
        </w:rPr>
        <w:t>,</w:t>
      </w:r>
      <w:r w:rsidR="003B7E42" w:rsidRPr="008B0183">
        <w:rPr>
          <w:sz w:val="24"/>
          <w:szCs w:val="24"/>
        </w:rPr>
        <w:t xml:space="preserve"> </w:t>
      </w:r>
      <w:proofErr w:type="spellStart"/>
      <w:r w:rsidR="003B119B" w:rsidRPr="008B0183">
        <w:rPr>
          <w:sz w:val="24"/>
          <w:szCs w:val="24"/>
        </w:rPr>
        <w:t>Veslavos</w:t>
      </w:r>
      <w:proofErr w:type="spellEnd"/>
      <w:r w:rsidR="003B119B" w:rsidRPr="008B0183">
        <w:rPr>
          <w:sz w:val="24"/>
          <w:szCs w:val="24"/>
        </w:rPr>
        <w:t xml:space="preserve"> Ruskan (pranešėja) </w:t>
      </w:r>
      <w:r w:rsidR="003B7E42" w:rsidRPr="008B0183">
        <w:rPr>
          <w:sz w:val="24"/>
          <w:szCs w:val="24"/>
        </w:rPr>
        <w:t xml:space="preserve">ir </w:t>
      </w:r>
      <w:r w:rsidR="003B119B" w:rsidRPr="008B0183">
        <w:rPr>
          <w:sz w:val="24"/>
          <w:szCs w:val="24"/>
        </w:rPr>
        <w:t xml:space="preserve">Dalios </w:t>
      </w:r>
      <w:proofErr w:type="spellStart"/>
      <w:r w:rsidR="003B119B" w:rsidRPr="008B0183">
        <w:rPr>
          <w:sz w:val="24"/>
          <w:szCs w:val="24"/>
        </w:rPr>
        <w:t>Višinskienės</w:t>
      </w:r>
      <w:proofErr w:type="spellEnd"/>
      <w:r w:rsidR="003B7E42" w:rsidRPr="008B0183">
        <w:rPr>
          <w:sz w:val="24"/>
          <w:szCs w:val="24"/>
        </w:rPr>
        <w:t>,</w:t>
      </w:r>
    </w:p>
    <w:p w14:paraId="0C7C441C" w14:textId="6643EEB7" w:rsidR="00FD6A41" w:rsidRPr="008B0183" w:rsidRDefault="00CA7F4C" w:rsidP="00611848">
      <w:pPr>
        <w:pStyle w:val="Pagrindinistekstas"/>
        <w:ind w:right="-1" w:firstLine="709"/>
        <w:rPr>
          <w:rFonts w:eastAsia="Lucida Sans Unicode"/>
          <w:sz w:val="24"/>
          <w:szCs w:val="24"/>
          <w:lang w:eastAsia="ar-SA"/>
        </w:rPr>
      </w:pPr>
      <w:r w:rsidRPr="008B0183">
        <w:rPr>
          <w:sz w:val="24"/>
          <w:szCs w:val="24"/>
        </w:rPr>
        <w:t xml:space="preserve">teismo posėdyje </w:t>
      </w:r>
      <w:r w:rsidR="00B52964" w:rsidRPr="008B0183">
        <w:rPr>
          <w:sz w:val="24"/>
          <w:szCs w:val="24"/>
        </w:rPr>
        <w:t>rašyt</w:t>
      </w:r>
      <w:r w:rsidRPr="008B0183">
        <w:rPr>
          <w:sz w:val="24"/>
          <w:szCs w:val="24"/>
        </w:rPr>
        <w:t xml:space="preserve">inio proceso tvarka </w:t>
      </w:r>
      <w:r w:rsidR="00DB4840" w:rsidRPr="008B0183">
        <w:rPr>
          <w:sz w:val="24"/>
          <w:szCs w:val="24"/>
        </w:rPr>
        <w:t xml:space="preserve">išnagrinėjo norminę administracinę bylą pagal </w:t>
      </w:r>
      <w:r w:rsidR="004214CF" w:rsidRPr="008B0183">
        <w:rPr>
          <w:sz w:val="24"/>
          <w:szCs w:val="24"/>
        </w:rPr>
        <w:t xml:space="preserve">pareiškėjo </w:t>
      </w:r>
      <w:bookmarkStart w:id="0" w:name="_Hlk153893489"/>
      <w:r w:rsidR="00FB3376" w:rsidRPr="008B0183">
        <w:rPr>
          <w:rFonts w:eastAsia="Lucida Sans Unicode"/>
          <w:sz w:val="24"/>
          <w:szCs w:val="24"/>
          <w:lang w:eastAsia="ar-SA"/>
        </w:rPr>
        <w:t xml:space="preserve">Vilniaus miesto apylinkės teismo </w:t>
      </w:r>
      <w:bookmarkEnd w:id="0"/>
      <w:r w:rsidR="00FB3376" w:rsidRPr="008B0183">
        <w:rPr>
          <w:rFonts w:eastAsia="Lucida Sans Unicode"/>
          <w:sz w:val="24"/>
          <w:szCs w:val="24"/>
          <w:lang w:eastAsia="ar-SA"/>
        </w:rPr>
        <w:t xml:space="preserve">prašymą </w:t>
      </w:r>
      <w:r w:rsidR="00611848" w:rsidRPr="008B0183">
        <w:rPr>
          <w:rFonts w:eastAsia="Lucida Sans Unicode"/>
          <w:sz w:val="24"/>
          <w:szCs w:val="24"/>
          <w:lang w:eastAsia="ar-SA"/>
        </w:rPr>
        <w:t>ištirti Lietuvos Respublikos teisingumo ministro 2024 m. sausio 10 d. įsakymo Nr. 1R-8 „Dėl teisingumo ministro 2020 m. rugpjūčio 27 d. įsakymo Nr. 1R-278 „Dėl Atlyginimo už naudojimąsi Antstolių informacinėje sistemoje ir Juridinių asmenų dalyvių informacinėje sistemoje tvarkomais duomenimis dydžių sąrašo patvirtinimo“ pakeitimo“ 1.2.5 punkto ir Lietuvos Respublikos teisingumo ministro 2024 m. gruodžio 9 d. įsakymo Nr. 1R-333 „Dėl teisingumo ministro 2020 m. rugpjūčio 27</w:t>
      </w:r>
      <w:r w:rsidR="0091361E" w:rsidRPr="008B0183">
        <w:rPr>
          <w:rFonts w:eastAsia="Lucida Sans Unicode"/>
          <w:sz w:val="24"/>
          <w:szCs w:val="24"/>
          <w:lang w:eastAsia="ar-SA"/>
        </w:rPr>
        <w:t xml:space="preserve"> </w:t>
      </w:r>
      <w:r w:rsidR="00611848" w:rsidRPr="008B0183">
        <w:rPr>
          <w:rFonts w:eastAsia="Lucida Sans Unicode"/>
          <w:sz w:val="24"/>
          <w:szCs w:val="24"/>
          <w:lang w:eastAsia="ar-SA"/>
        </w:rPr>
        <w:t xml:space="preserve">d. įsakymo Nr. 1R-278 „Dėl Atlyginimo už naudojimąsi Antstolių informacinėje sistemoje ir Juridinių asmenų dalyvių informacinėje sistemoje tvarkomais duomenimis dydžių sąrašo patvirtinimo“ pakeitimo“ </w:t>
      </w:r>
      <w:r w:rsidR="00611848" w:rsidRPr="008B0183">
        <w:rPr>
          <w:rFonts w:eastAsia="Lucida Sans Unicode"/>
          <w:bCs/>
          <w:sz w:val="24"/>
          <w:szCs w:val="24"/>
          <w:lang w:eastAsia="ar-SA"/>
        </w:rPr>
        <w:t>teisėtumą</w:t>
      </w:r>
      <w:r w:rsidR="00FD6A41" w:rsidRPr="008B0183">
        <w:rPr>
          <w:sz w:val="24"/>
          <w:szCs w:val="24"/>
        </w:rPr>
        <w:t>.</w:t>
      </w:r>
    </w:p>
    <w:p w14:paraId="282CA093" w14:textId="77777777" w:rsidR="006D00EB" w:rsidRPr="008B0183" w:rsidRDefault="006D00EB" w:rsidP="00E36F47">
      <w:pPr>
        <w:pStyle w:val="Pagrindiniotekstotrauka2"/>
        <w:ind w:right="-1" w:firstLine="709"/>
        <w:rPr>
          <w:sz w:val="24"/>
          <w:szCs w:val="24"/>
        </w:rPr>
      </w:pPr>
    </w:p>
    <w:p w14:paraId="0EC15BB7" w14:textId="77777777" w:rsidR="00FA56D2" w:rsidRPr="008B0183" w:rsidRDefault="00FA56D2" w:rsidP="00E36F47">
      <w:pPr>
        <w:pStyle w:val="Pagrindiniotekstotrauka2"/>
        <w:ind w:right="-1" w:firstLine="709"/>
        <w:rPr>
          <w:sz w:val="24"/>
          <w:szCs w:val="24"/>
        </w:rPr>
      </w:pPr>
      <w:r w:rsidRPr="008B0183">
        <w:rPr>
          <w:sz w:val="24"/>
          <w:szCs w:val="24"/>
        </w:rPr>
        <w:t>Išplėstinė teisėjų kolegija</w:t>
      </w:r>
    </w:p>
    <w:p w14:paraId="2AE822D2" w14:textId="77777777" w:rsidR="00FA56D2" w:rsidRPr="008B0183" w:rsidRDefault="00FA56D2" w:rsidP="00E36F47">
      <w:pPr>
        <w:pStyle w:val="Pagrindiniotekstotrauka"/>
        <w:ind w:right="-1" w:firstLine="709"/>
        <w:rPr>
          <w:sz w:val="24"/>
          <w:szCs w:val="24"/>
        </w:rPr>
      </w:pPr>
    </w:p>
    <w:p w14:paraId="268C93A1" w14:textId="1D39DE04" w:rsidR="00FA56D2" w:rsidRPr="008B0183" w:rsidRDefault="00906AB8" w:rsidP="00906AB8">
      <w:pPr>
        <w:pStyle w:val="Pagrindinistekstas"/>
        <w:rPr>
          <w:sz w:val="24"/>
          <w:szCs w:val="24"/>
        </w:rPr>
      </w:pPr>
      <w:r w:rsidRPr="008B0183">
        <w:rPr>
          <w:spacing w:val="40"/>
          <w:sz w:val="24"/>
          <w:szCs w:val="24"/>
        </w:rPr>
        <w:t>nustat</w:t>
      </w:r>
      <w:r w:rsidRPr="008B0183">
        <w:rPr>
          <w:sz w:val="24"/>
          <w:szCs w:val="24"/>
        </w:rPr>
        <w:t>ė:</w:t>
      </w:r>
    </w:p>
    <w:p w14:paraId="7A0849F2" w14:textId="77777777" w:rsidR="00FA56D2" w:rsidRPr="008B0183" w:rsidRDefault="00FA56D2" w:rsidP="004B07DB">
      <w:pPr>
        <w:pStyle w:val="Pagrindinistekstas"/>
        <w:ind w:right="-1"/>
        <w:rPr>
          <w:sz w:val="24"/>
          <w:szCs w:val="24"/>
        </w:rPr>
      </w:pPr>
    </w:p>
    <w:p w14:paraId="2B09CD8A" w14:textId="77777777" w:rsidR="00FA56D2" w:rsidRPr="008B0183" w:rsidRDefault="00FA56D2" w:rsidP="004067BA">
      <w:pPr>
        <w:pStyle w:val="Pagrindinistekstas"/>
        <w:ind w:right="-1"/>
        <w:jc w:val="center"/>
        <w:rPr>
          <w:sz w:val="24"/>
          <w:szCs w:val="24"/>
        </w:rPr>
      </w:pPr>
      <w:r w:rsidRPr="008B0183">
        <w:rPr>
          <w:sz w:val="24"/>
          <w:szCs w:val="24"/>
        </w:rPr>
        <w:t>I.</w:t>
      </w:r>
    </w:p>
    <w:p w14:paraId="321EEE17" w14:textId="77777777" w:rsidR="00FA56D2" w:rsidRPr="008B0183" w:rsidRDefault="00FA56D2" w:rsidP="007403C2">
      <w:pPr>
        <w:tabs>
          <w:tab w:val="left" w:pos="1134"/>
        </w:tabs>
        <w:ind w:firstLine="720"/>
        <w:jc w:val="both"/>
        <w:rPr>
          <w:lang w:val="lt-LT"/>
        </w:rPr>
      </w:pPr>
    </w:p>
    <w:p w14:paraId="6CB774EE" w14:textId="2FAA0F5B" w:rsidR="00DF6CF8" w:rsidRPr="008B0183" w:rsidRDefault="0024357B" w:rsidP="00DF6CF8">
      <w:pPr>
        <w:pStyle w:val="Sraopastraipa"/>
        <w:numPr>
          <w:ilvl w:val="0"/>
          <w:numId w:val="2"/>
        </w:numPr>
        <w:tabs>
          <w:tab w:val="left" w:pos="1276"/>
        </w:tabs>
        <w:ind w:left="0" w:firstLine="720"/>
        <w:jc w:val="both"/>
        <w:rPr>
          <w:lang w:val="lt-LT"/>
        </w:rPr>
      </w:pPr>
      <w:r w:rsidRPr="008B0183">
        <w:rPr>
          <w:lang w:val="lt-LT"/>
        </w:rPr>
        <w:t xml:space="preserve">Lietuvos vyriausiojo administracinio teismo </w:t>
      </w:r>
      <w:r w:rsidR="00611848" w:rsidRPr="008B0183">
        <w:rPr>
          <w:lang w:val="lt-LT"/>
        </w:rPr>
        <w:t xml:space="preserve">2025 m. balandžio 23 </w:t>
      </w:r>
      <w:r w:rsidRPr="008B0183">
        <w:rPr>
          <w:lang w:val="lt-LT"/>
        </w:rPr>
        <w:t>d. nutartimi buvo priimtas nagrinėti pareiškėjo</w:t>
      </w:r>
      <w:r w:rsidR="00DF6CF8" w:rsidRPr="008B0183">
        <w:rPr>
          <w:lang w:val="lt-LT"/>
        </w:rPr>
        <w:t xml:space="preserve"> </w:t>
      </w:r>
      <w:r w:rsidR="00DF6CF8" w:rsidRPr="008B0183">
        <w:rPr>
          <w:rFonts w:eastAsia="Lucida Sans Unicode"/>
          <w:lang w:val="lt-LT" w:eastAsia="ar-SA"/>
        </w:rPr>
        <w:t xml:space="preserve">Vilniaus miesto apylinkės teismo </w:t>
      </w:r>
      <w:r w:rsidR="00DF6CF8" w:rsidRPr="008B0183">
        <w:rPr>
          <w:lang w:val="lt-LT"/>
        </w:rPr>
        <w:t>prašym</w:t>
      </w:r>
      <w:r w:rsidR="00880CE4">
        <w:rPr>
          <w:lang w:val="lt-LT"/>
        </w:rPr>
        <w:t>as</w:t>
      </w:r>
      <w:r w:rsidR="00DF6CF8" w:rsidRPr="008B0183">
        <w:rPr>
          <w:lang w:val="lt-LT"/>
        </w:rPr>
        <w:t xml:space="preserve"> ištirti, ar:</w:t>
      </w:r>
    </w:p>
    <w:p w14:paraId="63A8D3EC" w14:textId="0B2377B7" w:rsidR="00DF6CF8" w:rsidRPr="008B0183" w:rsidRDefault="00DF6CF8" w:rsidP="0041628F">
      <w:pPr>
        <w:pStyle w:val="Sraopastraipa"/>
        <w:numPr>
          <w:ilvl w:val="1"/>
          <w:numId w:val="2"/>
        </w:numPr>
        <w:tabs>
          <w:tab w:val="left" w:pos="1276"/>
        </w:tabs>
        <w:ind w:left="0" w:firstLine="709"/>
        <w:jc w:val="both"/>
        <w:rPr>
          <w:lang w:val="lt-LT"/>
        </w:rPr>
      </w:pPr>
      <w:r w:rsidRPr="008B0183">
        <w:rPr>
          <w:lang w:val="lt-LT"/>
        </w:rPr>
        <w:t xml:space="preserve">Lietuvos Respublikos teisingumo ministro 2024 m. sausio 10 d. įsakymo Nr. 1R-8 „Dėl teisingumo ministro 2020 m. rugpjūčio 27 d. įsakymo Nr. 1R-278 „Dėl Atlyginimo už naudojimąsi Antstolių informacinėje sistemoje ir Juridinių asmenų dalyvių informacinėje sistemoje tvarkomais duomenimis dydžių sąrašo patvirtinimo“ pakeitimo“ </w:t>
      </w:r>
      <w:r w:rsidR="006B5C05" w:rsidRPr="008B0183">
        <w:rPr>
          <w:lang w:val="lt-LT"/>
        </w:rPr>
        <w:t xml:space="preserve">(toliau – ir Įsakymas Nr. 1R-8) </w:t>
      </w:r>
      <w:r w:rsidRPr="008B0183">
        <w:rPr>
          <w:lang w:val="lt-LT"/>
        </w:rPr>
        <w:t xml:space="preserve">1.2.5 punktas, kuriuo Lietuvos Respublikos teisingumo ministro 2020 m. rugpjūčio 27 d. įsakymu Nr. 1R-278 patvirtintas Atlyginimo už naudojimąsi antstolių informacinėje sistemoje ir Juridinių asmenų dalyvių informacinėje sistemoje tvarkomais duomenimis dydžių sąrašas </w:t>
      </w:r>
      <w:r w:rsidR="00F26FF0" w:rsidRPr="008B0183">
        <w:rPr>
          <w:lang w:val="lt-LT"/>
        </w:rPr>
        <w:t xml:space="preserve">(toliau – ir Sąrašas) </w:t>
      </w:r>
      <w:r w:rsidRPr="008B0183">
        <w:rPr>
          <w:lang w:val="lt-LT"/>
        </w:rPr>
        <w:t>papildytas IV</w:t>
      </w:r>
      <w:r w:rsidR="006B5C05" w:rsidRPr="008B0183">
        <w:rPr>
          <w:lang w:val="lt-LT"/>
        </w:rPr>
        <w:t> </w:t>
      </w:r>
      <w:r w:rsidRPr="008B0183">
        <w:rPr>
          <w:lang w:val="lt-LT"/>
        </w:rPr>
        <w:t xml:space="preserve">skyriumi, neprieštarauja Lietuvos Respublikos valstybės informacinių išteklių valdymo įstatymo </w:t>
      </w:r>
      <w:r w:rsidR="00F26FF0" w:rsidRPr="008B0183">
        <w:rPr>
          <w:lang w:val="lt-LT"/>
        </w:rPr>
        <w:t xml:space="preserve">(toliau – ir </w:t>
      </w:r>
      <w:r w:rsidR="006B5C05" w:rsidRPr="008B0183">
        <w:rPr>
          <w:lang w:val="lt-LT"/>
        </w:rPr>
        <w:t>VIIVĮ</w:t>
      </w:r>
      <w:r w:rsidR="00F26FF0" w:rsidRPr="008B0183">
        <w:rPr>
          <w:lang w:val="lt-LT"/>
        </w:rPr>
        <w:t xml:space="preserve">) </w:t>
      </w:r>
      <w:r w:rsidRPr="008B0183">
        <w:rPr>
          <w:lang w:val="lt-LT"/>
        </w:rPr>
        <w:t>33</w:t>
      </w:r>
      <w:r w:rsidR="006B5C05" w:rsidRPr="008B0183">
        <w:rPr>
          <w:lang w:val="lt-LT"/>
        </w:rPr>
        <w:t xml:space="preserve"> </w:t>
      </w:r>
      <w:r w:rsidRPr="008B0183">
        <w:rPr>
          <w:lang w:val="lt-LT"/>
        </w:rPr>
        <w:t xml:space="preserve">straipsnio ir Lietuvos Respublikos Vyriausybės 2018 m. sausio 10 d. nutarimu Nr. 45 patvirtinto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w:t>
      </w:r>
      <w:r w:rsidR="00F26FF0" w:rsidRPr="008B0183">
        <w:rPr>
          <w:lang w:val="lt-LT"/>
        </w:rPr>
        <w:t xml:space="preserve">(toliau – ir Aprašas) </w:t>
      </w:r>
      <w:r w:rsidRPr="008B0183">
        <w:rPr>
          <w:lang w:val="lt-LT"/>
        </w:rPr>
        <w:t>13–18 ir 40 punktų nuostatoms;</w:t>
      </w:r>
    </w:p>
    <w:p w14:paraId="75790B06" w14:textId="0C21DE0F" w:rsidR="00611848" w:rsidRPr="008B0183" w:rsidRDefault="00DF6CF8" w:rsidP="00DF6CF8">
      <w:pPr>
        <w:pStyle w:val="Sraopastraipa"/>
        <w:numPr>
          <w:ilvl w:val="1"/>
          <w:numId w:val="2"/>
        </w:numPr>
        <w:tabs>
          <w:tab w:val="left" w:pos="1276"/>
        </w:tabs>
        <w:ind w:left="0" w:firstLine="709"/>
        <w:jc w:val="both"/>
        <w:rPr>
          <w:lang w:val="lt-LT"/>
        </w:rPr>
      </w:pPr>
      <w:r w:rsidRPr="008B0183">
        <w:rPr>
          <w:lang w:val="lt-LT"/>
        </w:rPr>
        <w:lastRenderedPageBreak/>
        <w:t xml:space="preserve">Lietuvos Respublikos teisingumo ministro 2024 m. gruodžio 9 d. įsakymas Nr. 1R-333 „Dėl teisingumo ministro 2020 m. rugpjūčio 27 d. įsakymo Nr. 1R-278 „Dėl Atlyginimo už naudojimąsi Antstolių informacinėje sistemoje ir Juridinių asmenų dalyvių informacinėje sistemoje tvarkomais duomenimis dydžių sąrašo patvirtinimo“ pakeitimo“ </w:t>
      </w:r>
      <w:r w:rsidR="006B5C05" w:rsidRPr="008B0183">
        <w:rPr>
          <w:lang w:val="lt-LT"/>
        </w:rPr>
        <w:t xml:space="preserve">(toliau – ir Įsakymas Nr. 1R-333) </w:t>
      </w:r>
      <w:r w:rsidRPr="008B0183">
        <w:rPr>
          <w:lang w:val="lt-LT"/>
        </w:rPr>
        <w:t xml:space="preserve">neprieštarauja </w:t>
      </w:r>
      <w:r w:rsidR="006B5C05" w:rsidRPr="008B0183">
        <w:rPr>
          <w:lang w:val="lt-LT"/>
        </w:rPr>
        <w:t>VIIVĮ</w:t>
      </w:r>
      <w:r w:rsidRPr="008B0183">
        <w:rPr>
          <w:lang w:val="lt-LT"/>
        </w:rPr>
        <w:t xml:space="preserve"> 33 straipsnio ir Lietuvos Respublikos Vyriausybės 2024 m. gegužės 15 d. nutarimu Nr. 349 „Dėl Lietuvos Respublikos valstybės informacinių išteklių valdymo įstatymo įgyvendinimo“ patvirtinto Atlyginimo už registrų informacinių sistemų objektų registravimą registrų informacinėse sistemose ir (ar) informacinėse sistemose tvarkomų duomenų teikimą, ir (ar) kitus su duomenų tvarkymu susijusius veiksmus apskaičiavimo ir mokėjimo tvarkos aprašo</w:t>
      </w:r>
      <w:r w:rsidR="006B5C05" w:rsidRPr="008B0183">
        <w:rPr>
          <w:lang w:val="lt-LT"/>
        </w:rPr>
        <w:t xml:space="preserve"> (toliau – ir </w:t>
      </w:r>
      <w:r w:rsidR="009A5EBE" w:rsidRPr="008B0183">
        <w:rPr>
          <w:lang w:val="lt-LT"/>
        </w:rPr>
        <w:t>Aprašo 2024 m. redakcija</w:t>
      </w:r>
      <w:r w:rsidR="006B5C05" w:rsidRPr="008B0183">
        <w:rPr>
          <w:lang w:val="lt-LT"/>
        </w:rPr>
        <w:t>)</w:t>
      </w:r>
      <w:r w:rsidRPr="008B0183">
        <w:rPr>
          <w:lang w:val="lt-LT"/>
        </w:rPr>
        <w:t xml:space="preserve"> 19–26 punktų nuostatoms.</w:t>
      </w:r>
    </w:p>
    <w:p w14:paraId="47550D80" w14:textId="69C8CC8A" w:rsidR="00A8178C" w:rsidRPr="008B0183" w:rsidRDefault="00351E2F" w:rsidP="005E7F63">
      <w:pPr>
        <w:pStyle w:val="Sraopastraipa"/>
        <w:numPr>
          <w:ilvl w:val="0"/>
          <w:numId w:val="2"/>
        </w:numPr>
        <w:tabs>
          <w:tab w:val="left" w:pos="1276"/>
        </w:tabs>
        <w:ind w:left="0" w:firstLine="709"/>
        <w:contextualSpacing/>
        <w:jc w:val="both"/>
        <w:rPr>
          <w:lang w:val="lt-LT"/>
        </w:rPr>
      </w:pPr>
      <w:r w:rsidRPr="008B0183">
        <w:rPr>
          <w:lang w:val="lt-LT"/>
        </w:rPr>
        <w:t xml:space="preserve">Šis prašymas pateiktas </w:t>
      </w:r>
      <w:r w:rsidRPr="008B0183">
        <w:rPr>
          <w:rFonts w:eastAsia="Lucida Sans Unicode"/>
          <w:lang w:val="lt-LT" w:eastAsia="ar-SA"/>
        </w:rPr>
        <w:t xml:space="preserve">Vilniaus miesto apylinkės teismui </w:t>
      </w:r>
      <w:r w:rsidRPr="008B0183">
        <w:rPr>
          <w:lang w:val="lt-LT"/>
        </w:rPr>
        <w:t xml:space="preserve">nagrinėjant </w:t>
      </w:r>
      <w:r w:rsidR="00462178" w:rsidRPr="008B0183">
        <w:rPr>
          <w:lang w:val="lt-LT"/>
        </w:rPr>
        <w:t>civilinę</w:t>
      </w:r>
      <w:r w:rsidRPr="008B0183">
        <w:rPr>
          <w:lang w:val="lt-LT"/>
        </w:rPr>
        <w:t xml:space="preserve"> bylą pagal </w:t>
      </w:r>
      <w:r w:rsidR="00A8178C" w:rsidRPr="008B0183">
        <w:rPr>
          <w:lang w:val="lt-LT"/>
        </w:rPr>
        <w:t>ieškovo uždarosios akcinės bendrovės (toliau – ir UAB) „</w:t>
      </w:r>
      <w:proofErr w:type="spellStart"/>
      <w:r w:rsidR="00A8178C" w:rsidRPr="008B0183">
        <w:rPr>
          <w:lang w:val="lt-LT"/>
        </w:rPr>
        <w:t>Ondato</w:t>
      </w:r>
      <w:proofErr w:type="spellEnd"/>
      <w:r w:rsidR="00A8178C" w:rsidRPr="008B0183">
        <w:rPr>
          <w:lang w:val="lt-LT"/>
        </w:rPr>
        <w:t xml:space="preserve">“ ieškinį atsakovui valstybės įmonei (toliau – ir VĮ) Registrų centrui dėl nuostolių atlyginimo arba be teisėto pagrindo įgytų lėšų priteisimo (trečiasis asmuo – Lietuvos Respublikos teisingumo ministerija). Teismo prašyme, be kita ko, nurodoma, jog </w:t>
      </w:r>
      <w:r w:rsidR="00462178" w:rsidRPr="008B0183">
        <w:rPr>
          <w:lang w:val="lt-LT"/>
        </w:rPr>
        <w:t>civilinėje</w:t>
      </w:r>
      <w:r w:rsidRPr="008B0183">
        <w:rPr>
          <w:lang w:val="lt-LT"/>
        </w:rPr>
        <w:t xml:space="preserve"> byloje </w:t>
      </w:r>
      <w:r w:rsidR="00BA7806" w:rsidRPr="008B0183">
        <w:rPr>
          <w:lang w:val="lt-LT"/>
        </w:rPr>
        <w:t>tarp šalių – privataus juridinio asmens ir pagrindinių valstybės registrų bei valstybės informacinių sistemų duomenų tvarkytojo</w:t>
      </w:r>
      <w:r w:rsidR="00880CE4">
        <w:rPr>
          <w:lang w:val="lt-LT"/>
        </w:rPr>
        <w:t xml:space="preserve"> </w:t>
      </w:r>
      <w:r w:rsidR="00880CE4" w:rsidRPr="008B0183">
        <w:rPr>
          <w:lang w:val="lt-LT"/>
        </w:rPr>
        <w:t>–</w:t>
      </w:r>
      <w:r w:rsidR="00BA7806" w:rsidRPr="008B0183">
        <w:rPr>
          <w:lang w:val="lt-LT"/>
        </w:rPr>
        <w:t xml:space="preserve"> kilo ginčas dėl tinkamo mokesčio už tam tikru formatu</w:t>
      </w:r>
      <w:r w:rsidR="00880CE4">
        <w:rPr>
          <w:lang w:val="lt-LT"/>
        </w:rPr>
        <w:t>, t. y.</w:t>
      </w:r>
      <w:r w:rsidR="00BA7806" w:rsidRPr="008B0183">
        <w:rPr>
          <w:lang w:val="lt-LT"/>
        </w:rPr>
        <w:t xml:space="preserve"> PDF, teikiamus duomenis iš Juridinių asmenų dalyvių informacinės sistemos (toliau – ir JADIS) Juridinių asmenų naudos gavėjų posistemės (toliau – ir JANGIS) nustatymo.</w:t>
      </w:r>
      <w:r w:rsidR="005E7F63" w:rsidRPr="008B0183">
        <w:rPr>
          <w:lang w:val="lt-LT"/>
        </w:rPr>
        <w:t xml:space="preserve"> Tarp šalių sudarytoje sutartyje nustatyta, kad duomenys teikiami atlygintinai, o atlyginimo dydžiai už naudojimąsi teikiamais duomenimis yra nustatyti </w:t>
      </w:r>
      <w:r w:rsidR="007116E8" w:rsidRPr="008B0183">
        <w:rPr>
          <w:lang w:val="lt-LT"/>
        </w:rPr>
        <w:t xml:space="preserve">Lietuvos Respublikos </w:t>
      </w:r>
      <w:r w:rsidR="005E7F63" w:rsidRPr="008B0183">
        <w:rPr>
          <w:lang w:val="lt-LT"/>
        </w:rPr>
        <w:t xml:space="preserve">Vyriausybės 2020 m. liepos 8 d. nutarimu Nr. 763 patvirtintame Atlyginimo už valstybės įmonės Registrų centro tvarkomų registrų objektų registravimą, šių registrų ir Nekilnojamojo turto kadastro duomenų, informacijos, dokumentų ir (ar) jų kopijų tvarkymą dydžių sąraše ir </w:t>
      </w:r>
      <w:r w:rsidR="007116E8" w:rsidRPr="008B0183">
        <w:rPr>
          <w:lang w:val="lt-LT"/>
        </w:rPr>
        <w:t xml:space="preserve">Lietuvos Respublikos </w:t>
      </w:r>
      <w:r w:rsidR="005E7F63" w:rsidRPr="008B0183">
        <w:rPr>
          <w:lang w:val="lt-LT"/>
        </w:rPr>
        <w:t>teisingumo ministro 2020</w:t>
      </w:r>
      <w:r w:rsidR="007116E8" w:rsidRPr="008B0183">
        <w:rPr>
          <w:lang w:val="lt-LT"/>
        </w:rPr>
        <w:t> </w:t>
      </w:r>
      <w:r w:rsidR="005E7F63" w:rsidRPr="008B0183">
        <w:rPr>
          <w:lang w:val="lt-LT"/>
        </w:rPr>
        <w:t xml:space="preserve">m. rugpjūčio 27 d. įsakymu Nr. 1R-278 patvirtintame Sąraše bei skelbiami teisės aktų nustatyta tvarka; pasikeitus nurodytiems Vyriausybės nutarimui ar (ir) </w:t>
      </w:r>
      <w:r w:rsidR="007116E8" w:rsidRPr="008B0183">
        <w:rPr>
          <w:lang w:val="lt-LT"/>
        </w:rPr>
        <w:t xml:space="preserve">teisingumo ministro </w:t>
      </w:r>
      <w:r w:rsidR="005E7F63" w:rsidRPr="008B0183">
        <w:rPr>
          <w:lang w:val="lt-LT"/>
        </w:rPr>
        <w:t xml:space="preserve">įsakymui ir nustačius naujus įkainius (ar įsigaliojus naujiems teisės aktams, reglamentuojantiems atlyginimo dydžius), </w:t>
      </w:r>
      <w:r w:rsidR="002E548D" w:rsidRPr="008B0183">
        <w:rPr>
          <w:lang w:val="lt-LT"/>
        </w:rPr>
        <w:t>g</w:t>
      </w:r>
      <w:r w:rsidR="005E7F63" w:rsidRPr="008B0183">
        <w:rPr>
          <w:lang w:val="lt-LT"/>
        </w:rPr>
        <w:t xml:space="preserve">avėjas (ieškovas </w:t>
      </w:r>
      <w:r w:rsidR="00462178" w:rsidRPr="008B0183">
        <w:rPr>
          <w:lang w:val="lt-LT"/>
        </w:rPr>
        <w:t>civilinėje</w:t>
      </w:r>
      <w:r w:rsidR="005E7F63" w:rsidRPr="008B0183">
        <w:rPr>
          <w:lang w:val="lt-LT"/>
        </w:rPr>
        <w:t xml:space="preserve"> byloje) įsipareigoja mokėti </w:t>
      </w:r>
      <w:r w:rsidR="002E548D" w:rsidRPr="008B0183">
        <w:rPr>
          <w:lang w:val="lt-LT"/>
        </w:rPr>
        <w:t>t</w:t>
      </w:r>
      <w:r w:rsidR="005E7F63" w:rsidRPr="008B0183">
        <w:rPr>
          <w:lang w:val="lt-LT"/>
        </w:rPr>
        <w:t xml:space="preserve">iekėjui (atsakovui </w:t>
      </w:r>
      <w:r w:rsidR="00462178" w:rsidRPr="008B0183">
        <w:rPr>
          <w:lang w:val="lt-LT"/>
        </w:rPr>
        <w:t xml:space="preserve">civilinėje </w:t>
      </w:r>
      <w:r w:rsidR="005E7F63" w:rsidRPr="008B0183">
        <w:rPr>
          <w:lang w:val="lt-LT"/>
        </w:rPr>
        <w:t>byloje) vadovaujantis galiojančių teisės aktų nuostatomis, t. y. už teikiamus duomenis mokėti pagal pakeistus (ar nustatytus naujus) atlyginimo dydžius.</w:t>
      </w:r>
    </w:p>
    <w:p w14:paraId="3B2F7D53" w14:textId="7CE39FD9" w:rsidR="0091516F" w:rsidRPr="008B0183" w:rsidRDefault="008B2045" w:rsidP="0091516F">
      <w:pPr>
        <w:pStyle w:val="Sraopastraipa"/>
        <w:numPr>
          <w:ilvl w:val="0"/>
          <w:numId w:val="2"/>
        </w:numPr>
        <w:tabs>
          <w:tab w:val="left" w:pos="1276"/>
        </w:tabs>
        <w:ind w:left="0" w:firstLine="720"/>
        <w:jc w:val="both"/>
        <w:rPr>
          <w:lang w:val="lt-LT"/>
        </w:rPr>
      </w:pPr>
      <w:r w:rsidRPr="008B0183">
        <w:rPr>
          <w:lang w:val="lt-LT"/>
        </w:rPr>
        <w:t>Pareiškėja</w:t>
      </w:r>
      <w:r w:rsidR="00A17DD8" w:rsidRPr="008B0183">
        <w:rPr>
          <w:lang w:val="lt-LT"/>
        </w:rPr>
        <w:t>s</w:t>
      </w:r>
      <w:r w:rsidR="00844202" w:rsidRPr="008B0183">
        <w:rPr>
          <w:lang w:val="lt-LT"/>
        </w:rPr>
        <w:t xml:space="preserve"> nurodo, kad </w:t>
      </w:r>
      <w:r w:rsidR="0091516F" w:rsidRPr="008B0183">
        <w:rPr>
          <w:lang w:val="lt-LT"/>
        </w:rPr>
        <w:t>atlyginimo už objektų registravimą registrų informacinėse sistemose, informacinėse sistemose tvarkomų duomenų teikimą ir (ar) kitus su duomenų tvarkymu susijusius veiksmus apskaičiavimo, patikrinimo ir tvirtinimo tvarka yra reglamentuota VIIVĮ 33 straipsnyje. Pagal šio straipsnio 1 dalį, atlyginimas apskaičiuojamas, apskaičiuoti atlyginimo dydžiai patikrinami nepriklausomo auditoriaus ar audito įmonės, atlyginimas tvirtinamas ir mokamas Vyriausybės nustatyta atlyginimo apskaičiavimo tvarka. Vadovaujantis minėto straipsnio 3 dalimi, atlyginimo dydžiai neturi viršyti informacinės sistemos tvarkytojo ir duomenų tvarkytojo ar tvarkytojų sąnaudų, patiriamų registruojant objektus, teikiant duomenis ir atliekant kitus su duomenų tvarkymu susijusius veiksmus, taip pat nuasmeninant asmens duomenis ir imantis priemonių konfidencialiai verslo informacijai ar komercinėms paslaptims apsaugoti. Pagal VIIVĮ 33 straipsnio 4 dalį, atlyginimo dydžiai turi būti pagrįsti informacinės sistemos tvarkytojo ir duomenų tvarkytojo ar tvarkytojų sąnaudomis ir diferencijuoti, atsižvelgiant į teikiamų duomenų kiekį ir naudojamą duomenų teikimo būdą. Nepriklausomas auditorius ar audito įmonė įvertina, ar atlyginimo dydžiai yra apskaičiuoti laikantis Vyriausybės nustatytos atlyginimo apskaičiavimo tvarkos, ir pateikia išvadą informacinės sistemos tvarkytojui ir valdytojui (VIIVĮ 33 str. 6 d.).</w:t>
      </w:r>
    </w:p>
    <w:p w14:paraId="6B175628" w14:textId="2F509BF4" w:rsidR="001554EE" w:rsidRPr="008B0183" w:rsidRDefault="001554EE" w:rsidP="0086621E">
      <w:pPr>
        <w:pStyle w:val="Sraopastraipa"/>
        <w:numPr>
          <w:ilvl w:val="0"/>
          <w:numId w:val="2"/>
        </w:numPr>
        <w:tabs>
          <w:tab w:val="left" w:pos="1276"/>
        </w:tabs>
        <w:ind w:left="0" w:firstLine="720"/>
        <w:jc w:val="both"/>
        <w:rPr>
          <w:lang w:val="lt-LT"/>
        </w:rPr>
      </w:pPr>
      <w:r w:rsidRPr="008B0183">
        <w:rPr>
          <w:lang w:val="lt-LT"/>
        </w:rPr>
        <w:t>Aprašo, galiojusio iki 2024 m. gegužės 17 d., 12 punkte nurodyta, kad</w:t>
      </w:r>
      <w:r w:rsidR="00880CE4">
        <w:rPr>
          <w:lang w:val="lt-LT"/>
        </w:rPr>
        <w:t>,</w:t>
      </w:r>
      <w:r w:rsidRPr="008B0183">
        <w:rPr>
          <w:lang w:val="lt-LT"/>
        </w:rPr>
        <w:t xml:space="preserve"> apskaičiuojant atlyginimo dydžius, leidžiama įtraukti tik būtinas ir pagrįstas sąnaudas, tiesiogiai susijusias su dokumentų teikimo veiklomis, kurių sąrašas pateiktas </w:t>
      </w:r>
      <w:r w:rsidR="00383F6E" w:rsidRPr="008B0183">
        <w:rPr>
          <w:lang w:val="lt-LT"/>
        </w:rPr>
        <w:t>Atlyginimo už dokumentų, registro duomenų, registro informacijos, registrui pateiktų dokumentų ir (arba) jų kopijų, valstybės informacinių sistemų duomenų teikimą dydžių apskaičiavimo metodikoje (1 priedas) (toliau – ir Metodika)</w:t>
      </w:r>
      <w:r w:rsidRPr="008B0183">
        <w:rPr>
          <w:lang w:val="lt-LT"/>
        </w:rPr>
        <w:t>, ir tik būtinas ir pagrįstas sąnaudas, susijusias su registro objekto registravimo veiklomis, kurių kategorijos pateiktos Atlyginimo už registro objekto registravimą dydžių apskaičiavimo metodikoje</w:t>
      </w:r>
      <w:r w:rsidR="00383F6E" w:rsidRPr="008B0183">
        <w:rPr>
          <w:lang w:val="lt-LT"/>
        </w:rPr>
        <w:t xml:space="preserve"> (2 priedas)</w:t>
      </w:r>
      <w:r w:rsidRPr="008B0183">
        <w:rPr>
          <w:lang w:val="lt-LT"/>
        </w:rPr>
        <w:t>.</w:t>
      </w:r>
      <w:r w:rsidR="002474FF" w:rsidRPr="008B0183">
        <w:rPr>
          <w:lang w:val="lt-LT"/>
        </w:rPr>
        <w:t xml:space="preserve"> Vadovaujantis</w:t>
      </w:r>
      <w:r w:rsidRPr="008B0183">
        <w:rPr>
          <w:lang w:val="lt-LT"/>
        </w:rPr>
        <w:t xml:space="preserve"> Aprašo 13 punkt</w:t>
      </w:r>
      <w:r w:rsidR="002474FF" w:rsidRPr="008B0183">
        <w:rPr>
          <w:lang w:val="lt-LT"/>
        </w:rPr>
        <w:t>u</w:t>
      </w:r>
      <w:r w:rsidRPr="008B0183">
        <w:rPr>
          <w:lang w:val="lt-LT"/>
        </w:rPr>
        <w:t xml:space="preserve">, institucija arba registro tvarkytojas, registruojantis registro objektą, </w:t>
      </w:r>
      <w:r w:rsidRPr="008B0183">
        <w:rPr>
          <w:lang w:val="lt-LT"/>
        </w:rPr>
        <w:lastRenderedPageBreak/>
        <w:t>pagal Aprašo II skyriaus nuostatas apskaičiavę atlyginimo dydžius, turi su auditoriumi ar audito įmone, kaip jie apibrėžti Lietuvos Respublikos finansinių ataskaitų audito įstatyme, sudaryti apskaičiuotų atlyginimo dydžių patikrinimo sutartį. Institucija arba registro tvarkytojas, registruojantis registro objektą, atlyginimo už registro objekto registravimą arba dokumentų teikimą dydžių apskaičiavimo patikrinimo paslaugų techninę užduotį parengia pagal tipinę atlyginimo už registro objekto registravimą arba už dokumentų teikimą dydžių apskaičiavimo patikrinimo paslaugų techninę užduotį, kurią, konsultuodamasi su Lietuvos auditorių rūmais, tvirtina priežiūros institucija. Pagal Aprašo 14 punktą, institucija arba registro tvarkytojas, registruojantis registro objektą, pateikia audito įmonei visą detalią informaciją, kuria pagrindžiamas atlyginimo dydžių apskaičiavimas, t. y. informaciją apie būtinas ir pagrįstas pastoviąsias ir kintamąsias registro objekto registravimo ar dokumentų teikimo sąnaudas (Metodikos 6 p</w:t>
      </w:r>
      <w:r w:rsidR="00596D0E" w:rsidRPr="008B0183">
        <w:rPr>
          <w:lang w:val="lt-LT"/>
        </w:rPr>
        <w:t>.;</w:t>
      </w:r>
      <w:r w:rsidRPr="008B0183">
        <w:rPr>
          <w:lang w:val="lt-LT"/>
        </w:rPr>
        <w:t xml:space="preserve"> Atlyginimo už registro objekto registravimą dydžių apskaičiavimo metodikos 4 p</w:t>
      </w:r>
      <w:r w:rsidR="00596D0E" w:rsidRPr="008B0183">
        <w:rPr>
          <w:lang w:val="lt-LT"/>
        </w:rPr>
        <w:t>.</w:t>
      </w:r>
      <w:r w:rsidRPr="008B0183">
        <w:rPr>
          <w:lang w:val="lt-LT"/>
        </w:rPr>
        <w:t xml:space="preserve">) pagal institucijos arba registro tvarkytojo, registruojančio registro objektą, patvirtintą sąnaudų priskyrimo atskiroms registro objekto registravimo arba dokumentų teikimo veikloms tvarkos aprašus, taip pat laikotarpio, einančio prieš laikotarpį, už kurį skaičiuojamas atlyginimas, sąnaudas ir prognozuojamą registro objektų, </w:t>
      </w:r>
      <w:proofErr w:type="spellStart"/>
      <w:r w:rsidRPr="008B0183">
        <w:rPr>
          <w:lang w:val="lt-LT"/>
        </w:rPr>
        <w:t>teiktinų</w:t>
      </w:r>
      <w:proofErr w:type="spellEnd"/>
      <w:r w:rsidRPr="008B0183">
        <w:rPr>
          <w:lang w:val="lt-LT"/>
        </w:rPr>
        <w:t xml:space="preserve"> dokumentų apimtį ir kitą reikalingą informaciją.</w:t>
      </w:r>
      <w:r w:rsidR="0086621E" w:rsidRPr="008B0183">
        <w:rPr>
          <w:lang w:val="lt-LT"/>
        </w:rPr>
        <w:t xml:space="preserve"> Pareiškėjas p</w:t>
      </w:r>
      <w:r w:rsidRPr="008B0183">
        <w:rPr>
          <w:lang w:val="lt-LT"/>
        </w:rPr>
        <w:t>ažym</w:t>
      </w:r>
      <w:r w:rsidR="0086621E" w:rsidRPr="008B0183">
        <w:rPr>
          <w:lang w:val="lt-LT"/>
        </w:rPr>
        <w:t>i</w:t>
      </w:r>
      <w:r w:rsidRPr="008B0183">
        <w:rPr>
          <w:lang w:val="lt-LT"/>
        </w:rPr>
        <w:t xml:space="preserve">, kad nustatytų dydžių auditavimo reikalavimas yra įtvirtintas ir </w:t>
      </w:r>
      <w:r w:rsidR="0086621E" w:rsidRPr="008B0183">
        <w:rPr>
          <w:lang w:val="lt-LT"/>
        </w:rPr>
        <w:t xml:space="preserve">Aprašo 2024 m. redakcijos </w:t>
      </w:r>
      <w:r w:rsidRPr="008B0183">
        <w:rPr>
          <w:lang w:val="lt-LT"/>
        </w:rPr>
        <w:t>III skyriaus nuostatose</w:t>
      </w:r>
      <w:r w:rsidR="0086621E" w:rsidRPr="008B0183">
        <w:rPr>
          <w:lang w:val="lt-LT"/>
        </w:rPr>
        <w:t>,</w:t>
      </w:r>
      <w:r w:rsidRPr="008B0183">
        <w:rPr>
          <w:lang w:val="lt-LT"/>
        </w:rPr>
        <w:t xml:space="preserve"> </w:t>
      </w:r>
      <w:r w:rsidR="0086621E" w:rsidRPr="008B0183">
        <w:rPr>
          <w:lang w:val="lt-LT"/>
        </w:rPr>
        <w:t xml:space="preserve">t. y. </w:t>
      </w:r>
      <w:r w:rsidRPr="008B0183">
        <w:rPr>
          <w:lang w:val="lt-LT"/>
        </w:rPr>
        <w:t>21</w:t>
      </w:r>
      <w:r w:rsidR="0086621E" w:rsidRPr="008B0183">
        <w:rPr>
          <w:lang w:val="lt-LT"/>
        </w:rPr>
        <w:t>–</w:t>
      </w:r>
      <w:r w:rsidRPr="008B0183">
        <w:rPr>
          <w:lang w:val="lt-LT"/>
        </w:rPr>
        <w:t>23 punkt</w:t>
      </w:r>
      <w:r w:rsidR="0086621E" w:rsidRPr="008B0183">
        <w:rPr>
          <w:lang w:val="lt-LT"/>
        </w:rPr>
        <w:t>uose</w:t>
      </w:r>
      <w:r w:rsidRPr="008B0183">
        <w:rPr>
          <w:lang w:val="lt-LT"/>
        </w:rPr>
        <w:t>.</w:t>
      </w:r>
    </w:p>
    <w:p w14:paraId="1EA00C45" w14:textId="722889A0" w:rsidR="00544B8B" w:rsidRPr="008B0183" w:rsidRDefault="00AB2351" w:rsidP="00877152">
      <w:pPr>
        <w:pStyle w:val="Sraopastraipa"/>
        <w:numPr>
          <w:ilvl w:val="0"/>
          <w:numId w:val="2"/>
        </w:numPr>
        <w:tabs>
          <w:tab w:val="left" w:pos="1276"/>
        </w:tabs>
        <w:ind w:left="0" w:firstLine="567"/>
        <w:jc w:val="both"/>
        <w:rPr>
          <w:lang w:val="lt-LT"/>
        </w:rPr>
      </w:pPr>
      <w:r w:rsidRPr="008B0183">
        <w:rPr>
          <w:lang w:val="lt-LT"/>
        </w:rPr>
        <w:t xml:space="preserve">Pareiškėjo prašomo ištirti Įsakymo Nr. 1R-8 1.2.5 </w:t>
      </w:r>
      <w:r w:rsidR="001554EE" w:rsidRPr="008B0183">
        <w:rPr>
          <w:lang w:val="lt-LT"/>
        </w:rPr>
        <w:t xml:space="preserve">punktu </w:t>
      </w:r>
      <w:r w:rsidR="0041628F" w:rsidRPr="008B0183">
        <w:rPr>
          <w:lang w:val="lt-LT"/>
        </w:rPr>
        <w:t>S</w:t>
      </w:r>
      <w:r w:rsidR="001554EE" w:rsidRPr="008B0183">
        <w:rPr>
          <w:lang w:val="lt-LT"/>
        </w:rPr>
        <w:t>ąrašas buvo papildytas IV</w:t>
      </w:r>
      <w:r w:rsidR="007466E7" w:rsidRPr="008B0183">
        <w:rPr>
          <w:lang w:val="lt-LT"/>
        </w:rPr>
        <w:t> </w:t>
      </w:r>
      <w:r w:rsidR="001554EE" w:rsidRPr="008B0183">
        <w:rPr>
          <w:lang w:val="lt-LT"/>
        </w:rPr>
        <w:t xml:space="preserve">skyriumi „Atlyginimo už naudojimąsi Juridinių asmenų dalyvių informacinėje sistemoje tvarkomais </w:t>
      </w:r>
      <w:r w:rsidR="007466E7" w:rsidRPr="008B0183">
        <w:rPr>
          <w:lang w:val="lt-LT"/>
        </w:rPr>
        <w:t>j</w:t>
      </w:r>
      <w:r w:rsidR="001554EE" w:rsidRPr="008B0183">
        <w:rPr>
          <w:lang w:val="lt-LT"/>
        </w:rPr>
        <w:t xml:space="preserve">uridinių asmenų ir kolektyvinio investavimo subjektų naudos gavėjų duomenimis dydžiai“, taigi, minėtas pakeitimas nustatė duomenų teikimo už JANGIS sistemos duomenis įkainius. </w:t>
      </w:r>
      <w:r w:rsidR="00065C38" w:rsidRPr="008B0183">
        <w:rPr>
          <w:lang w:val="lt-LT"/>
        </w:rPr>
        <w:t>Pareiškėjas teigia, kad i</w:t>
      </w:r>
      <w:r w:rsidR="001554EE" w:rsidRPr="008B0183">
        <w:rPr>
          <w:lang w:val="lt-LT"/>
        </w:rPr>
        <w:t xml:space="preserve">š </w:t>
      </w:r>
      <w:r w:rsidR="007466E7" w:rsidRPr="008B0183">
        <w:rPr>
          <w:lang w:val="lt-LT"/>
        </w:rPr>
        <w:t xml:space="preserve">civilinėje </w:t>
      </w:r>
      <w:r w:rsidR="001554EE" w:rsidRPr="008B0183">
        <w:rPr>
          <w:lang w:val="lt-LT"/>
        </w:rPr>
        <w:t xml:space="preserve">byloje esančių duomenų </w:t>
      </w:r>
      <w:r w:rsidR="00065C38" w:rsidRPr="008B0183">
        <w:rPr>
          <w:lang w:val="lt-LT"/>
        </w:rPr>
        <w:t>matyti, jog</w:t>
      </w:r>
      <w:r w:rsidR="001554EE" w:rsidRPr="008B0183">
        <w:rPr>
          <w:lang w:val="lt-LT"/>
        </w:rPr>
        <w:t xml:space="preserve"> nustatant JANGIS kainodarą buvo remiamasi JADIS duomenų sąnaudų teikimo skaičiavimais. Esant šioms aplinkybėms, </w:t>
      </w:r>
      <w:r w:rsidR="00A12E81" w:rsidRPr="008B0183">
        <w:rPr>
          <w:lang w:val="lt-LT"/>
        </w:rPr>
        <w:t xml:space="preserve">pareiškėjui </w:t>
      </w:r>
      <w:r w:rsidR="001554EE" w:rsidRPr="008B0183">
        <w:rPr>
          <w:lang w:val="lt-LT"/>
        </w:rPr>
        <w:t xml:space="preserve">kyla abejonė, ar priimant nurodytą </w:t>
      </w:r>
      <w:r w:rsidR="0041628F" w:rsidRPr="008B0183">
        <w:rPr>
          <w:lang w:val="lt-LT"/>
        </w:rPr>
        <w:t>S</w:t>
      </w:r>
      <w:r w:rsidR="001554EE" w:rsidRPr="008B0183">
        <w:rPr>
          <w:lang w:val="lt-LT"/>
        </w:rPr>
        <w:t xml:space="preserve">ąrašo papildymą buvo laikytasi </w:t>
      </w:r>
      <w:r w:rsidR="00DE08D9" w:rsidRPr="008B0183">
        <w:rPr>
          <w:lang w:val="lt-LT"/>
        </w:rPr>
        <w:t>VIIVĮ</w:t>
      </w:r>
      <w:r w:rsidR="001554EE" w:rsidRPr="008B0183">
        <w:rPr>
          <w:lang w:val="lt-LT"/>
        </w:rPr>
        <w:t xml:space="preserve"> 33 straipsnio ir Aprašo reikalavimų dėl įkainių už JANGIS duomenų teikimą apskaičiavimo tvarkos (Aprašo 13</w:t>
      </w:r>
      <w:r w:rsidR="007E1DB5" w:rsidRPr="008B0183">
        <w:rPr>
          <w:lang w:val="lt-LT"/>
        </w:rPr>
        <w:t>–</w:t>
      </w:r>
      <w:r w:rsidR="001554EE" w:rsidRPr="008B0183">
        <w:rPr>
          <w:lang w:val="lt-LT"/>
        </w:rPr>
        <w:t>18 p</w:t>
      </w:r>
      <w:r w:rsidR="007E1DB5" w:rsidRPr="008B0183">
        <w:rPr>
          <w:lang w:val="lt-LT"/>
        </w:rPr>
        <w:t>.</w:t>
      </w:r>
      <w:r w:rsidR="001554EE" w:rsidRPr="008B0183">
        <w:rPr>
          <w:lang w:val="lt-LT"/>
        </w:rPr>
        <w:t>).</w:t>
      </w:r>
    </w:p>
    <w:p w14:paraId="00F7189A" w14:textId="3E63B47C" w:rsidR="001554EE" w:rsidRPr="008B0183" w:rsidRDefault="001554EE" w:rsidP="006A1019">
      <w:pPr>
        <w:pStyle w:val="Sraopastraipa"/>
        <w:numPr>
          <w:ilvl w:val="0"/>
          <w:numId w:val="2"/>
        </w:numPr>
        <w:tabs>
          <w:tab w:val="left" w:pos="1276"/>
        </w:tabs>
        <w:ind w:left="0" w:firstLine="567"/>
        <w:jc w:val="both"/>
        <w:rPr>
          <w:lang w:val="lt-LT"/>
        </w:rPr>
      </w:pPr>
      <w:r w:rsidRPr="008B0183">
        <w:rPr>
          <w:lang w:val="lt-LT"/>
        </w:rPr>
        <w:t xml:space="preserve">Be to, </w:t>
      </w:r>
      <w:r w:rsidR="00045AEC" w:rsidRPr="008B0183">
        <w:rPr>
          <w:lang w:val="lt-LT"/>
        </w:rPr>
        <w:t>pareiškėjui</w:t>
      </w:r>
      <w:r w:rsidRPr="008B0183">
        <w:rPr>
          <w:lang w:val="lt-LT"/>
        </w:rPr>
        <w:t xml:space="preserve"> kyla abejonių</w:t>
      </w:r>
      <w:r w:rsidR="008B27A7" w:rsidRPr="008B0183">
        <w:rPr>
          <w:lang w:val="lt-LT"/>
        </w:rPr>
        <w:t>,</w:t>
      </w:r>
      <w:r w:rsidRPr="008B0183">
        <w:rPr>
          <w:lang w:val="lt-LT"/>
        </w:rPr>
        <w:t xml:space="preserve"> ar </w:t>
      </w:r>
      <w:r w:rsidR="007466E7" w:rsidRPr="008B0183">
        <w:rPr>
          <w:lang w:val="lt-LT"/>
        </w:rPr>
        <w:t>šiuo</w:t>
      </w:r>
      <w:r w:rsidRPr="008B0183">
        <w:rPr>
          <w:lang w:val="lt-LT"/>
        </w:rPr>
        <w:t xml:space="preserve"> atveju taikytinas Aprašo 40 punktas, pagal kurį už naują dokumentų teikimo ir (arba) registro objekto registravimo veiklą, kuri sukuriama po to, kai Aprašo nustatyta tvarka buvo apskaičiuoti ir patvirtinti atlyginimo dydžiai, laikinai, iki Aprašo II–III</w:t>
      </w:r>
      <w:r w:rsidR="007466E7" w:rsidRPr="008B0183">
        <w:rPr>
          <w:lang w:val="lt-LT"/>
        </w:rPr>
        <w:t> </w:t>
      </w:r>
      <w:r w:rsidRPr="008B0183">
        <w:rPr>
          <w:lang w:val="lt-LT"/>
        </w:rPr>
        <w:t xml:space="preserve">skyriuose nustatyta tvarka bus apskaičiuotas ir patvirtintas atlyginimo už naują paslaugą dydis, gali būti taikomas atlyginimo už panašią dokumentų teikimo ir (arba) registro objekto registravimo veiklą, kuri pagal pobūdį ir patiriamas sąnaudas gali būti prilyginama naujai paslaugai, dydis. </w:t>
      </w:r>
      <w:r w:rsidR="00773451" w:rsidRPr="008B0183">
        <w:rPr>
          <w:lang w:val="lt-LT"/>
        </w:rPr>
        <w:t>Šiuo aspektu pareiškėjas p</w:t>
      </w:r>
      <w:r w:rsidRPr="008B0183">
        <w:rPr>
          <w:lang w:val="lt-LT"/>
        </w:rPr>
        <w:t>ažym</w:t>
      </w:r>
      <w:r w:rsidR="00773451" w:rsidRPr="008B0183">
        <w:rPr>
          <w:lang w:val="lt-LT"/>
        </w:rPr>
        <w:t>i</w:t>
      </w:r>
      <w:r w:rsidRPr="008B0183">
        <w:rPr>
          <w:lang w:val="lt-LT"/>
        </w:rPr>
        <w:t xml:space="preserve">, kad </w:t>
      </w:r>
      <w:r w:rsidR="00EC14D1" w:rsidRPr="008B0183">
        <w:rPr>
          <w:lang w:val="lt-LT"/>
        </w:rPr>
        <w:t xml:space="preserve">jam </w:t>
      </w:r>
      <w:r w:rsidRPr="008B0183">
        <w:rPr>
          <w:lang w:val="lt-LT"/>
        </w:rPr>
        <w:t>kyla abejonių</w:t>
      </w:r>
      <w:r w:rsidR="00EC14D1" w:rsidRPr="008B0183">
        <w:rPr>
          <w:lang w:val="lt-LT"/>
        </w:rPr>
        <w:t>,</w:t>
      </w:r>
      <w:r w:rsidRPr="008B0183">
        <w:rPr>
          <w:lang w:val="lt-LT"/>
        </w:rPr>
        <w:t xml:space="preserve"> ar JADIS ir JANGIS duomenys atitinka panašumo kriterijų. Kita vertus, net jeigu Aprašo 40 punktas taikytas pagrįstai, </w:t>
      </w:r>
      <w:r w:rsidR="007C6AD5" w:rsidRPr="008B0183">
        <w:rPr>
          <w:lang w:val="lt-LT"/>
        </w:rPr>
        <w:t xml:space="preserve">pareiškėjui </w:t>
      </w:r>
      <w:r w:rsidRPr="008B0183">
        <w:rPr>
          <w:lang w:val="lt-LT"/>
        </w:rPr>
        <w:t>kyla abejonių</w:t>
      </w:r>
      <w:r w:rsidR="00B53926" w:rsidRPr="008B0183">
        <w:rPr>
          <w:lang w:val="lt-LT"/>
        </w:rPr>
        <w:t>,</w:t>
      </w:r>
      <w:r w:rsidRPr="008B0183">
        <w:rPr>
          <w:lang w:val="lt-LT"/>
        </w:rPr>
        <w:t xml:space="preserve"> ar jis buvo taikytas tinkamai, nes </w:t>
      </w:r>
      <w:r w:rsidR="00B53926" w:rsidRPr="008B0183">
        <w:rPr>
          <w:lang w:val="lt-LT"/>
        </w:rPr>
        <w:t xml:space="preserve">Įsakymo Nr. 1R-8 1.2.5 punktu atliktu pakeitimu </w:t>
      </w:r>
      <w:r w:rsidRPr="008B0183">
        <w:rPr>
          <w:lang w:val="lt-LT"/>
        </w:rPr>
        <w:t xml:space="preserve">faktiškai buvo nustatyti skirtingi įkainiai už JADIS ir JANGIS duomenų teikimą. </w:t>
      </w:r>
      <w:r w:rsidR="006C07F3" w:rsidRPr="008B0183">
        <w:rPr>
          <w:lang w:val="lt-LT"/>
        </w:rPr>
        <w:t>Nors</w:t>
      </w:r>
      <w:r w:rsidR="00F4616B" w:rsidRPr="008B0183">
        <w:rPr>
          <w:lang w:val="lt-LT"/>
        </w:rPr>
        <w:t>,</w:t>
      </w:r>
      <w:r w:rsidR="006C07F3" w:rsidRPr="008B0183">
        <w:rPr>
          <w:lang w:val="lt-LT"/>
        </w:rPr>
        <w:t xml:space="preserve"> </w:t>
      </w:r>
      <w:r w:rsidR="004E1737" w:rsidRPr="008B0183">
        <w:rPr>
          <w:lang w:val="lt-LT"/>
        </w:rPr>
        <w:t xml:space="preserve">VI Registrų centro ir Lietuvos Respublikos teisingumo ministerijos </w:t>
      </w:r>
      <w:r w:rsidR="00F4616B" w:rsidRPr="008B0183">
        <w:rPr>
          <w:lang w:val="lt-LT"/>
        </w:rPr>
        <w:t>teigimu,</w:t>
      </w:r>
      <w:r w:rsidR="006A1019" w:rsidRPr="008B0183">
        <w:rPr>
          <w:lang w:val="lt-LT"/>
        </w:rPr>
        <w:t xml:space="preserve"> </w:t>
      </w:r>
      <w:r w:rsidRPr="008B0183">
        <w:rPr>
          <w:lang w:val="lt-LT"/>
        </w:rPr>
        <w:t>taikant analogiją, be kita ko, buvo įvertintos ir 2022 m</w:t>
      </w:r>
      <w:r w:rsidR="006A1019" w:rsidRPr="008B0183">
        <w:rPr>
          <w:lang w:val="lt-LT"/>
        </w:rPr>
        <w:t>etų</w:t>
      </w:r>
      <w:r w:rsidRPr="008B0183">
        <w:rPr>
          <w:lang w:val="lt-LT"/>
        </w:rPr>
        <w:t xml:space="preserve"> JADIS sąnaudos</w:t>
      </w:r>
      <w:r w:rsidR="004E3092" w:rsidRPr="008B0183">
        <w:rPr>
          <w:lang w:val="lt-LT"/>
        </w:rPr>
        <w:t>, t</w:t>
      </w:r>
      <w:r w:rsidRPr="008B0183">
        <w:rPr>
          <w:lang w:val="lt-LT"/>
        </w:rPr>
        <w:t>eismui kyla abejonių</w:t>
      </w:r>
      <w:r w:rsidR="004E3092" w:rsidRPr="008B0183">
        <w:rPr>
          <w:lang w:val="lt-LT"/>
        </w:rPr>
        <w:t>,</w:t>
      </w:r>
      <w:r w:rsidRPr="008B0183">
        <w:rPr>
          <w:lang w:val="lt-LT"/>
        </w:rPr>
        <w:t xml:space="preserve"> ar</w:t>
      </w:r>
      <w:r w:rsidR="004E3092" w:rsidRPr="008B0183">
        <w:rPr>
          <w:lang w:val="lt-LT"/>
        </w:rPr>
        <w:t xml:space="preserve"> šių</w:t>
      </w:r>
      <w:r w:rsidRPr="008B0183">
        <w:rPr>
          <w:lang w:val="lt-LT"/>
        </w:rPr>
        <w:t xml:space="preserve"> sąnaudų neturėjo pirmiausia patikrinti auditoriai ir patvirtinti </w:t>
      </w:r>
      <w:r w:rsidR="002D3772" w:rsidRPr="008B0183">
        <w:rPr>
          <w:lang w:val="lt-LT"/>
        </w:rPr>
        <w:t>Lietuvos Respublikos r</w:t>
      </w:r>
      <w:r w:rsidRPr="008B0183">
        <w:rPr>
          <w:lang w:val="lt-LT"/>
        </w:rPr>
        <w:t>yšių reguliavimo tarnyba</w:t>
      </w:r>
      <w:r w:rsidR="002D3772" w:rsidRPr="008B0183">
        <w:rPr>
          <w:lang w:val="lt-LT"/>
        </w:rPr>
        <w:t xml:space="preserve"> (toliau – ir RRT)</w:t>
      </w:r>
      <w:r w:rsidR="004E3092" w:rsidRPr="008B0183">
        <w:rPr>
          <w:lang w:val="lt-LT"/>
        </w:rPr>
        <w:t>. Pareiškėjo manymu</w:t>
      </w:r>
      <w:r w:rsidRPr="008B0183">
        <w:rPr>
          <w:lang w:val="lt-LT"/>
        </w:rPr>
        <w:t xml:space="preserve">, </w:t>
      </w:r>
      <w:r w:rsidR="004E3092" w:rsidRPr="008B0183">
        <w:rPr>
          <w:lang w:val="lt-LT"/>
        </w:rPr>
        <w:t>t</w:t>
      </w:r>
      <w:r w:rsidRPr="008B0183">
        <w:rPr>
          <w:lang w:val="lt-LT"/>
        </w:rPr>
        <w:t>o nepadar</w:t>
      </w:r>
      <w:r w:rsidR="004E3092" w:rsidRPr="008B0183">
        <w:rPr>
          <w:lang w:val="lt-LT"/>
        </w:rPr>
        <w:t>ius</w:t>
      </w:r>
      <w:r w:rsidRPr="008B0183">
        <w:rPr>
          <w:lang w:val="lt-LT"/>
        </w:rPr>
        <w:t xml:space="preserve">, faktiškai pati Teisingumo ministerija nustatė </w:t>
      </w:r>
      <w:r w:rsidR="004E3092" w:rsidRPr="008B0183">
        <w:rPr>
          <w:lang w:val="lt-LT"/>
        </w:rPr>
        <w:t xml:space="preserve">VĮ </w:t>
      </w:r>
      <w:r w:rsidRPr="008B0183">
        <w:rPr>
          <w:lang w:val="lt-LT"/>
        </w:rPr>
        <w:t>Registrų centro aktualias JADIS sąnaudas bei remiantis jomis nustatė JANGIS kainodarą.</w:t>
      </w:r>
    </w:p>
    <w:p w14:paraId="626B5EE7" w14:textId="465AE029" w:rsidR="00A17DD8" w:rsidRPr="008B0183" w:rsidRDefault="001554EE" w:rsidP="00615E00">
      <w:pPr>
        <w:pStyle w:val="Sraopastraipa"/>
        <w:numPr>
          <w:ilvl w:val="0"/>
          <w:numId w:val="2"/>
        </w:numPr>
        <w:tabs>
          <w:tab w:val="left" w:pos="1276"/>
        </w:tabs>
        <w:ind w:left="0" w:firstLine="567"/>
        <w:jc w:val="both"/>
        <w:rPr>
          <w:lang w:val="lt-LT"/>
        </w:rPr>
      </w:pPr>
      <w:r w:rsidRPr="008B0183">
        <w:rPr>
          <w:lang w:val="lt-LT"/>
        </w:rPr>
        <w:t>Iš esmės analogišk</w:t>
      </w:r>
      <w:r w:rsidR="00112F94" w:rsidRPr="008B0183">
        <w:rPr>
          <w:lang w:val="lt-LT"/>
        </w:rPr>
        <w:t>o</w:t>
      </w:r>
      <w:r w:rsidRPr="008B0183">
        <w:rPr>
          <w:lang w:val="lt-LT"/>
        </w:rPr>
        <w:t xml:space="preserve">s </w:t>
      </w:r>
      <w:r w:rsidR="00112F94" w:rsidRPr="008B0183">
        <w:rPr>
          <w:lang w:val="lt-LT"/>
        </w:rPr>
        <w:t xml:space="preserve">abejonės pareiškėjui kyla ir </w:t>
      </w:r>
      <w:r w:rsidRPr="008B0183">
        <w:rPr>
          <w:lang w:val="lt-LT"/>
        </w:rPr>
        <w:t xml:space="preserve">dėl </w:t>
      </w:r>
      <w:r w:rsidR="00112F94" w:rsidRPr="008B0183">
        <w:rPr>
          <w:lang w:val="lt-LT"/>
        </w:rPr>
        <w:t>Įsakymo Nr. 1R-333</w:t>
      </w:r>
      <w:r w:rsidR="007466E7" w:rsidRPr="008B0183">
        <w:rPr>
          <w:lang w:val="lt-LT"/>
        </w:rPr>
        <w:t xml:space="preserve"> </w:t>
      </w:r>
      <w:r w:rsidR="00B25635" w:rsidRPr="008B0183">
        <w:rPr>
          <w:lang w:val="lt-LT"/>
        </w:rPr>
        <w:t>atitik</w:t>
      </w:r>
      <w:r w:rsidR="00615E00" w:rsidRPr="008B0183">
        <w:rPr>
          <w:lang w:val="lt-LT"/>
        </w:rPr>
        <w:t>t</w:t>
      </w:r>
      <w:r w:rsidR="00B25635" w:rsidRPr="008B0183">
        <w:rPr>
          <w:lang w:val="lt-LT"/>
        </w:rPr>
        <w:t>i</w:t>
      </w:r>
      <w:r w:rsidR="00615E00" w:rsidRPr="008B0183">
        <w:rPr>
          <w:lang w:val="lt-LT"/>
        </w:rPr>
        <w:t>es</w:t>
      </w:r>
      <w:r w:rsidR="00B25635" w:rsidRPr="008B0183">
        <w:rPr>
          <w:lang w:val="lt-LT"/>
        </w:rPr>
        <w:t xml:space="preserve"> VIIVĮ 33 straipsnio ir Aprašo 2024 m. redakcijos reikalavimams. </w:t>
      </w:r>
      <w:r w:rsidR="006E6ACC" w:rsidRPr="008B0183">
        <w:rPr>
          <w:lang w:val="lt-LT"/>
        </w:rPr>
        <w:t xml:space="preserve">Pareiškėjas nurodo, kad Įsakymu Nr. 1R-333 </w:t>
      </w:r>
      <w:r w:rsidR="0041628F" w:rsidRPr="008B0183">
        <w:rPr>
          <w:lang w:val="lt-LT"/>
        </w:rPr>
        <w:t>S</w:t>
      </w:r>
      <w:r w:rsidRPr="008B0183">
        <w:rPr>
          <w:lang w:val="lt-LT"/>
        </w:rPr>
        <w:t>ąrašas buvo papildytas 4</w:t>
      </w:r>
      <w:r w:rsidRPr="008B0183">
        <w:rPr>
          <w:vertAlign w:val="superscript"/>
          <w:lang w:val="lt-LT"/>
        </w:rPr>
        <w:t>1</w:t>
      </w:r>
      <w:r w:rsidRPr="008B0183">
        <w:rPr>
          <w:lang w:val="lt-LT"/>
        </w:rPr>
        <w:t xml:space="preserve"> ir 4</w:t>
      </w:r>
      <w:r w:rsidRPr="008B0183">
        <w:rPr>
          <w:vertAlign w:val="superscript"/>
          <w:lang w:val="lt-LT"/>
        </w:rPr>
        <w:t>2</w:t>
      </w:r>
      <w:r w:rsidRPr="008B0183">
        <w:rPr>
          <w:lang w:val="lt-LT"/>
        </w:rPr>
        <w:t xml:space="preserve"> punktais</w:t>
      </w:r>
      <w:r w:rsidR="006E6ACC" w:rsidRPr="008B0183">
        <w:rPr>
          <w:lang w:val="lt-LT"/>
        </w:rPr>
        <w:t xml:space="preserve">, pagal kuriuos </w:t>
      </w:r>
      <w:r w:rsidR="0041628F" w:rsidRPr="008B0183">
        <w:rPr>
          <w:lang w:val="lt-LT"/>
        </w:rPr>
        <w:t>jame</w:t>
      </w:r>
      <w:r w:rsidRPr="008B0183">
        <w:rPr>
          <w:lang w:val="lt-LT"/>
        </w:rPr>
        <w:t xml:space="preserve"> nustatyti atlyginimo už Juridinių asmenų dalyvių informacinės sistemos išrašus „sistema</w:t>
      </w:r>
      <w:r w:rsidR="00317C3E" w:rsidRPr="008B0183">
        <w:rPr>
          <w:lang w:val="lt-LT"/>
        </w:rPr>
        <w:t>–</w:t>
      </w:r>
      <w:r w:rsidRPr="008B0183">
        <w:rPr>
          <w:lang w:val="lt-LT"/>
        </w:rPr>
        <w:t xml:space="preserve">sistema“ būdu dydžiai taikomi, kai Juridinių asmenų dalyvių informacinės sistemos išrašai struktūrizuotų duomenų, nuskaitomų ir apdorojamų mašininiu būdu (angl. </w:t>
      </w:r>
      <w:proofErr w:type="spellStart"/>
      <w:r w:rsidRPr="008B0183">
        <w:rPr>
          <w:i/>
          <w:iCs/>
          <w:lang w:val="lt-LT"/>
        </w:rPr>
        <w:t>machine</w:t>
      </w:r>
      <w:proofErr w:type="spellEnd"/>
      <w:r w:rsidRPr="008B0183">
        <w:rPr>
          <w:i/>
          <w:iCs/>
          <w:lang w:val="lt-LT"/>
        </w:rPr>
        <w:t xml:space="preserve"> </w:t>
      </w:r>
      <w:proofErr w:type="spellStart"/>
      <w:r w:rsidRPr="008B0183">
        <w:rPr>
          <w:i/>
          <w:iCs/>
          <w:lang w:val="lt-LT"/>
        </w:rPr>
        <w:t>readable</w:t>
      </w:r>
      <w:proofErr w:type="spellEnd"/>
      <w:r w:rsidRPr="008B0183">
        <w:rPr>
          <w:lang w:val="lt-LT"/>
        </w:rPr>
        <w:t>), rinkiniais elektroninių ryšių tinklais teikiami kitai informacinei sistemai</w:t>
      </w:r>
      <w:r w:rsidR="006E6ACC" w:rsidRPr="008B0183">
        <w:rPr>
          <w:lang w:val="lt-LT"/>
        </w:rPr>
        <w:t xml:space="preserve"> (4</w:t>
      </w:r>
      <w:r w:rsidR="006E6ACC" w:rsidRPr="008B0183">
        <w:rPr>
          <w:vertAlign w:val="superscript"/>
          <w:lang w:val="lt-LT"/>
        </w:rPr>
        <w:t>1</w:t>
      </w:r>
      <w:r w:rsidR="006E6ACC" w:rsidRPr="008B0183">
        <w:rPr>
          <w:lang w:val="lt-LT"/>
        </w:rPr>
        <w:t xml:space="preserve"> p.)</w:t>
      </w:r>
      <w:r w:rsidRPr="008B0183">
        <w:rPr>
          <w:lang w:val="lt-LT"/>
        </w:rPr>
        <w:t>; Sąraše nustatyti atlyginimo už Juridinių asmenų dalyvių informacinės sistemos išrašus elektronine forma dydžiai taikomi, kai išrašai iš Juridinių asmenų dalyvių informacinės sistemos teikiami dokumento forma ar kitu formatu, nei nurodyta Sąrašo 4</w:t>
      </w:r>
      <w:r w:rsidRPr="008B0183">
        <w:rPr>
          <w:vertAlign w:val="superscript"/>
          <w:lang w:val="lt-LT"/>
        </w:rPr>
        <w:t>1</w:t>
      </w:r>
      <w:r w:rsidR="000778B4" w:rsidRPr="008B0183">
        <w:rPr>
          <w:lang w:val="lt-LT"/>
        </w:rPr>
        <w:t> </w:t>
      </w:r>
      <w:r w:rsidRPr="008B0183">
        <w:rPr>
          <w:lang w:val="lt-LT"/>
        </w:rPr>
        <w:t>punkte, internetu ar kitais elektroninių ryšių tinklais, įskaitant atvejus, kai jie teikiami kitai informacinei sistemai</w:t>
      </w:r>
      <w:r w:rsidR="006E6ACC" w:rsidRPr="008B0183">
        <w:rPr>
          <w:lang w:val="lt-LT"/>
        </w:rPr>
        <w:t xml:space="preserve"> (4</w:t>
      </w:r>
      <w:r w:rsidR="006E6ACC" w:rsidRPr="008B0183">
        <w:rPr>
          <w:vertAlign w:val="superscript"/>
          <w:lang w:val="lt-LT"/>
        </w:rPr>
        <w:t>2</w:t>
      </w:r>
      <w:r w:rsidR="006E6ACC" w:rsidRPr="008B0183">
        <w:rPr>
          <w:lang w:val="lt-LT"/>
        </w:rPr>
        <w:t xml:space="preserve"> p.)</w:t>
      </w:r>
      <w:r w:rsidRPr="008B0183">
        <w:rPr>
          <w:lang w:val="lt-LT"/>
        </w:rPr>
        <w:t>.</w:t>
      </w:r>
      <w:r w:rsidR="00D141C9" w:rsidRPr="008B0183">
        <w:rPr>
          <w:lang w:val="lt-LT"/>
        </w:rPr>
        <w:t xml:space="preserve"> Pareiškėjui kyla abejonių, ar </w:t>
      </w:r>
      <w:r w:rsidR="004F3CD7" w:rsidRPr="008B0183">
        <w:rPr>
          <w:lang w:val="lt-LT"/>
        </w:rPr>
        <w:t>pastaruoju</w:t>
      </w:r>
      <w:r w:rsidRPr="008B0183">
        <w:rPr>
          <w:lang w:val="lt-LT"/>
        </w:rPr>
        <w:t xml:space="preserve"> </w:t>
      </w:r>
      <w:r w:rsidR="0041628F" w:rsidRPr="008B0183">
        <w:rPr>
          <w:lang w:val="lt-LT"/>
        </w:rPr>
        <w:t>S</w:t>
      </w:r>
      <w:r w:rsidRPr="008B0183">
        <w:rPr>
          <w:lang w:val="lt-LT"/>
        </w:rPr>
        <w:t xml:space="preserve">ąrašo pakeitimu nebuvo </w:t>
      </w:r>
      <w:r w:rsidRPr="008B0183">
        <w:rPr>
          <w:lang w:val="lt-LT"/>
        </w:rPr>
        <w:lastRenderedPageBreak/>
        <w:t>nustatyta nauja įkainių struktūra</w:t>
      </w:r>
      <w:r w:rsidR="009E4C7D" w:rsidRPr="008B0183">
        <w:rPr>
          <w:lang w:val="lt-LT"/>
        </w:rPr>
        <w:t>, vertinant ne tik duomenų teikimą būdą / formą (popierinis, elektroninis, sistema</w:t>
      </w:r>
      <w:r w:rsidR="00317C3E" w:rsidRPr="008B0183">
        <w:rPr>
          <w:lang w:val="lt-LT"/>
        </w:rPr>
        <w:t>–</w:t>
      </w:r>
      <w:r w:rsidR="009E4C7D" w:rsidRPr="008B0183">
        <w:rPr>
          <w:lang w:val="lt-LT"/>
        </w:rPr>
        <w:t>sistema), bet ir formatą (PDF, XML, JSON)</w:t>
      </w:r>
      <w:r w:rsidRPr="008B0183">
        <w:rPr>
          <w:lang w:val="lt-LT"/>
        </w:rPr>
        <w:t xml:space="preserve">. </w:t>
      </w:r>
      <w:r w:rsidR="009E4C7D" w:rsidRPr="008B0183">
        <w:rPr>
          <w:lang w:val="lt-LT"/>
        </w:rPr>
        <w:t>Pareiškėjas teigia, kad s</w:t>
      </w:r>
      <w:r w:rsidRPr="008B0183">
        <w:rPr>
          <w:lang w:val="lt-LT"/>
        </w:rPr>
        <w:t xml:space="preserve">istemiškai išanalizavus </w:t>
      </w:r>
      <w:r w:rsidR="0041628F" w:rsidRPr="008B0183">
        <w:rPr>
          <w:lang w:val="lt-LT"/>
        </w:rPr>
        <w:t>S</w:t>
      </w:r>
      <w:r w:rsidRPr="008B0183">
        <w:rPr>
          <w:lang w:val="lt-LT"/>
        </w:rPr>
        <w:t xml:space="preserve">ąrašo normų turinį matyti, </w:t>
      </w:r>
      <w:r w:rsidR="004432F6" w:rsidRPr="008B0183">
        <w:rPr>
          <w:lang w:val="lt-LT"/>
        </w:rPr>
        <w:t>jog</w:t>
      </w:r>
      <w:r w:rsidRPr="008B0183">
        <w:rPr>
          <w:lang w:val="lt-LT"/>
        </w:rPr>
        <w:t xml:space="preserve"> iki </w:t>
      </w:r>
      <w:r w:rsidR="004432F6" w:rsidRPr="008B0183">
        <w:rPr>
          <w:lang w:val="lt-LT"/>
        </w:rPr>
        <w:t>šių</w:t>
      </w:r>
      <w:r w:rsidRPr="008B0183">
        <w:rPr>
          <w:lang w:val="lt-LT"/>
        </w:rPr>
        <w:t xml:space="preserve"> pakeitim</w:t>
      </w:r>
      <w:r w:rsidR="004432F6" w:rsidRPr="008B0183">
        <w:rPr>
          <w:lang w:val="lt-LT"/>
        </w:rPr>
        <w:t>ų</w:t>
      </w:r>
      <w:r w:rsidRPr="008B0183">
        <w:rPr>
          <w:lang w:val="lt-LT"/>
        </w:rPr>
        <w:t xml:space="preserve"> duomenų teikimo formatas iš esmės neturėjo įtakos įkainių dydžiui (jis nebuvo atskirai aptartas</w:t>
      </w:r>
      <w:r w:rsidR="004432F6" w:rsidRPr="008B0183">
        <w:rPr>
          <w:lang w:val="lt-LT"/>
        </w:rPr>
        <w:t xml:space="preserve"> (</w:t>
      </w:r>
      <w:r w:rsidRPr="008B0183">
        <w:rPr>
          <w:lang w:val="lt-LT"/>
        </w:rPr>
        <w:t>išskirtas</w:t>
      </w:r>
      <w:r w:rsidR="004432F6" w:rsidRPr="008B0183">
        <w:rPr>
          <w:lang w:val="lt-LT"/>
        </w:rPr>
        <w:t>)</w:t>
      </w:r>
      <w:r w:rsidR="00920E69" w:rsidRPr="008B0183">
        <w:rPr>
          <w:lang w:val="lt-LT"/>
        </w:rPr>
        <w:t>)</w:t>
      </w:r>
      <w:r w:rsidR="004432F6" w:rsidRPr="008B0183">
        <w:rPr>
          <w:lang w:val="lt-LT"/>
        </w:rPr>
        <w:t xml:space="preserve">, o </w:t>
      </w:r>
      <w:r w:rsidR="007466E7" w:rsidRPr="008B0183">
        <w:rPr>
          <w:lang w:val="lt-LT"/>
        </w:rPr>
        <w:t xml:space="preserve">civilinės </w:t>
      </w:r>
      <w:r w:rsidR="004432F6" w:rsidRPr="008B0183">
        <w:rPr>
          <w:lang w:val="lt-LT"/>
        </w:rPr>
        <w:t>bylos</w:t>
      </w:r>
      <w:r w:rsidRPr="008B0183">
        <w:rPr>
          <w:lang w:val="lt-LT"/>
        </w:rPr>
        <w:t xml:space="preserve"> šalių </w:t>
      </w:r>
      <w:r w:rsidR="004432F6" w:rsidRPr="008B0183">
        <w:rPr>
          <w:lang w:val="lt-LT"/>
        </w:rPr>
        <w:t>s</w:t>
      </w:r>
      <w:r w:rsidRPr="008B0183">
        <w:rPr>
          <w:lang w:val="lt-LT"/>
        </w:rPr>
        <w:t>utartyje, be kita ko, buvo nustatyta, jog duomenys PDF formatu apmokestinami sistema</w:t>
      </w:r>
      <w:r w:rsidR="00317C3E" w:rsidRPr="008B0183">
        <w:rPr>
          <w:lang w:val="lt-LT"/>
        </w:rPr>
        <w:t>–</w:t>
      </w:r>
      <w:r w:rsidRPr="008B0183">
        <w:rPr>
          <w:lang w:val="lt-LT"/>
        </w:rPr>
        <w:t xml:space="preserve">sistema kainomis, todėl </w:t>
      </w:r>
      <w:r w:rsidR="00E915F2" w:rsidRPr="008B0183">
        <w:rPr>
          <w:lang w:val="lt-LT"/>
        </w:rPr>
        <w:t xml:space="preserve">Įsakymu Nr. 1R-333 atliktu pakeitimu </w:t>
      </w:r>
      <w:r w:rsidRPr="008B0183">
        <w:rPr>
          <w:lang w:val="lt-LT"/>
        </w:rPr>
        <w:t>galimai buvo pakeista</w:t>
      </w:r>
      <w:r w:rsidR="00E915F2" w:rsidRPr="008B0183">
        <w:rPr>
          <w:lang w:val="lt-LT"/>
        </w:rPr>
        <w:t xml:space="preserve"> </w:t>
      </w:r>
      <w:r w:rsidRPr="008B0183">
        <w:rPr>
          <w:lang w:val="lt-LT"/>
        </w:rPr>
        <w:t>/</w:t>
      </w:r>
      <w:r w:rsidR="00E915F2" w:rsidRPr="008B0183">
        <w:rPr>
          <w:lang w:val="lt-LT"/>
        </w:rPr>
        <w:t xml:space="preserve"> </w:t>
      </w:r>
      <w:r w:rsidRPr="008B0183">
        <w:rPr>
          <w:lang w:val="lt-LT"/>
        </w:rPr>
        <w:t xml:space="preserve">pakoreguota anksčiau nustatyta kainodara. Esant šioms aplinkybėms, </w:t>
      </w:r>
      <w:r w:rsidR="00E915F2" w:rsidRPr="008B0183">
        <w:rPr>
          <w:lang w:val="lt-LT"/>
        </w:rPr>
        <w:t>pareiškėjas</w:t>
      </w:r>
      <w:r w:rsidRPr="008B0183">
        <w:rPr>
          <w:lang w:val="lt-LT"/>
        </w:rPr>
        <w:t xml:space="preserve"> abejo</w:t>
      </w:r>
      <w:r w:rsidR="00E915F2" w:rsidRPr="008B0183">
        <w:rPr>
          <w:lang w:val="lt-LT"/>
        </w:rPr>
        <w:t>ja,</w:t>
      </w:r>
      <w:r w:rsidRPr="008B0183">
        <w:rPr>
          <w:lang w:val="lt-LT"/>
        </w:rPr>
        <w:t xml:space="preserve"> ar </w:t>
      </w:r>
      <w:r w:rsidR="00E915F2" w:rsidRPr="008B0183">
        <w:rPr>
          <w:lang w:val="lt-LT"/>
        </w:rPr>
        <w:t>šie</w:t>
      </w:r>
      <w:r w:rsidRPr="008B0183">
        <w:rPr>
          <w:lang w:val="lt-LT"/>
        </w:rPr>
        <w:t xml:space="preserve"> pakeitimai – jeigu būtų vertinama, kad </w:t>
      </w:r>
      <w:r w:rsidR="00ED4C13" w:rsidRPr="008B0183">
        <w:rPr>
          <w:lang w:val="lt-LT"/>
        </w:rPr>
        <w:t>jais</w:t>
      </w:r>
      <w:r w:rsidRPr="008B0183">
        <w:rPr>
          <w:lang w:val="lt-LT"/>
        </w:rPr>
        <w:t xml:space="preserve"> nustatyta nauja kainodara, atitinka </w:t>
      </w:r>
      <w:r w:rsidR="00ED4C13" w:rsidRPr="008B0183">
        <w:rPr>
          <w:lang w:val="lt-LT"/>
        </w:rPr>
        <w:t>VIIVĮ</w:t>
      </w:r>
      <w:r w:rsidRPr="008B0183">
        <w:rPr>
          <w:lang w:val="lt-LT"/>
        </w:rPr>
        <w:t xml:space="preserve"> 33 straipsnio ir Aprašo 2024 m. redakcijos reikalavimus, t. y.</w:t>
      </w:r>
      <w:r w:rsidR="00ED4C13" w:rsidRPr="008B0183">
        <w:rPr>
          <w:lang w:val="lt-LT"/>
        </w:rPr>
        <w:t>,</w:t>
      </w:r>
      <w:r w:rsidRPr="008B0183">
        <w:rPr>
          <w:lang w:val="lt-LT"/>
        </w:rPr>
        <w:t xml:space="preserve"> ar neturėjo būti apskaičiuojamos JANGIS duomenų, teikiant įvairiais formatais (PDF, XML, JSON), teikimo sąnaudos ir tvirtinamos auditorių.</w:t>
      </w:r>
    </w:p>
    <w:p w14:paraId="58673AA5" w14:textId="77777777" w:rsidR="007D6444" w:rsidRPr="008B0183" w:rsidRDefault="007D6444" w:rsidP="00BF381E">
      <w:pPr>
        <w:pStyle w:val="Sraopastraipa"/>
        <w:ind w:left="0" w:firstLine="720"/>
        <w:jc w:val="both"/>
        <w:rPr>
          <w:lang w:val="lt-LT"/>
        </w:rPr>
      </w:pPr>
    </w:p>
    <w:p w14:paraId="62D5343B" w14:textId="77777777" w:rsidR="0086723C" w:rsidRPr="008B0183" w:rsidRDefault="0086723C" w:rsidP="007475E8">
      <w:pPr>
        <w:jc w:val="center"/>
        <w:rPr>
          <w:lang w:val="lt-LT"/>
        </w:rPr>
      </w:pPr>
      <w:r w:rsidRPr="008B0183">
        <w:rPr>
          <w:lang w:val="lt-LT"/>
        </w:rPr>
        <w:t>II.</w:t>
      </w:r>
    </w:p>
    <w:p w14:paraId="2841B45F" w14:textId="6983C6AA" w:rsidR="0086723C" w:rsidRPr="008B0183" w:rsidRDefault="0086723C" w:rsidP="00252255">
      <w:pPr>
        <w:jc w:val="center"/>
        <w:rPr>
          <w:lang w:val="lt-LT"/>
        </w:rPr>
      </w:pPr>
    </w:p>
    <w:p w14:paraId="71AEAC0B" w14:textId="77777777" w:rsidR="0078650A" w:rsidRPr="008B0183" w:rsidRDefault="001C4F04" w:rsidP="0078650A">
      <w:pPr>
        <w:pStyle w:val="Sraopastraipa"/>
        <w:numPr>
          <w:ilvl w:val="0"/>
          <w:numId w:val="2"/>
        </w:numPr>
        <w:tabs>
          <w:tab w:val="left" w:pos="1276"/>
        </w:tabs>
        <w:ind w:left="0" w:firstLine="709"/>
        <w:jc w:val="both"/>
        <w:rPr>
          <w:lang w:val="lt-LT"/>
        </w:rPr>
      </w:pPr>
      <w:r w:rsidRPr="008B0183">
        <w:rPr>
          <w:lang w:val="lt-LT"/>
        </w:rPr>
        <w:t xml:space="preserve">Atsakovas Lietuvos Respublikos </w:t>
      </w:r>
      <w:r w:rsidR="00E079A1" w:rsidRPr="008B0183">
        <w:rPr>
          <w:lang w:val="lt-LT"/>
        </w:rPr>
        <w:t>teisingumo</w:t>
      </w:r>
      <w:r w:rsidRPr="008B0183">
        <w:rPr>
          <w:lang w:val="lt-LT"/>
        </w:rPr>
        <w:t xml:space="preserve"> ministerija </w:t>
      </w:r>
      <w:r w:rsidR="002334F5" w:rsidRPr="008B0183">
        <w:rPr>
          <w:lang w:val="lt-LT"/>
        </w:rPr>
        <w:t>atsiliepime į par</w:t>
      </w:r>
      <w:r w:rsidR="00E079A1" w:rsidRPr="008B0183">
        <w:rPr>
          <w:lang w:val="lt-LT"/>
        </w:rPr>
        <w:t>eiškėjo prašymą</w:t>
      </w:r>
      <w:r w:rsidR="002334F5" w:rsidRPr="008B0183">
        <w:rPr>
          <w:lang w:val="lt-LT"/>
        </w:rPr>
        <w:t xml:space="preserve"> prašo </w:t>
      </w:r>
      <w:r w:rsidR="00EB543B" w:rsidRPr="008B0183">
        <w:rPr>
          <w:lang w:val="lt-LT"/>
        </w:rPr>
        <w:t xml:space="preserve">Įsakymo Nr. </w:t>
      </w:r>
      <w:r w:rsidR="00A55826" w:rsidRPr="008B0183">
        <w:rPr>
          <w:lang w:val="lt-LT"/>
        </w:rPr>
        <w:t xml:space="preserve">1R-8 </w:t>
      </w:r>
      <w:r w:rsidR="00EB543B" w:rsidRPr="008B0183">
        <w:rPr>
          <w:lang w:val="lt-LT"/>
        </w:rPr>
        <w:t>1.2.5 punktą ir Įsakymą Nr. 1R-333 pripažinti teisėtais.</w:t>
      </w:r>
    </w:p>
    <w:p w14:paraId="08474D1E" w14:textId="77777777" w:rsidR="00076336" w:rsidRPr="008B0183" w:rsidRDefault="00E37B23" w:rsidP="00076336">
      <w:pPr>
        <w:pStyle w:val="Sraopastraipa"/>
        <w:numPr>
          <w:ilvl w:val="0"/>
          <w:numId w:val="2"/>
        </w:numPr>
        <w:tabs>
          <w:tab w:val="left" w:pos="1276"/>
        </w:tabs>
        <w:ind w:left="0" w:firstLine="709"/>
        <w:jc w:val="both"/>
        <w:rPr>
          <w:lang w:val="lt-LT"/>
        </w:rPr>
      </w:pPr>
      <w:r w:rsidRPr="008B0183">
        <w:rPr>
          <w:lang w:val="lt-LT"/>
        </w:rPr>
        <w:t xml:space="preserve">Atsakovo </w:t>
      </w:r>
      <w:r w:rsidR="0078650A" w:rsidRPr="008B0183">
        <w:rPr>
          <w:lang w:val="lt-LT"/>
        </w:rPr>
        <w:t xml:space="preserve">teigimu, </w:t>
      </w:r>
      <w:r w:rsidR="00D767C2" w:rsidRPr="008B0183">
        <w:rPr>
          <w:lang w:val="lt-LT"/>
        </w:rPr>
        <w:t>Į</w:t>
      </w:r>
      <w:r w:rsidR="00F14277" w:rsidRPr="008B0183">
        <w:rPr>
          <w:lang w:val="lt-LT"/>
        </w:rPr>
        <w:t xml:space="preserve">sakymo </w:t>
      </w:r>
      <w:r w:rsidR="00D767C2" w:rsidRPr="008B0183">
        <w:rPr>
          <w:lang w:val="lt-LT"/>
        </w:rPr>
        <w:t xml:space="preserve">Nr. 1R-8 </w:t>
      </w:r>
      <w:r w:rsidR="00F14277" w:rsidRPr="008B0183">
        <w:rPr>
          <w:lang w:val="lt-LT"/>
        </w:rPr>
        <w:t>1.2.5 punkto</w:t>
      </w:r>
      <w:r w:rsidR="00D767C2" w:rsidRPr="008B0183">
        <w:rPr>
          <w:lang w:val="lt-LT"/>
        </w:rPr>
        <w:t xml:space="preserve"> priėmimo aplinkybės</w:t>
      </w:r>
      <w:r w:rsidR="00F14277" w:rsidRPr="008B0183">
        <w:rPr>
          <w:lang w:val="lt-LT"/>
        </w:rPr>
        <w:t xml:space="preserve"> </w:t>
      </w:r>
      <w:r w:rsidR="00D767C2" w:rsidRPr="008B0183">
        <w:rPr>
          <w:lang w:val="lt-LT"/>
        </w:rPr>
        <w:t xml:space="preserve">patvirtina šio punkto ir juo patvirtintų atlyginimo dydžių </w:t>
      </w:r>
      <w:r w:rsidR="00F14277" w:rsidRPr="008B0183">
        <w:rPr>
          <w:lang w:val="lt-LT"/>
        </w:rPr>
        <w:t xml:space="preserve">atitiktį </w:t>
      </w:r>
      <w:r w:rsidR="00D767C2" w:rsidRPr="008B0183">
        <w:rPr>
          <w:lang w:val="lt-LT"/>
        </w:rPr>
        <w:t>VIIVĮ</w:t>
      </w:r>
      <w:r w:rsidR="00F14277" w:rsidRPr="008B0183">
        <w:rPr>
          <w:lang w:val="lt-LT"/>
        </w:rPr>
        <w:t xml:space="preserve"> 33 straipsniui, t. y.</w:t>
      </w:r>
      <w:r w:rsidR="00D767C2" w:rsidRPr="008B0183">
        <w:rPr>
          <w:lang w:val="lt-LT"/>
        </w:rPr>
        <w:t>, kad:</w:t>
      </w:r>
      <w:r w:rsidR="00F14277" w:rsidRPr="008B0183">
        <w:rPr>
          <w:lang w:val="lt-LT"/>
        </w:rPr>
        <w:t xml:space="preserve"> 1) atlyginimas apskaičiuotas, apskaičiuoti atlyginimo dydžiai patikrinti nepriklausomo auditoriaus ar audito įmonės, atlyginimas patvirtintas Vyriausybės nustatyta atlyginimo apskaičiavimo tvarka; 2) atlyginimo dydžiai neviršija informacinės sistemos tvarkytojo ir duomenų tvarkytojo ar tvarkytojų sąnaudų, patiriamų teikiant duomenis; 3) atlyginimo dydžiai pagrįsti informacinės sistemos tvarkytojo ir duomenų tvarkytojo ar tvarkytojų sąnaudomis ir diferencijuoti, atsižvelgiant į teikiamų duomenų kiekį ir naudojamą duomenų teikimo būdą; 4) nepriklausomas auditorius ar audito įmonė įvertino, ar atlyginimo dydžiai yra apskaičiuoti laikantis Vyriausybės nustatytos atlyginimo apskaičiavimo tvarkos, ir išvada buvo pateikta informacinės sistemos tvarkytojui ir valdytojui; 5) atlyginimo dydžius Vyriausybės nustatyta atlyginimo apskaičiavimo tvarka patvirtino informacinės sistemos valdytojas – Teisingumo ministerija.</w:t>
      </w:r>
    </w:p>
    <w:p w14:paraId="70199303" w14:textId="3C0D8F7F" w:rsidR="00CC5DC6" w:rsidRPr="008B0183" w:rsidRDefault="0059235B" w:rsidP="00641E86">
      <w:pPr>
        <w:pStyle w:val="Sraopastraipa"/>
        <w:numPr>
          <w:ilvl w:val="0"/>
          <w:numId w:val="2"/>
        </w:numPr>
        <w:tabs>
          <w:tab w:val="left" w:pos="1276"/>
        </w:tabs>
        <w:ind w:left="0" w:firstLine="709"/>
        <w:jc w:val="both"/>
        <w:rPr>
          <w:lang w:val="lt-LT"/>
        </w:rPr>
      </w:pPr>
      <w:r w:rsidRPr="008B0183">
        <w:rPr>
          <w:lang w:val="lt-LT"/>
        </w:rPr>
        <w:t xml:space="preserve">Atsakovas pažymi, kad Aprašo 40 punktas nustato specialų reguliavimą šio Aprašo 13–18 punktuose nustatyto reguliavimo atžvilgiu, t. y. vadovaujantis pastaraisiais punktais, atlyginimo dydžiai skaičiuojami tik tuo atveju, kai apskaičiuojami (perskaičiuojami) visi atlyginimo už registro objekto registravimą ar dokumentų teikimą dydžiai (Aprašo </w:t>
      </w:r>
      <w:r w:rsidR="008174A5" w:rsidRPr="008B0183">
        <w:rPr>
          <w:lang w:val="lt-LT"/>
        </w:rPr>
        <w:t>7, 19 p.</w:t>
      </w:r>
      <w:r w:rsidRPr="008B0183">
        <w:rPr>
          <w:lang w:val="lt-LT"/>
        </w:rPr>
        <w:t>)</w:t>
      </w:r>
      <w:r w:rsidR="008174A5" w:rsidRPr="008B0183">
        <w:rPr>
          <w:lang w:val="lt-LT"/>
        </w:rPr>
        <w:t>, tačiau Įsakymo Nr. 1R-8 1.2.5</w:t>
      </w:r>
      <w:r w:rsidR="00891373" w:rsidRPr="008B0183">
        <w:rPr>
          <w:lang w:val="lt-LT"/>
        </w:rPr>
        <w:t> </w:t>
      </w:r>
      <w:r w:rsidR="008174A5" w:rsidRPr="008B0183">
        <w:rPr>
          <w:lang w:val="lt-LT"/>
        </w:rPr>
        <w:t>punktu tai nebuvo daroma</w:t>
      </w:r>
      <w:r w:rsidR="00076336" w:rsidRPr="008B0183">
        <w:rPr>
          <w:lang w:val="lt-LT"/>
        </w:rPr>
        <w:t>, todėl</w:t>
      </w:r>
      <w:r w:rsidR="008174A5" w:rsidRPr="008B0183">
        <w:rPr>
          <w:lang w:val="lt-LT"/>
        </w:rPr>
        <w:t>,</w:t>
      </w:r>
      <w:r w:rsidR="00076336" w:rsidRPr="008B0183">
        <w:rPr>
          <w:lang w:val="lt-LT"/>
        </w:rPr>
        <w:t xml:space="preserve"> </w:t>
      </w:r>
      <w:r w:rsidR="008174A5" w:rsidRPr="008B0183">
        <w:rPr>
          <w:lang w:val="lt-LT"/>
        </w:rPr>
        <w:t>vadovaujantis specialios</w:t>
      </w:r>
      <w:r w:rsidR="00076336" w:rsidRPr="008B0183">
        <w:rPr>
          <w:lang w:val="lt-LT"/>
        </w:rPr>
        <w:t>ios</w:t>
      </w:r>
      <w:r w:rsidR="008174A5" w:rsidRPr="008B0183">
        <w:rPr>
          <w:lang w:val="lt-LT"/>
        </w:rPr>
        <w:t xml:space="preserve"> normos viršenybe, priimant </w:t>
      </w:r>
      <w:r w:rsidR="00076336" w:rsidRPr="008B0183">
        <w:rPr>
          <w:lang w:val="lt-LT"/>
        </w:rPr>
        <w:t xml:space="preserve">Įsakymo Nr. 1R-8 1.2.5 </w:t>
      </w:r>
      <w:r w:rsidR="008174A5" w:rsidRPr="008B0183">
        <w:rPr>
          <w:lang w:val="lt-LT"/>
        </w:rPr>
        <w:t xml:space="preserve">punktą nebuvo taikyti </w:t>
      </w:r>
      <w:r w:rsidR="00076336" w:rsidRPr="008B0183">
        <w:rPr>
          <w:lang w:val="lt-LT"/>
        </w:rPr>
        <w:t>A</w:t>
      </w:r>
      <w:r w:rsidR="008174A5" w:rsidRPr="008B0183">
        <w:rPr>
          <w:lang w:val="lt-LT"/>
        </w:rPr>
        <w:t>prašo</w:t>
      </w:r>
      <w:r w:rsidR="00076336" w:rsidRPr="008B0183">
        <w:rPr>
          <w:lang w:val="lt-LT"/>
        </w:rPr>
        <w:t xml:space="preserve"> </w:t>
      </w:r>
      <w:r w:rsidR="008174A5" w:rsidRPr="008B0183">
        <w:rPr>
          <w:lang w:val="lt-LT"/>
        </w:rPr>
        <w:t>13–18 punktai.</w:t>
      </w:r>
      <w:r w:rsidR="00641E86" w:rsidRPr="008B0183">
        <w:rPr>
          <w:lang w:val="lt-LT"/>
        </w:rPr>
        <w:t xml:space="preserve"> Atsižvelgiant į tai, atsakovo manymu, šiuo atveju Įsakymo Nr. 1R-8 1.2.5 punkto teisėtumas neturėtų būti vertinamas Aprašo 13–18 punktų kontekste.</w:t>
      </w:r>
    </w:p>
    <w:p w14:paraId="74255420" w14:textId="48765342" w:rsidR="00B6732E" w:rsidRPr="008B0183" w:rsidRDefault="00AE1841" w:rsidP="00B6732E">
      <w:pPr>
        <w:pStyle w:val="Sraopastraipa"/>
        <w:numPr>
          <w:ilvl w:val="0"/>
          <w:numId w:val="2"/>
        </w:numPr>
        <w:tabs>
          <w:tab w:val="left" w:pos="1276"/>
        </w:tabs>
        <w:ind w:left="0" w:firstLine="709"/>
        <w:jc w:val="both"/>
        <w:rPr>
          <w:lang w:val="lt-LT"/>
        </w:rPr>
      </w:pPr>
      <w:r w:rsidRPr="008B0183">
        <w:rPr>
          <w:lang w:val="lt-LT"/>
        </w:rPr>
        <w:t xml:space="preserve">Pasisakydamas dėl </w:t>
      </w:r>
      <w:r w:rsidR="00827E7D" w:rsidRPr="008B0183">
        <w:rPr>
          <w:lang w:val="lt-LT"/>
        </w:rPr>
        <w:t>Įsakymo Nr. 1R-8 1.2.5 punkto</w:t>
      </w:r>
      <w:r w:rsidR="00EA21E9" w:rsidRPr="008B0183">
        <w:rPr>
          <w:lang w:val="lt-LT"/>
        </w:rPr>
        <w:t xml:space="preserve"> </w:t>
      </w:r>
      <w:r w:rsidRPr="008B0183">
        <w:rPr>
          <w:lang w:val="lt-LT"/>
        </w:rPr>
        <w:t xml:space="preserve">atitikties </w:t>
      </w:r>
      <w:r w:rsidR="00827E7D" w:rsidRPr="008B0183">
        <w:rPr>
          <w:lang w:val="lt-LT"/>
        </w:rPr>
        <w:t>VIIVĮ</w:t>
      </w:r>
      <w:r w:rsidRPr="008B0183">
        <w:rPr>
          <w:lang w:val="lt-LT"/>
        </w:rPr>
        <w:t xml:space="preserve"> 33 straipsniui ir </w:t>
      </w:r>
      <w:r w:rsidR="00827E7D" w:rsidRPr="008B0183">
        <w:rPr>
          <w:lang w:val="lt-LT"/>
        </w:rPr>
        <w:t>A</w:t>
      </w:r>
      <w:r w:rsidRPr="008B0183">
        <w:rPr>
          <w:lang w:val="lt-LT"/>
        </w:rPr>
        <w:t>prašo 40 punkto nuostatai</w:t>
      </w:r>
      <w:r w:rsidR="00827E7D" w:rsidRPr="008B0183">
        <w:rPr>
          <w:lang w:val="lt-LT"/>
        </w:rPr>
        <w:t>, atsakovas akcentuoja, kad p</w:t>
      </w:r>
      <w:r w:rsidRPr="008B0183">
        <w:rPr>
          <w:lang w:val="lt-LT"/>
        </w:rPr>
        <w:t>agal Lietuvos Respublikos pinigų plovimo ir teroristų finansavimo prevencijos įstatymo (toliau – PPTFPĮ) 25</w:t>
      </w:r>
      <w:r w:rsidRPr="008B0183">
        <w:rPr>
          <w:vertAlign w:val="superscript"/>
          <w:lang w:val="lt-LT"/>
        </w:rPr>
        <w:t>2</w:t>
      </w:r>
      <w:r w:rsidRPr="008B0183">
        <w:rPr>
          <w:lang w:val="lt-LT"/>
        </w:rPr>
        <w:t xml:space="preserve"> straipsnio 3 dalyje nustatytą reguliavimą, JADIS kaupiama informacija apie naudos gavėjus visiems teisės aktų nustatytomis sąlygomis turintiems teisę ją gauti fiziniams ir juridiniams asmenims teikiama už atlyginimą, išskyrus įstatyme nustatytas išimtis.</w:t>
      </w:r>
      <w:r w:rsidR="00645B91" w:rsidRPr="008B0183">
        <w:rPr>
          <w:lang w:val="lt-LT"/>
        </w:rPr>
        <w:t xml:space="preserve"> Šiame kontekste, v</w:t>
      </w:r>
      <w:r w:rsidR="002D3772" w:rsidRPr="008B0183">
        <w:rPr>
          <w:lang w:val="lt-LT"/>
        </w:rPr>
        <w:t>adovau</w:t>
      </w:r>
      <w:r w:rsidR="00645B91" w:rsidRPr="008B0183">
        <w:rPr>
          <w:lang w:val="lt-LT"/>
        </w:rPr>
        <w:t xml:space="preserve">damasis </w:t>
      </w:r>
      <w:r w:rsidR="002D3772" w:rsidRPr="008B0183">
        <w:rPr>
          <w:lang w:val="lt-LT"/>
        </w:rPr>
        <w:t>Aprašo 40 punktu</w:t>
      </w:r>
      <w:r w:rsidR="00645B91" w:rsidRPr="008B0183">
        <w:rPr>
          <w:lang w:val="lt-LT"/>
        </w:rPr>
        <w:t>, atsakovas teigia, kad</w:t>
      </w:r>
      <w:r w:rsidR="002D3772" w:rsidRPr="008B0183">
        <w:rPr>
          <w:lang w:val="lt-LT"/>
        </w:rPr>
        <w:t>: (a) gali būti apskaičiuojamas ir atskirai tvirtinamas atlyginimo dydis už naujai atsiradusią paslaugą; (b) tvirtinant naujos paslaugos atlyginimo dydį, šiame procese nedalyvauja RRT; (c)</w:t>
      </w:r>
      <w:r w:rsidR="00C26DAF" w:rsidRPr="008B0183">
        <w:rPr>
          <w:lang w:val="lt-LT"/>
        </w:rPr>
        <w:t> </w:t>
      </w:r>
      <w:r w:rsidR="002D3772" w:rsidRPr="008B0183">
        <w:rPr>
          <w:lang w:val="lt-LT"/>
        </w:rPr>
        <w:t>atsižvelgiant į tai, kad VĮ Registrų centras 2023 metais inicijavo atlyginimo dydžių perskaičiavimo procesą pagal 2022 metų sąnaudas, yra apskaičiuoti ir nepriklausomo auditoriaus audituoti naujos paslaugos – JANGIS, įkainiai pagal 2022 metų sąnaudas; (d) nors JANGIS paslauga pagal atliekamų veiksmų pobūdį yra panaši į JADIS paslaugą, tačiau atskirai tvirtinant naujos paslaugos atlyginimo dydžius šie dydžiai gali skirtis nuo jau patvirtintos ir taikomos panašios paslaugos atlyginimo dydžių, įvertinus aktualių metų sąnaudas; (e) nedraudžiama naujų atlyginimo dydžių tvirtinti pagal kitų metų sąnaudas, nei buvo patvirtinti galiojantys įkainiai, ir nenurodoma, kad turi būti taikomas jau patvirtintas įkainis.</w:t>
      </w:r>
      <w:r w:rsidR="00973FF1" w:rsidRPr="008B0183">
        <w:rPr>
          <w:lang w:val="lt-LT"/>
        </w:rPr>
        <w:t xml:space="preserve"> Atsižvelgiant į tai, atsakovo manymu, Aprašo 40 punkto pagrindu galėjo būti priimtas Įsakymo Nr. 1R-8 1.2.5 punktas, kuriuo buvo atliktas </w:t>
      </w:r>
      <w:r w:rsidR="0041628F" w:rsidRPr="008B0183">
        <w:rPr>
          <w:lang w:val="lt-LT"/>
        </w:rPr>
        <w:t>S</w:t>
      </w:r>
      <w:r w:rsidR="00973FF1" w:rsidRPr="008B0183">
        <w:rPr>
          <w:lang w:val="lt-LT"/>
        </w:rPr>
        <w:t xml:space="preserve">ąrašo pakeitimas </w:t>
      </w:r>
      <w:r w:rsidR="00973FF1" w:rsidRPr="008B0183">
        <w:rPr>
          <w:lang w:val="lt-LT"/>
        </w:rPr>
        <w:lastRenderedPageBreak/>
        <w:t>dėl JANGIS ir JADIS paslaugų panašumo, kurį rodė tiek panašumas pagal sąnaudas, tiek pagal duomenų teikimo pobūdį: (a) duomenų apie naudos gavėjus išrašai ir kitos duomenų teikimo formos iš esmės analogiškos duomenų apie dalyvius išrašams ir kitoms duomenų teikimo formoms (apskaičiuojant nuo 2024 m. sausio 1 d. turėjusius įsigalioti atlyginimo dydžius, buvo iš naujo įvertintos JADIS tvarkytojo – VĮ Registrų centro, teikiamos paslaugos, įskaitant jo tvarkomą JANGIS); (b) paslaugų teikimui naudojami iš esmės analogiški technologiniai sprendimai; (c)</w:t>
      </w:r>
      <w:r w:rsidR="00BC18EC" w:rsidRPr="008B0183">
        <w:rPr>
          <w:lang w:val="lt-LT"/>
        </w:rPr>
        <w:t> </w:t>
      </w:r>
      <w:r w:rsidR="00973FF1" w:rsidRPr="008B0183">
        <w:rPr>
          <w:lang w:val="lt-LT"/>
        </w:rPr>
        <w:t>paslaugoms suteikti atliekami analogiški veiksmai (duomenų teikimo proceso etapai ir jų metu atliekami veiksmai, atsižvelgiant į jų atlikimo būdą, analogiški tiek JADIS, tiek JANGIS).</w:t>
      </w:r>
      <w:r w:rsidR="00B6732E" w:rsidRPr="008B0183">
        <w:rPr>
          <w:lang w:val="lt-LT"/>
        </w:rPr>
        <w:t xml:space="preserve"> Atsakovas pabrėžia, kad tais atvejais, kai yra nustatomas atlyginimo dydis už naują paslaugą, informacinės sistemos valdytojas neprivalo nustatyti analogišką dydį panašiai paslaugai patvirtintam atlyginimo dydžiui, kadangi pirmiausia turi įvertinti, kokios yra faktinės naujai teikiamos paslaugos sąnaudos, ir tuo atveju, jei jos yra mažesnės, gali nustatyti atlyginimo dydį pagal mažesnes sąnaudas.</w:t>
      </w:r>
    </w:p>
    <w:p w14:paraId="1042513E" w14:textId="1281FA0C" w:rsidR="005C1DF1" w:rsidRPr="008B0183" w:rsidRDefault="000D246C" w:rsidP="0091361E">
      <w:pPr>
        <w:pStyle w:val="Sraopastraipa"/>
        <w:numPr>
          <w:ilvl w:val="0"/>
          <w:numId w:val="2"/>
        </w:numPr>
        <w:tabs>
          <w:tab w:val="left" w:pos="1276"/>
        </w:tabs>
        <w:ind w:left="0" w:firstLine="709"/>
        <w:jc w:val="both"/>
        <w:rPr>
          <w:lang w:val="lt-LT"/>
        </w:rPr>
      </w:pPr>
      <w:r w:rsidRPr="008B0183">
        <w:rPr>
          <w:lang w:val="lt-LT"/>
        </w:rPr>
        <w:t xml:space="preserve">Atsakovas paaiškina, kad 2022 m. gruodžio 29 d. raštu Nr. (1.16E)7R-5748 „Dėl atlyginimo už registro objekto registravimą ir duomenų teikimą dydžių 2023 m.“ (toliau – ir Raštas) nurodė, </w:t>
      </w:r>
      <w:r w:rsidR="00505014" w:rsidRPr="008B0183">
        <w:rPr>
          <w:lang w:val="lt-LT"/>
        </w:rPr>
        <w:t>jog</w:t>
      </w:r>
      <w:r w:rsidRPr="008B0183">
        <w:rPr>
          <w:lang w:val="lt-LT"/>
        </w:rPr>
        <w:t xml:space="preserve"> JANGIS duomenų teikimo paslaugų atveju negalėtų būti taik</w:t>
      </w:r>
      <w:r w:rsidR="00505014" w:rsidRPr="008B0183">
        <w:rPr>
          <w:lang w:val="lt-LT"/>
        </w:rPr>
        <w:t>om</w:t>
      </w:r>
      <w:r w:rsidRPr="008B0183">
        <w:rPr>
          <w:lang w:val="lt-LT"/>
        </w:rPr>
        <w:t xml:space="preserve">as </w:t>
      </w:r>
      <w:r w:rsidR="00505014" w:rsidRPr="008B0183">
        <w:rPr>
          <w:lang w:val="lt-LT"/>
        </w:rPr>
        <w:t>A</w:t>
      </w:r>
      <w:r w:rsidRPr="008B0183">
        <w:rPr>
          <w:lang w:val="lt-LT"/>
        </w:rPr>
        <w:t>prašo 40 punktas, sudarantis galimybę už naują duomenų teikimo paslaugą, kuri sukuriama po to, kai Aprašo nustatyta tvarka buvo apskaičiuoti ir patvirtinti atlyginimo dydžiai (</w:t>
      </w:r>
      <w:r w:rsidR="00505014" w:rsidRPr="008B0183">
        <w:rPr>
          <w:lang w:val="lt-LT"/>
        </w:rPr>
        <w:t>šiuo</w:t>
      </w:r>
      <w:r w:rsidRPr="008B0183">
        <w:rPr>
          <w:lang w:val="lt-LT"/>
        </w:rPr>
        <w:t xml:space="preserve"> atveju – JANGIS duomenų teikimo paslaugas), laikinai taikyti atlyginimo už panašią duomenų teikimo paslaugą, kuri pagal pobūdį ir patiriamas sąnaudas gali būti prilyginama naujai paslaugai (</w:t>
      </w:r>
      <w:r w:rsidR="00505014" w:rsidRPr="008B0183">
        <w:rPr>
          <w:lang w:val="lt-LT"/>
        </w:rPr>
        <w:t>šiuo</w:t>
      </w:r>
      <w:r w:rsidRPr="008B0183">
        <w:rPr>
          <w:lang w:val="lt-LT"/>
        </w:rPr>
        <w:t xml:space="preserve"> atveju – JADIS dalyvių posistemio duomenų teikimo paslaugas), dydį, kadangi JANGIS yra unikali ir savo struktūra sudėtinga informacinė sistema, kuri pagal savo pobūdį ir patiriamas sąnaudas panašių duomenų teikimo paslaugų šiuo metu neturi. Atsižvelgiant į tai, Teisingumo ministerija tuo metu darė išvadą, kad JANGIS teikiamų paslaugų atlyginimo dydis gali būti apskaičiuotas tik įvertinus šios sistemos būtinas ir pagrįstas pastoviąsias bei kintamąsias sąnaudas, kurios yra tiesiogiai susijusios su dokumentų teikimu ir tinkamai priskirtos šioms dokumentų teikimo veikloms.</w:t>
      </w:r>
      <w:r w:rsidR="009A1AB7" w:rsidRPr="008B0183">
        <w:rPr>
          <w:lang w:val="lt-LT"/>
        </w:rPr>
        <w:t xml:space="preserve"> </w:t>
      </w:r>
      <w:r w:rsidR="004B0EC5" w:rsidRPr="008B0183">
        <w:rPr>
          <w:lang w:val="lt-LT"/>
        </w:rPr>
        <w:t>VĮ</w:t>
      </w:r>
      <w:r w:rsidR="009A1AB7" w:rsidRPr="008B0183">
        <w:rPr>
          <w:lang w:val="lt-LT"/>
        </w:rPr>
        <w:t xml:space="preserve"> </w:t>
      </w:r>
      <w:r w:rsidR="004B0EC5" w:rsidRPr="008B0183">
        <w:rPr>
          <w:lang w:val="lt-LT"/>
        </w:rPr>
        <w:t xml:space="preserve">Registrų centras, vadovaudamasis </w:t>
      </w:r>
      <w:r w:rsidR="009A1AB7" w:rsidRPr="008B0183">
        <w:rPr>
          <w:lang w:val="lt-LT"/>
        </w:rPr>
        <w:t>VIIVĮ</w:t>
      </w:r>
      <w:r w:rsidR="004B0EC5" w:rsidRPr="008B0183">
        <w:rPr>
          <w:lang w:val="lt-LT"/>
        </w:rPr>
        <w:t xml:space="preserve"> ir </w:t>
      </w:r>
      <w:r w:rsidR="009A1AB7" w:rsidRPr="008B0183">
        <w:rPr>
          <w:lang w:val="lt-LT"/>
        </w:rPr>
        <w:t>A</w:t>
      </w:r>
      <w:r w:rsidR="004B0EC5" w:rsidRPr="008B0183">
        <w:rPr>
          <w:lang w:val="lt-LT"/>
        </w:rPr>
        <w:t>prašu, 2023 m</w:t>
      </w:r>
      <w:r w:rsidR="009A1AB7" w:rsidRPr="008B0183">
        <w:rPr>
          <w:lang w:val="lt-LT"/>
        </w:rPr>
        <w:t>etais</w:t>
      </w:r>
      <w:r w:rsidR="004B0EC5" w:rsidRPr="008B0183">
        <w:rPr>
          <w:lang w:val="lt-LT"/>
        </w:rPr>
        <w:t xml:space="preserve"> apskaičiavo naujus savo tvarkomų registrų ir valstybės informacinių sistemų paslaugų dydžius </w:t>
      </w:r>
      <w:r w:rsidR="009A1AB7" w:rsidRPr="008B0183">
        <w:rPr>
          <w:lang w:val="lt-LT"/>
        </w:rPr>
        <w:t>be</w:t>
      </w:r>
      <w:r w:rsidR="004B0EC5" w:rsidRPr="008B0183">
        <w:rPr>
          <w:lang w:val="lt-LT"/>
        </w:rPr>
        <w:t>i pateikė teisės aktų, kuriais jie tvirtinami, projektus i</w:t>
      </w:r>
      <w:r w:rsidR="009475EF" w:rsidRPr="008B0183">
        <w:rPr>
          <w:lang w:val="lt-LT"/>
        </w:rPr>
        <w:t>r</w:t>
      </w:r>
      <w:r w:rsidR="004B0EC5" w:rsidRPr="008B0183">
        <w:rPr>
          <w:lang w:val="lt-LT"/>
        </w:rPr>
        <w:t xml:space="preserve"> kitus reikalingus dokumentus priežiūros institucijos išvadai gauti, tačiau derinimo procesas užsitęsė ir nuo 2024 m. sausio 1 d. turėję galioti atlyginimo dydžiai nebuvo patvirtinti. Atsižvelgiant į tai, kad apskaičiuojant nuo 2024 m. sausio 1 d. turėjusius įsigalioti atlyginimo dydžius, buvo iš naujo įvertintos ir nustatyta tvarka audituotos </w:t>
      </w:r>
      <w:r w:rsidR="009A1AB7" w:rsidRPr="008B0183">
        <w:rPr>
          <w:lang w:val="lt-LT"/>
        </w:rPr>
        <w:t xml:space="preserve">VĮ </w:t>
      </w:r>
      <w:r w:rsidR="004B0EC5" w:rsidRPr="008B0183">
        <w:rPr>
          <w:lang w:val="lt-LT"/>
        </w:rPr>
        <w:t xml:space="preserve">Registrų centro teikiamos paslaugos, joms suteikti reikalingi atlikti veiksmai ir patiriamos sąnaudos, įskaitant ir tvarkant JANGIS, </w:t>
      </w:r>
      <w:r w:rsidR="009A1AB7" w:rsidRPr="008B0183">
        <w:rPr>
          <w:lang w:val="lt-LT"/>
        </w:rPr>
        <w:t>atsakovo manymu</w:t>
      </w:r>
      <w:r w:rsidR="004B0EC5" w:rsidRPr="008B0183">
        <w:rPr>
          <w:lang w:val="lt-LT"/>
        </w:rPr>
        <w:t xml:space="preserve">, atsirado pagrindas taikyti </w:t>
      </w:r>
      <w:r w:rsidR="009A1AB7" w:rsidRPr="008B0183">
        <w:rPr>
          <w:lang w:val="lt-LT"/>
        </w:rPr>
        <w:t>A</w:t>
      </w:r>
      <w:r w:rsidR="004B0EC5" w:rsidRPr="008B0183">
        <w:rPr>
          <w:lang w:val="lt-LT"/>
        </w:rPr>
        <w:t>prašo 40 punktą ir patvirtinti laikinus JANGIS duomenų teikimo paslaugų atlyginimo dydžius.</w:t>
      </w:r>
    </w:p>
    <w:p w14:paraId="5B402F73" w14:textId="58EBD3E6" w:rsidR="00162681" w:rsidRPr="008B0183" w:rsidRDefault="00D24D31" w:rsidP="00A067DE">
      <w:pPr>
        <w:pStyle w:val="Sraopastraipa"/>
        <w:numPr>
          <w:ilvl w:val="0"/>
          <w:numId w:val="2"/>
        </w:numPr>
        <w:tabs>
          <w:tab w:val="left" w:pos="1276"/>
        </w:tabs>
        <w:ind w:left="0" w:firstLine="709"/>
        <w:jc w:val="both"/>
        <w:rPr>
          <w:lang w:val="lt-LT"/>
        </w:rPr>
      </w:pPr>
      <w:r w:rsidRPr="008B0183">
        <w:rPr>
          <w:lang w:val="lt-LT"/>
        </w:rPr>
        <w:t xml:space="preserve">Šiame kontekste atsakovas atkreipia dėmesį, kad </w:t>
      </w:r>
      <w:r w:rsidR="0091361E" w:rsidRPr="008B0183">
        <w:rPr>
          <w:lang w:val="lt-LT"/>
        </w:rPr>
        <w:t xml:space="preserve">teisingumo ministro 2020 m. rugpjūčio 27 d. įsakymu Nr. 1R-278 patvirtinto Sąrašo </w:t>
      </w:r>
      <w:r w:rsidRPr="008B0183">
        <w:rPr>
          <w:lang w:val="lt-LT"/>
        </w:rPr>
        <w:t>6.5 punkt</w:t>
      </w:r>
      <w:r w:rsidR="00E563F4">
        <w:rPr>
          <w:lang w:val="lt-LT"/>
        </w:rPr>
        <w:t>a</w:t>
      </w:r>
      <w:r w:rsidRPr="008B0183">
        <w:rPr>
          <w:lang w:val="lt-LT"/>
        </w:rPr>
        <w:t xml:space="preserve">s nustato, </w:t>
      </w:r>
      <w:r w:rsidR="0091361E" w:rsidRPr="008B0183">
        <w:rPr>
          <w:lang w:val="lt-LT"/>
        </w:rPr>
        <w:t>jog</w:t>
      </w:r>
      <w:r w:rsidRPr="008B0183">
        <w:rPr>
          <w:lang w:val="lt-LT"/>
        </w:rPr>
        <w:t xml:space="preserve"> atlyginimo dydis už duomenų apie juridinio asmens dalyvius išrašą elektronine forma </w:t>
      </w:r>
      <w:r w:rsidR="0091361E" w:rsidRPr="008B0183">
        <w:rPr>
          <w:lang w:val="lt-LT"/>
        </w:rPr>
        <w:t>–</w:t>
      </w:r>
      <w:r w:rsidRPr="008B0183">
        <w:rPr>
          <w:lang w:val="lt-LT"/>
        </w:rPr>
        <w:t xml:space="preserve"> 4,01</w:t>
      </w:r>
      <w:r w:rsidR="0091361E" w:rsidRPr="008B0183">
        <w:rPr>
          <w:lang w:val="lt-LT"/>
        </w:rPr>
        <w:t xml:space="preserve"> E</w:t>
      </w:r>
      <w:r w:rsidRPr="008B0183">
        <w:rPr>
          <w:lang w:val="lt-LT"/>
        </w:rPr>
        <w:t>ur; o 6.6 punkt</w:t>
      </w:r>
      <w:r w:rsidR="00E563F4">
        <w:rPr>
          <w:lang w:val="lt-LT"/>
        </w:rPr>
        <w:t>a</w:t>
      </w:r>
      <w:r w:rsidRPr="008B0183">
        <w:rPr>
          <w:lang w:val="lt-LT"/>
        </w:rPr>
        <w:t>s nustato, kad atlyginimo dydis už duomenų apie juridinio asmens dalyvius išrašą „sistema</w:t>
      </w:r>
      <w:r w:rsidR="00317C3E" w:rsidRPr="008B0183">
        <w:rPr>
          <w:lang w:val="lt-LT"/>
        </w:rPr>
        <w:t>–</w:t>
      </w:r>
      <w:r w:rsidRPr="008B0183">
        <w:rPr>
          <w:lang w:val="lt-LT"/>
        </w:rPr>
        <w:t xml:space="preserve">sistema“ būdu </w:t>
      </w:r>
      <w:r w:rsidR="0091361E" w:rsidRPr="008B0183">
        <w:rPr>
          <w:lang w:val="lt-LT"/>
        </w:rPr>
        <w:t>–</w:t>
      </w:r>
      <w:r w:rsidRPr="008B0183">
        <w:rPr>
          <w:lang w:val="lt-LT"/>
        </w:rPr>
        <w:t xml:space="preserve"> 0,13</w:t>
      </w:r>
      <w:r w:rsidR="00A067DE" w:rsidRPr="008B0183">
        <w:rPr>
          <w:lang w:val="lt-LT"/>
        </w:rPr>
        <w:t> </w:t>
      </w:r>
      <w:r w:rsidR="0091361E" w:rsidRPr="008B0183">
        <w:rPr>
          <w:lang w:val="lt-LT"/>
        </w:rPr>
        <w:t>E</w:t>
      </w:r>
      <w:r w:rsidRPr="008B0183">
        <w:rPr>
          <w:lang w:val="lt-LT"/>
        </w:rPr>
        <w:t xml:space="preserve">ur. Taigi tuo atveju, jeigu už analogiškus išrašus apie juridinio asmens naudos gavėjus būtų taikomi patvirtinti atlyginimo dydžiai (nevertinant peržiūrėtų realių sąnaudų), jie turėtų atitinkamai būti 4,01 </w:t>
      </w:r>
      <w:r w:rsidR="0091361E" w:rsidRPr="008B0183">
        <w:rPr>
          <w:lang w:val="lt-LT"/>
        </w:rPr>
        <w:t>E</w:t>
      </w:r>
      <w:r w:rsidRPr="008B0183">
        <w:rPr>
          <w:lang w:val="lt-LT"/>
        </w:rPr>
        <w:t xml:space="preserve">ur ir 0,13 </w:t>
      </w:r>
      <w:r w:rsidR="0091361E" w:rsidRPr="008B0183">
        <w:rPr>
          <w:lang w:val="lt-LT"/>
        </w:rPr>
        <w:t>E</w:t>
      </w:r>
      <w:r w:rsidRPr="008B0183">
        <w:rPr>
          <w:lang w:val="lt-LT"/>
        </w:rPr>
        <w:t xml:space="preserve">ur. Tuo tarpu </w:t>
      </w:r>
      <w:bookmarkStart w:id="1" w:name="_Hlk215579898"/>
      <w:r w:rsidRPr="008B0183">
        <w:rPr>
          <w:lang w:val="lt-LT"/>
        </w:rPr>
        <w:t>2023 m</w:t>
      </w:r>
      <w:r w:rsidR="0091361E" w:rsidRPr="008B0183">
        <w:rPr>
          <w:lang w:val="lt-LT"/>
        </w:rPr>
        <w:t>etais</w:t>
      </w:r>
      <w:r w:rsidRPr="008B0183">
        <w:rPr>
          <w:lang w:val="lt-LT"/>
        </w:rPr>
        <w:t xml:space="preserve"> perskaičiuoti ir audituoti bei aktualiomis sąnaudomis </w:t>
      </w:r>
      <w:r w:rsidR="0091361E" w:rsidRPr="008B0183">
        <w:rPr>
          <w:lang w:val="lt-LT"/>
        </w:rPr>
        <w:t>pa</w:t>
      </w:r>
      <w:r w:rsidRPr="008B0183">
        <w:rPr>
          <w:lang w:val="lt-LT"/>
        </w:rPr>
        <w:t>grįsti atlyginimo dydžiai už duomenų apie juridinio asmens dalyvius išrašą atitinkamai buvo 1,5</w:t>
      </w:r>
      <w:r w:rsidR="00A067DE" w:rsidRPr="008B0183">
        <w:rPr>
          <w:lang w:val="lt-LT"/>
        </w:rPr>
        <w:t> </w:t>
      </w:r>
      <w:r w:rsidR="0091361E" w:rsidRPr="008B0183">
        <w:rPr>
          <w:lang w:val="lt-LT"/>
        </w:rPr>
        <w:t>E</w:t>
      </w:r>
      <w:r w:rsidRPr="008B0183">
        <w:rPr>
          <w:lang w:val="lt-LT"/>
        </w:rPr>
        <w:t>ur</w:t>
      </w:r>
      <w:r w:rsidR="0091361E" w:rsidRPr="008B0183">
        <w:rPr>
          <w:lang w:val="lt-LT"/>
        </w:rPr>
        <w:t xml:space="preserve"> (elektronine forma) ir </w:t>
      </w:r>
      <w:r w:rsidRPr="008B0183">
        <w:rPr>
          <w:lang w:val="lt-LT"/>
        </w:rPr>
        <w:t xml:space="preserve">0,03 </w:t>
      </w:r>
      <w:r w:rsidR="0091361E" w:rsidRPr="008B0183">
        <w:rPr>
          <w:lang w:val="lt-LT"/>
        </w:rPr>
        <w:t>E</w:t>
      </w:r>
      <w:r w:rsidRPr="008B0183">
        <w:rPr>
          <w:lang w:val="lt-LT"/>
        </w:rPr>
        <w:t>ur</w:t>
      </w:r>
      <w:r w:rsidR="0091361E" w:rsidRPr="008B0183">
        <w:rPr>
          <w:lang w:val="lt-LT"/>
        </w:rPr>
        <w:t xml:space="preserve"> („sistema</w:t>
      </w:r>
      <w:r w:rsidR="00317C3E" w:rsidRPr="008B0183">
        <w:rPr>
          <w:lang w:val="lt-LT"/>
        </w:rPr>
        <w:t>–</w:t>
      </w:r>
      <w:r w:rsidR="0091361E" w:rsidRPr="008B0183">
        <w:rPr>
          <w:lang w:val="lt-LT"/>
        </w:rPr>
        <w:t>sistema“ būdu)</w:t>
      </w:r>
      <w:bookmarkEnd w:id="1"/>
      <w:r w:rsidRPr="008B0183">
        <w:rPr>
          <w:lang w:val="lt-LT"/>
        </w:rPr>
        <w:t>.</w:t>
      </w:r>
      <w:r w:rsidR="00823FA1" w:rsidRPr="008B0183">
        <w:rPr>
          <w:lang w:val="lt-LT"/>
        </w:rPr>
        <w:t xml:space="preserve"> </w:t>
      </w:r>
      <w:r w:rsidR="005C1DF1" w:rsidRPr="008B0183">
        <w:rPr>
          <w:lang w:val="lt-LT"/>
        </w:rPr>
        <w:t>Įvertinus skirtumą tarp patvirtintų atlyginimo dydžių už duomenų apie juridinio asmens dalyvius išrašus ir faktinių sprendimo priėmimo metu buvusių sąnaudų šioms paslaugoms teikti, Teisingumo ministerija priėmė sprendimą (</w:t>
      </w:r>
      <w:r w:rsidR="00823FA1" w:rsidRPr="008B0183">
        <w:rPr>
          <w:lang w:val="lt-LT"/>
        </w:rPr>
        <w:t xml:space="preserve">Įsakymo Nr. 1R-8 </w:t>
      </w:r>
      <w:r w:rsidR="005C1DF1" w:rsidRPr="008B0183">
        <w:rPr>
          <w:lang w:val="lt-LT"/>
        </w:rPr>
        <w:t>1.2.5 p</w:t>
      </w:r>
      <w:r w:rsidR="00823FA1" w:rsidRPr="008B0183">
        <w:rPr>
          <w:lang w:val="lt-LT"/>
        </w:rPr>
        <w:t>.</w:t>
      </w:r>
      <w:r w:rsidR="005C1DF1" w:rsidRPr="008B0183">
        <w:rPr>
          <w:lang w:val="lt-LT"/>
        </w:rPr>
        <w:t>) taikyti atlyginimo už panašią duomenų apie juridinio asmens dalyvių išrašų teikimo veiklą, kuri pagal pobūdį ir patiriamas sąnaudas gali būti prilyginama naujai duomenų apie juridinio asmens naudos</w:t>
      </w:r>
      <w:r w:rsidR="00347FCA" w:rsidRPr="008B0183">
        <w:rPr>
          <w:lang w:val="lt-LT"/>
        </w:rPr>
        <w:t xml:space="preserve"> gavėjus išrašų teikimo paslaugai, dydį, vadovaujantis sprendimo priėmimo metu turėta informacija apie perskaičiuotas sąnaudas paslaugai teikti, kurios buvo ženkliai mažesnės.</w:t>
      </w:r>
      <w:r w:rsidR="006F6110" w:rsidRPr="008B0183">
        <w:rPr>
          <w:lang w:val="lt-LT"/>
        </w:rPr>
        <w:t xml:space="preserve"> </w:t>
      </w:r>
      <w:r w:rsidR="00A067DE" w:rsidRPr="008B0183">
        <w:rPr>
          <w:lang w:val="lt-LT"/>
        </w:rPr>
        <w:t xml:space="preserve">Šiuo atveju Įsakymo Nr. 1R-8 1.2.5 punktas buvo priimtas atsižvelgiant į faktines aplinkybes dėl JADIS ir JANGIS paslaugų panašumo, jų taikymo aiškumo, vadovaujantis galiojančiais teisės aktais, tačiau ne formaliai juos taikant, o įvertinus faktines sprendimo priėmimo metu egzistavusias aplinkybes, </w:t>
      </w:r>
      <w:r w:rsidR="00A067DE" w:rsidRPr="008B0183">
        <w:rPr>
          <w:lang w:val="lt-LT"/>
        </w:rPr>
        <w:lastRenderedPageBreak/>
        <w:t xml:space="preserve">kurios buvo palankesnės duomenų gavėjams. </w:t>
      </w:r>
      <w:r w:rsidR="006F6110" w:rsidRPr="008B0183">
        <w:rPr>
          <w:lang w:val="lt-LT"/>
        </w:rPr>
        <w:t xml:space="preserve">Tokia praktika ne tik neprieštarauja galiojantiems teisės aktams, tačiau kartu užpildo </w:t>
      </w:r>
      <w:r w:rsidR="00EB4E5D">
        <w:rPr>
          <w:lang w:val="lt-LT"/>
        </w:rPr>
        <w:t xml:space="preserve">ir </w:t>
      </w:r>
      <w:r w:rsidR="006F6110" w:rsidRPr="008B0183">
        <w:rPr>
          <w:lang w:val="lt-LT"/>
        </w:rPr>
        <w:t>skirtingų faktinių aplinkybių reguliavimo vakuumą.</w:t>
      </w:r>
    </w:p>
    <w:p w14:paraId="0EA67CA0" w14:textId="77777777" w:rsidR="001C5998" w:rsidRPr="008B0183" w:rsidRDefault="001F2EAC" w:rsidP="001C5998">
      <w:pPr>
        <w:pStyle w:val="Sraopastraipa"/>
        <w:numPr>
          <w:ilvl w:val="0"/>
          <w:numId w:val="2"/>
        </w:numPr>
        <w:tabs>
          <w:tab w:val="left" w:pos="1276"/>
        </w:tabs>
        <w:ind w:left="0" w:firstLine="709"/>
        <w:jc w:val="both"/>
        <w:rPr>
          <w:lang w:val="lt-LT"/>
        </w:rPr>
      </w:pPr>
      <w:r w:rsidRPr="008B0183">
        <w:rPr>
          <w:lang w:val="lt-LT"/>
        </w:rPr>
        <w:t>Pasisakydamas dėl Įsakymo Nr. 1R-333 atitikties VIIVĮ 33 straipsniui ir Aprašo 2024</w:t>
      </w:r>
      <w:r w:rsidR="009632AD" w:rsidRPr="008B0183">
        <w:rPr>
          <w:lang w:val="lt-LT"/>
        </w:rPr>
        <w:t> </w:t>
      </w:r>
      <w:r w:rsidRPr="008B0183">
        <w:rPr>
          <w:lang w:val="lt-LT"/>
        </w:rPr>
        <w:t>m. redakcijos 19–26 punktų nuostatoms</w:t>
      </w:r>
      <w:r w:rsidR="00387ECC" w:rsidRPr="008B0183">
        <w:rPr>
          <w:lang w:val="lt-LT"/>
        </w:rPr>
        <w:t xml:space="preserve">, atsakovas </w:t>
      </w:r>
      <w:r w:rsidR="00717E4A" w:rsidRPr="008B0183">
        <w:rPr>
          <w:lang w:val="lt-LT"/>
        </w:rPr>
        <w:t xml:space="preserve">pažymi, kad šis įsakymas buvo priimtas ne siekiant nustatyti naujus JANGIS (ir JADIS) atlyginimo dydžius, bet užtikrinti tinkamą ir teisingą Įsakymu Nr. 1R-278 patvirtintame Sąraše nustatytų JADIS atlyginimo dydžių ir </w:t>
      </w:r>
      <w:r w:rsidR="00840D50" w:rsidRPr="008B0183">
        <w:rPr>
          <w:rFonts w:eastAsia="Lucida Sans Unicode"/>
          <w:lang w:val="lt-LT" w:eastAsia="ar-SA"/>
        </w:rPr>
        <w:t>Įsakymu Nr. 1R-8</w:t>
      </w:r>
      <w:r w:rsidR="00840D50" w:rsidRPr="008B0183">
        <w:rPr>
          <w:lang w:val="lt-LT"/>
        </w:rPr>
        <w:t xml:space="preserve"> nustatytų JANGIS atlyginimų dydžių taikymą, pagrįstą šioms paslaugoms teikti JADIS tvarkytojo patiriamomis sąnaudomis. Atsižvelgiant į tai, priimant Įsakymą Nr. 1R-333 neturėjo būti vadovaujamasi VIIVĮ 33 straipsniu ir Aprašo 2024 m. redakcijos 19–26 punktų nuostatomis, kurios taikomos naujai apskaičiuojamų ar perskaičiuojamų visų atlyginimo dydžių už registro objekto registravimą ar dokumentų teikimą patikrinimui, derinimui ir tvirtinimui, todėl </w:t>
      </w:r>
      <w:r w:rsidR="00A4131E" w:rsidRPr="008B0183">
        <w:rPr>
          <w:lang w:val="lt-LT"/>
        </w:rPr>
        <w:t>neturėtų būti vertinama Įsakymo Nr. 1R-333 atitiktis šioms nuostatoms</w:t>
      </w:r>
      <w:r w:rsidR="00840D50" w:rsidRPr="008B0183">
        <w:rPr>
          <w:lang w:val="lt-LT"/>
        </w:rPr>
        <w:t>, kiek tai susiję su atlyginimo dydžių nustatymo tvarka</w:t>
      </w:r>
      <w:r w:rsidR="00A4131E" w:rsidRPr="008B0183">
        <w:rPr>
          <w:lang w:val="lt-LT"/>
        </w:rPr>
        <w:t>.</w:t>
      </w:r>
    </w:p>
    <w:p w14:paraId="5DDBDF94" w14:textId="59A9E09F" w:rsidR="00550EE9" w:rsidRPr="008B0183" w:rsidRDefault="00AD5F38" w:rsidP="001C5998">
      <w:pPr>
        <w:pStyle w:val="Sraopastraipa"/>
        <w:numPr>
          <w:ilvl w:val="0"/>
          <w:numId w:val="2"/>
        </w:numPr>
        <w:tabs>
          <w:tab w:val="left" w:pos="1276"/>
        </w:tabs>
        <w:ind w:left="0" w:firstLine="709"/>
        <w:jc w:val="both"/>
        <w:rPr>
          <w:lang w:val="lt-LT"/>
        </w:rPr>
      </w:pPr>
      <w:r w:rsidRPr="008B0183">
        <w:rPr>
          <w:lang w:val="lt-LT"/>
        </w:rPr>
        <w:t>Į</w:t>
      </w:r>
      <w:r w:rsidR="00613C55" w:rsidRPr="008B0183">
        <w:rPr>
          <w:lang w:val="lt-LT"/>
        </w:rPr>
        <w:t>sakymu</w:t>
      </w:r>
      <w:r w:rsidRPr="008B0183">
        <w:rPr>
          <w:lang w:val="lt-LT"/>
        </w:rPr>
        <w:t xml:space="preserve"> Nr. 1R-8</w:t>
      </w:r>
      <w:r w:rsidR="00613C55" w:rsidRPr="008B0183">
        <w:rPr>
          <w:lang w:val="lt-LT"/>
        </w:rPr>
        <w:t xml:space="preserve"> buvo patvirtinti JANGIS</w:t>
      </w:r>
      <w:r w:rsidRPr="008B0183">
        <w:rPr>
          <w:lang w:val="lt-LT"/>
        </w:rPr>
        <w:t xml:space="preserve"> </w:t>
      </w:r>
      <w:r w:rsidR="00613C55" w:rsidRPr="008B0183">
        <w:rPr>
          <w:lang w:val="lt-LT"/>
        </w:rPr>
        <w:t xml:space="preserve">atlyginimo dydžiai, apskaičiuoti pagal iki 2024 m. sausio 1 d. galiojusį teisinį reguliavimą, kuris iš esmės yra analogiškas šiuo metu galiojančiam reglamentavimui. Vadovaujantis </w:t>
      </w:r>
      <w:r w:rsidRPr="008B0183">
        <w:rPr>
          <w:lang w:val="lt-LT"/>
        </w:rPr>
        <w:t xml:space="preserve">VIIVĮ </w:t>
      </w:r>
      <w:r w:rsidR="00F34D67" w:rsidRPr="008B0183">
        <w:rPr>
          <w:lang w:val="lt-LT"/>
        </w:rPr>
        <w:t>(redakcija, galiojusi iki 2024 m. sausio 1 d.)</w:t>
      </w:r>
      <w:r w:rsidR="00613C55" w:rsidRPr="008B0183">
        <w:rPr>
          <w:lang w:val="lt-LT"/>
        </w:rPr>
        <w:t xml:space="preserve"> </w:t>
      </w:r>
      <w:r w:rsidRPr="008B0183">
        <w:rPr>
          <w:lang w:val="lt-LT"/>
        </w:rPr>
        <w:t>29</w:t>
      </w:r>
      <w:r w:rsidR="001C5998" w:rsidRPr="008B0183">
        <w:rPr>
          <w:lang w:val="lt-LT"/>
        </w:rPr>
        <w:t> </w:t>
      </w:r>
      <w:r w:rsidRPr="008B0183">
        <w:rPr>
          <w:lang w:val="lt-LT"/>
        </w:rPr>
        <w:t xml:space="preserve">straipsnio 5 dalimi ir </w:t>
      </w:r>
      <w:r w:rsidR="00613C55" w:rsidRPr="008B0183">
        <w:rPr>
          <w:lang w:val="lt-LT"/>
        </w:rPr>
        <w:t>38 straipsnio 4 dalimi</w:t>
      </w:r>
      <w:r w:rsidRPr="008B0183">
        <w:rPr>
          <w:lang w:val="lt-LT"/>
        </w:rPr>
        <w:t xml:space="preserve"> be</w:t>
      </w:r>
      <w:r w:rsidR="00613C55" w:rsidRPr="008B0183">
        <w:rPr>
          <w:lang w:val="lt-LT"/>
        </w:rPr>
        <w:t xml:space="preserve">i </w:t>
      </w:r>
      <w:r w:rsidRPr="008B0183">
        <w:rPr>
          <w:lang w:val="lt-LT"/>
        </w:rPr>
        <w:t>A</w:t>
      </w:r>
      <w:r w:rsidR="00613C55" w:rsidRPr="008B0183">
        <w:rPr>
          <w:lang w:val="lt-LT"/>
        </w:rPr>
        <w:t>prašo nuostatomis, atlyginimo už valstybės informacinės sistemos duomenų teikimą dydis apskaičiuojamas pagal patiriamas sąnaudas, taikant Metodikoje</w:t>
      </w:r>
      <w:r w:rsidR="00536B89" w:rsidRPr="008B0183">
        <w:rPr>
          <w:lang w:val="lt-LT"/>
        </w:rPr>
        <w:t xml:space="preserve"> (Aprašo 1 priedas)</w:t>
      </w:r>
      <w:r w:rsidR="00613C55" w:rsidRPr="008B0183">
        <w:rPr>
          <w:lang w:val="lt-LT"/>
        </w:rPr>
        <w:t xml:space="preserve"> nurodytą sąnaudų susigrąžinimo metodą. Atlyginimo dydžiai yra apskaičiuojami pagal bazinius vienetus</w:t>
      </w:r>
      <w:r w:rsidRPr="008B0183">
        <w:rPr>
          <w:lang w:val="lt-LT"/>
        </w:rPr>
        <w:t>,</w:t>
      </w:r>
      <w:r w:rsidR="00613C55" w:rsidRPr="008B0183">
        <w:rPr>
          <w:lang w:val="lt-LT"/>
        </w:rPr>
        <w:t xml:space="preserve"> atsižvelgiant į dokumentų teikimo būdą (peržiūra leidžiamosios kreipties būdu internetu, elektroninių ryšių tinklais, perduodant duomenis iš sistemos į sistemą kliento sukurtomis ir duomenų teikėjo pateiktomis duomenų teikimo taikomosiomis programomis (automatiniu būdu), raštu (popierine forma) ir (arba) kitais </w:t>
      </w:r>
      <w:r w:rsidRPr="008B0183">
        <w:rPr>
          <w:lang w:val="lt-LT"/>
        </w:rPr>
        <w:t>informacinės sistemos</w:t>
      </w:r>
      <w:r w:rsidR="00613C55" w:rsidRPr="008B0183">
        <w:rPr>
          <w:lang w:val="lt-LT"/>
        </w:rPr>
        <w:t xml:space="preserve"> nuostatuose nurodytais būdais). Apskaičiuoti atlyginimo dydžiai patikrinami nepriklausomo auditoriaus ar audito įmonės.</w:t>
      </w:r>
      <w:r w:rsidR="001C5998" w:rsidRPr="008B0183">
        <w:rPr>
          <w:lang w:val="lt-LT"/>
        </w:rPr>
        <w:t xml:space="preserve"> </w:t>
      </w:r>
      <w:r w:rsidR="00512A37" w:rsidRPr="008B0183">
        <w:rPr>
          <w:lang w:val="lt-LT"/>
        </w:rPr>
        <w:t xml:space="preserve">Taigi, atlyginimo dydžiai už JANGIS duomenų teikimą apskaičiuoti ir audituoti pagal patiriamas sąnaudas, atsižvelgiant į konkretų duomenų rinkinių teikimo būdą. Kaip matyti iš Metodikos, yra išskiriamos </w:t>
      </w:r>
      <w:r w:rsidR="001C5998" w:rsidRPr="008B0183">
        <w:rPr>
          <w:lang w:val="lt-LT"/>
        </w:rPr>
        <w:t>dvi</w:t>
      </w:r>
      <w:r w:rsidR="00512A37" w:rsidRPr="008B0183">
        <w:rPr>
          <w:lang w:val="lt-LT"/>
        </w:rPr>
        <w:t xml:space="preserve"> atskiros duomenų teikimo elektroniniais ryšiais rūšys – elektroninis ir „sistema–sistema“ būdas. Toks išskyrimas ir jų atribojimas yra nulemtas aplinkybių visumos: duomenų teikėjo atliktinų veiksmų apimties, </w:t>
      </w:r>
      <w:proofErr w:type="spellStart"/>
      <w:r w:rsidR="00512A37" w:rsidRPr="008B0183">
        <w:rPr>
          <w:lang w:val="lt-LT"/>
        </w:rPr>
        <w:t>teiktinų</w:t>
      </w:r>
      <w:proofErr w:type="spellEnd"/>
      <w:r w:rsidR="00512A37" w:rsidRPr="008B0183">
        <w:rPr>
          <w:lang w:val="lt-LT"/>
        </w:rPr>
        <w:t xml:space="preserve"> duomenų struktūros, formato, periodinio žmogiškų išteklių pasitelkimo ir panaudojimo. Visa tai </w:t>
      </w:r>
      <w:r w:rsidR="001C5998" w:rsidRPr="008B0183">
        <w:rPr>
          <w:lang w:val="lt-LT"/>
        </w:rPr>
        <w:t>lemi</w:t>
      </w:r>
      <w:r w:rsidR="00512A37" w:rsidRPr="008B0183">
        <w:rPr>
          <w:lang w:val="lt-LT"/>
        </w:rPr>
        <w:t>a skirtingus sąnaudų, o tuo pačiu ir paslaugų, atlyginimo dydžius.</w:t>
      </w:r>
    </w:p>
    <w:p w14:paraId="5C8740B0" w14:textId="77777777" w:rsidR="00C075E4" w:rsidRPr="008B0183" w:rsidRDefault="00C075E4" w:rsidP="00C075E4">
      <w:pPr>
        <w:pStyle w:val="Sraopastraipa"/>
        <w:numPr>
          <w:ilvl w:val="0"/>
          <w:numId w:val="2"/>
        </w:numPr>
        <w:tabs>
          <w:tab w:val="left" w:pos="1276"/>
        </w:tabs>
        <w:ind w:left="0" w:firstLine="709"/>
        <w:jc w:val="both"/>
        <w:rPr>
          <w:lang w:val="lt-LT"/>
        </w:rPr>
      </w:pPr>
      <w:r w:rsidRPr="008B0183">
        <w:rPr>
          <w:lang w:val="lt-LT"/>
        </w:rPr>
        <w:t xml:space="preserve">Atsakovas akcentuoja, kad iš sistemos į sistemą kliento sukurtomis ir duomenų teikėjo pateiktomis duomenų teikimo taikomosiomis programomis perduodami duomenys, o ne dokumentai, kas ir lėmė duomenų teikimo būdo „sistema–sistema“, kaip atskiro būdo, įtvirtinimą teisės aktuose. Šis būdas taikomas tada, kai duomenis klientas pageidauja gauti nuolat, su VĮ Registrų centru pasirašo duomenų teikimo sutartį bei pasiruošia programinę įrangą, kuri bus naudojama duomenų gavimui. Apskaičiuojant JANGIS duomenų rinkinio, teikiamo „sistema–sistema“ būdu (t. y. tokiu būdu, kai duomenys automatiniu būdu perduodami iš sistemos į sistemą kliento sukurtomis ir duomenų teikėjo pateiktomis duomenų teikimo taikomosiomis programomis) atlyginimo dydį, buvo įtrauktos tik tos sąnaudos, kurios patiriamos teikiant duomenų rinkinį mašininiu būdu nuskaitomu (angl. </w:t>
      </w:r>
      <w:proofErr w:type="spellStart"/>
      <w:r w:rsidRPr="008B0183">
        <w:rPr>
          <w:i/>
          <w:iCs/>
          <w:lang w:val="lt-LT"/>
        </w:rPr>
        <w:t>machine</w:t>
      </w:r>
      <w:proofErr w:type="spellEnd"/>
      <w:r w:rsidRPr="008B0183">
        <w:rPr>
          <w:i/>
          <w:iCs/>
          <w:lang w:val="lt-LT"/>
        </w:rPr>
        <w:t xml:space="preserve"> </w:t>
      </w:r>
      <w:proofErr w:type="spellStart"/>
      <w:r w:rsidRPr="008B0183">
        <w:rPr>
          <w:i/>
          <w:iCs/>
          <w:lang w:val="lt-LT"/>
        </w:rPr>
        <w:t>readable</w:t>
      </w:r>
      <w:proofErr w:type="spellEnd"/>
      <w:r w:rsidRPr="008B0183">
        <w:rPr>
          <w:lang w:val="lt-LT"/>
        </w:rPr>
        <w:t>) formatu. Toks duomenų rinkinių teikimo būdas leidžia užtikrinti minimaliomis sąnaudomis grįstą JANGIS duomenų rinkinių perdavimo atlyginimo dydį – 0,03 Eur (šį atlyginimo dydį už JANGIS duomenų rinkinių teikimą tokiu būdu patvirtino ir audito įmonė). JANGIS duomenų rinkinį teikiant ne mašininiu būdu nuskaitomu formatu (pvz., PDF formatu), informacinės sistemos tvarkytojo patiriamos sąnaudos yra daug didesnės, kadangi PDF formatui sukurti papildomai yra naudojami sistemoje saugomų duomenų konvertavimo į žmogui skaitomą formatą principai bei programinė įranga, o informacinės sistemos tvarkytojas – VĮ Registrų centras, negalėtų savo sąskaita dengti patiriamų sąnaudų, JANGIS duomenis teikiant daugiau sąnaudų reikalaujančiu būdu.</w:t>
      </w:r>
    </w:p>
    <w:p w14:paraId="7A1C0D2D" w14:textId="13057822" w:rsidR="00AE75E5" w:rsidRPr="008B0183" w:rsidRDefault="006B64C5" w:rsidP="007E496E">
      <w:pPr>
        <w:pStyle w:val="Sraopastraipa"/>
        <w:numPr>
          <w:ilvl w:val="0"/>
          <w:numId w:val="2"/>
        </w:numPr>
        <w:tabs>
          <w:tab w:val="left" w:pos="1276"/>
        </w:tabs>
        <w:ind w:left="0" w:firstLine="709"/>
        <w:jc w:val="both"/>
        <w:rPr>
          <w:lang w:val="lt-LT"/>
        </w:rPr>
      </w:pPr>
      <w:r w:rsidRPr="008B0183">
        <w:rPr>
          <w:lang w:val="lt-LT"/>
        </w:rPr>
        <w:t xml:space="preserve">Vadovaujantis </w:t>
      </w:r>
      <w:r w:rsidR="0050512D" w:rsidRPr="008B0183">
        <w:rPr>
          <w:lang w:val="lt-LT"/>
        </w:rPr>
        <w:t>VIIVĮ</w:t>
      </w:r>
      <w:r w:rsidRPr="008B0183">
        <w:rPr>
          <w:lang w:val="lt-LT"/>
        </w:rPr>
        <w:t xml:space="preserve"> 27 straipsnio 2 dalies 4</w:t>
      </w:r>
      <w:r w:rsidR="0050512D" w:rsidRPr="008B0183">
        <w:rPr>
          <w:lang w:val="lt-LT"/>
        </w:rPr>
        <w:t>–</w:t>
      </w:r>
      <w:r w:rsidRPr="008B0183">
        <w:rPr>
          <w:lang w:val="lt-LT"/>
        </w:rPr>
        <w:t xml:space="preserve">5 punktais, be kitų informacinės sistemos valdytojo pareigų, Teisingumo ministerija, kaip JADIS valdytoja, privalo planuoti lėšų, reikalingų tinkamai informacinės sistemos veiklai ir gyvavimo ciklui užtikrinti bei duomenims informacinėje sistemoje tvarkyti, poreikį, imtis veiksmų, kad suplanuotos lėšos būtų skiriamos, ir tvirtinti </w:t>
      </w:r>
      <w:r w:rsidRPr="008B0183">
        <w:rPr>
          <w:lang w:val="lt-LT"/>
        </w:rPr>
        <w:lastRenderedPageBreak/>
        <w:t xml:space="preserve">atlyginimo dydžius. </w:t>
      </w:r>
      <w:r w:rsidR="0008433E" w:rsidRPr="008B0183">
        <w:rPr>
          <w:lang w:val="lt-LT"/>
        </w:rPr>
        <w:t>V</w:t>
      </w:r>
      <w:r w:rsidRPr="008B0183">
        <w:rPr>
          <w:lang w:val="lt-LT"/>
        </w:rPr>
        <w:t xml:space="preserve">adovaujantis </w:t>
      </w:r>
      <w:r w:rsidR="0050512D" w:rsidRPr="008B0183">
        <w:rPr>
          <w:lang w:val="lt-LT"/>
        </w:rPr>
        <w:t xml:space="preserve">Lietuvos Respublikos teisingumo ministro 2013 m. spalio 11 d. įsakymu Nr. 1R-231 </w:t>
      </w:r>
      <w:r w:rsidR="007E496E" w:rsidRPr="008B0183">
        <w:rPr>
          <w:lang w:val="lt-LT"/>
        </w:rPr>
        <w:t xml:space="preserve">(2021 m. gruodžio 6 d. įsakymo Nr. 1R-417 redakcija) </w:t>
      </w:r>
      <w:r w:rsidR="0050512D" w:rsidRPr="008B0183">
        <w:rPr>
          <w:lang w:val="lt-LT"/>
        </w:rPr>
        <w:t xml:space="preserve">patvirtintų </w:t>
      </w:r>
      <w:r w:rsidRPr="008B0183">
        <w:rPr>
          <w:lang w:val="lt-LT"/>
        </w:rPr>
        <w:t>Juridinių asmenų dalyvių informacinės sistemos nuostatų</w:t>
      </w:r>
      <w:r w:rsidR="0050512D" w:rsidRPr="008B0183">
        <w:rPr>
          <w:lang w:val="lt-LT"/>
        </w:rPr>
        <w:t xml:space="preserve"> (toliau – ir JADIS nuostatai)</w:t>
      </w:r>
      <w:r w:rsidRPr="008B0183">
        <w:rPr>
          <w:lang w:val="lt-LT"/>
        </w:rPr>
        <w:t xml:space="preserve"> 47 punktu, sistemos tvarkymo, administravimo, vystymo ir priežiūros išlaidos finansuojamos iš valstybės biudžeto ir lėšų, gautų už sistemos (Juridinių asmenų dalyvių informacinės sistemos) duomenų teikimą.</w:t>
      </w:r>
      <w:r w:rsidR="0008433E" w:rsidRPr="008B0183">
        <w:rPr>
          <w:lang w:val="lt-LT"/>
        </w:rPr>
        <w:t xml:space="preserve"> </w:t>
      </w:r>
      <w:r w:rsidR="00D55188" w:rsidRPr="008B0183">
        <w:rPr>
          <w:lang w:val="lt-LT"/>
        </w:rPr>
        <w:t xml:space="preserve">Atsižvelgiant į tai, </w:t>
      </w:r>
      <w:r w:rsidR="00D4315F" w:rsidRPr="008B0183">
        <w:rPr>
          <w:lang w:val="lt-LT"/>
        </w:rPr>
        <w:t xml:space="preserve">Įsakymu Nr. 1R-333 </w:t>
      </w:r>
      <w:r w:rsidR="00D55188" w:rsidRPr="008B0183">
        <w:rPr>
          <w:lang w:val="lt-LT"/>
        </w:rPr>
        <w:t xml:space="preserve">Teisingumo ministerija siekė užtikrinti tinkamą </w:t>
      </w:r>
      <w:r w:rsidR="00D4315F" w:rsidRPr="008B0183">
        <w:rPr>
          <w:lang w:val="lt-LT"/>
        </w:rPr>
        <w:t>Į</w:t>
      </w:r>
      <w:r w:rsidR="00D55188" w:rsidRPr="008B0183">
        <w:rPr>
          <w:lang w:val="lt-LT"/>
        </w:rPr>
        <w:t>sakymo</w:t>
      </w:r>
      <w:r w:rsidR="00D4315F" w:rsidRPr="008B0183">
        <w:t xml:space="preserve"> </w:t>
      </w:r>
      <w:r w:rsidR="00D4315F" w:rsidRPr="008B0183">
        <w:rPr>
          <w:lang w:val="lt-LT"/>
        </w:rPr>
        <w:t xml:space="preserve">Nr. 1R-8 </w:t>
      </w:r>
      <w:r w:rsidR="00D55188" w:rsidRPr="008B0183">
        <w:rPr>
          <w:lang w:val="lt-LT"/>
        </w:rPr>
        <w:t>1.2.5</w:t>
      </w:r>
      <w:r w:rsidR="00FE2591">
        <w:rPr>
          <w:lang w:val="lt-LT"/>
        </w:rPr>
        <w:t> </w:t>
      </w:r>
      <w:r w:rsidR="00D55188" w:rsidRPr="008B0183">
        <w:rPr>
          <w:lang w:val="lt-LT"/>
        </w:rPr>
        <w:t xml:space="preserve">punktu patvirtintų atlyginimo dydžių taikymą ir įgyvendino įstatymu jai pavestą pareigą užtikrinti tinkamą finansavimą JADIS veiklos tęstinumo užtikrinimui. </w:t>
      </w:r>
      <w:r w:rsidR="00D4315F" w:rsidRPr="008B0183">
        <w:rPr>
          <w:lang w:val="lt-LT"/>
        </w:rPr>
        <w:t xml:space="preserve">Įsakymu Nr. 1R-333 </w:t>
      </w:r>
      <w:r w:rsidR="00D55188" w:rsidRPr="008B0183">
        <w:rPr>
          <w:lang w:val="lt-LT"/>
        </w:rPr>
        <w:t xml:space="preserve">buvo užtikrinta, kad didesnės sąnaudos, atsiradusios dėl dokumentų </w:t>
      </w:r>
      <w:r w:rsidR="00D4315F" w:rsidRPr="008B0183">
        <w:rPr>
          <w:lang w:val="lt-LT"/>
        </w:rPr>
        <w:t xml:space="preserve">teikimo </w:t>
      </w:r>
      <w:r w:rsidR="00D55188" w:rsidRPr="008B0183">
        <w:rPr>
          <w:lang w:val="lt-LT"/>
        </w:rPr>
        <w:t>„sistema</w:t>
      </w:r>
      <w:r w:rsidR="00D4315F" w:rsidRPr="008B0183">
        <w:rPr>
          <w:lang w:val="lt-LT"/>
        </w:rPr>
        <w:t>–</w:t>
      </w:r>
      <w:r w:rsidR="00D55188" w:rsidRPr="008B0183">
        <w:rPr>
          <w:lang w:val="lt-LT"/>
        </w:rPr>
        <w:t>sistema“ būdu atskiriems duomenų gavėjams, nebūtų perskirstytos duomenų gavėjams, kurie gauna duomenis, o ne dokumentus „sistema</w:t>
      </w:r>
      <w:r w:rsidR="00D4315F" w:rsidRPr="008B0183">
        <w:rPr>
          <w:lang w:val="lt-LT"/>
        </w:rPr>
        <w:t>–</w:t>
      </w:r>
      <w:r w:rsidR="00D55188" w:rsidRPr="008B0183">
        <w:rPr>
          <w:lang w:val="lt-LT"/>
        </w:rPr>
        <w:t>sistema“ būdu.</w:t>
      </w:r>
    </w:p>
    <w:p w14:paraId="4D868975" w14:textId="308CA046" w:rsidR="00550EE9" w:rsidRPr="008B0183" w:rsidRDefault="00BF379D" w:rsidP="00BF379D">
      <w:pPr>
        <w:pStyle w:val="Sraopastraipa"/>
        <w:numPr>
          <w:ilvl w:val="0"/>
          <w:numId w:val="2"/>
        </w:numPr>
        <w:tabs>
          <w:tab w:val="left" w:pos="1276"/>
        </w:tabs>
        <w:ind w:left="0" w:firstLine="709"/>
        <w:jc w:val="both"/>
        <w:rPr>
          <w:lang w:val="lt-LT"/>
        </w:rPr>
      </w:pPr>
      <w:r w:rsidRPr="008B0183">
        <w:rPr>
          <w:lang w:val="lt-LT"/>
        </w:rPr>
        <w:t xml:space="preserve">Atsakovo teigimu, Įsakymu Nr. 1R-333 </w:t>
      </w:r>
      <w:r w:rsidR="000B6988" w:rsidRPr="008B0183">
        <w:rPr>
          <w:lang w:val="lt-LT"/>
        </w:rPr>
        <w:t>nustatytas reguliavimas atitinka teisės aktuose įtvirtintas nuostatas, jog nustatant įkainius būtų atsižvelgiama į duomenų perdavimo būdą</w:t>
      </w:r>
      <w:r w:rsidRPr="008B0183">
        <w:rPr>
          <w:lang w:val="lt-LT"/>
        </w:rPr>
        <w:t>,</w:t>
      </w:r>
      <w:r w:rsidR="000B6988" w:rsidRPr="008B0183">
        <w:rPr>
          <w:lang w:val="lt-LT"/>
        </w:rPr>
        <w:t xml:space="preserve"> ir neturėtų būti vertintinas kaip nauja kainodara. Atsižvelgiant į tai, kad </w:t>
      </w:r>
      <w:r w:rsidRPr="008B0183">
        <w:rPr>
          <w:lang w:val="lt-LT"/>
        </w:rPr>
        <w:t>šiuo</w:t>
      </w:r>
      <w:r w:rsidR="000B6988" w:rsidRPr="008B0183">
        <w:rPr>
          <w:lang w:val="lt-LT"/>
        </w:rPr>
        <w:t xml:space="preserve"> įsakymu nauja kainodara nebuvo nustatyta, atitinkamai neturėjo būti laikomasi procedūrų, nustatytų </w:t>
      </w:r>
      <w:r w:rsidRPr="008B0183">
        <w:rPr>
          <w:lang w:val="lt-LT"/>
        </w:rPr>
        <w:t>Aprašo</w:t>
      </w:r>
      <w:r w:rsidR="000B6988" w:rsidRPr="008B0183">
        <w:rPr>
          <w:lang w:val="lt-LT"/>
        </w:rPr>
        <w:t xml:space="preserve"> 2024 m. </w:t>
      </w:r>
      <w:r w:rsidRPr="008B0183">
        <w:rPr>
          <w:lang w:val="lt-LT"/>
        </w:rPr>
        <w:t xml:space="preserve">redakcijos </w:t>
      </w:r>
      <w:r w:rsidR="000B6988" w:rsidRPr="008B0183">
        <w:rPr>
          <w:lang w:val="lt-LT"/>
        </w:rPr>
        <w:t>nuostatos</w:t>
      </w:r>
      <w:r w:rsidRPr="008B0183">
        <w:rPr>
          <w:lang w:val="lt-LT"/>
        </w:rPr>
        <w:t>e</w:t>
      </w:r>
      <w:r w:rsidR="000B6988" w:rsidRPr="008B0183">
        <w:rPr>
          <w:lang w:val="lt-LT"/>
        </w:rPr>
        <w:t xml:space="preserve">, kurios reglamentuoja naujų įkainių nustatymą. Teisingumo ministerijos lydraštyje dėl </w:t>
      </w:r>
      <w:r w:rsidRPr="008B0183">
        <w:rPr>
          <w:lang w:val="lt-LT"/>
        </w:rPr>
        <w:t>Į</w:t>
      </w:r>
      <w:r w:rsidR="000B6988" w:rsidRPr="008B0183">
        <w:rPr>
          <w:lang w:val="lt-LT"/>
        </w:rPr>
        <w:t xml:space="preserve">sakymo </w:t>
      </w:r>
      <w:r w:rsidRPr="008B0183">
        <w:rPr>
          <w:lang w:val="lt-LT"/>
        </w:rPr>
        <w:t xml:space="preserve">Nr. 1R-333 </w:t>
      </w:r>
      <w:r w:rsidR="000B6988" w:rsidRPr="008B0183">
        <w:rPr>
          <w:lang w:val="lt-LT"/>
        </w:rPr>
        <w:t>buvo aiškiai nurodyta: „Atkreiptinas dėmesys, kad</w:t>
      </w:r>
      <w:r w:rsidRPr="008B0183">
        <w:rPr>
          <w:lang w:val="lt-LT"/>
        </w:rPr>
        <w:t>,</w:t>
      </w:r>
      <w:r w:rsidR="000B6988" w:rsidRPr="008B0183">
        <w:rPr>
          <w:lang w:val="lt-LT"/>
        </w:rPr>
        <w:t xml:space="preserve"> praktikoje taikant ir nustatant atlyginimo dydžius už Juridinių asmenų dalyvių informacinės sistemos &lt;...&gt; išrašų teikimą „sistema</w:t>
      </w:r>
      <w:r w:rsidRPr="008B0183">
        <w:rPr>
          <w:lang w:val="lt-LT"/>
        </w:rPr>
        <w:t>–</w:t>
      </w:r>
      <w:r w:rsidR="000B6988" w:rsidRPr="008B0183">
        <w:rPr>
          <w:lang w:val="lt-LT"/>
        </w:rPr>
        <w:t>sistema“ būdu ir elektronine forma, duomenų gavėjams kyla neaiškumų dėl Atlyginimo už naudojimąsi antstolių informacinėje sistemoje ir Juridinių asmenų dalyvių informacinėje sistemoje tvarkomais duomenimis dydžių sąraše, patvirtintame Lietuvos Respublikos teisingumo ministro 2020</w:t>
      </w:r>
      <w:r w:rsidRPr="008B0183">
        <w:rPr>
          <w:lang w:val="lt-LT"/>
        </w:rPr>
        <w:t> </w:t>
      </w:r>
      <w:r w:rsidR="000B6988" w:rsidRPr="008B0183">
        <w:rPr>
          <w:lang w:val="lt-LT"/>
        </w:rPr>
        <w:t>m. rugpjūčio 27 d. įsakymu Nr. 1R- 278 (toliau – Sąrašas) vartojamos sąvokos „sistema</w:t>
      </w:r>
      <w:r w:rsidRPr="008B0183">
        <w:rPr>
          <w:lang w:val="lt-LT"/>
        </w:rPr>
        <w:t>–</w:t>
      </w:r>
      <w:r w:rsidR="000B6988" w:rsidRPr="008B0183">
        <w:rPr>
          <w:lang w:val="lt-LT"/>
        </w:rPr>
        <w:t>sistema“. &lt;...&gt; Įvertinus patiriamas sąnaudas, kurios buvo apskaičiuotos JADIS išrašus teikiant „sistema</w:t>
      </w:r>
      <w:r w:rsidRPr="008B0183">
        <w:rPr>
          <w:lang w:val="lt-LT"/>
        </w:rPr>
        <w:t>–</w:t>
      </w:r>
      <w:r w:rsidR="000B6988" w:rsidRPr="008B0183">
        <w:rPr>
          <w:lang w:val="lt-LT"/>
        </w:rPr>
        <w:t xml:space="preserve">sistema“ būdu, t. y. tokiu būdu, kai duomenys automatiniu būdu perduodami iš sistemos į sistemą kliento sukurtomis ir duomenų teikėjo pateiktomis duomenų teikimo taikomosiomis programomis, ir elektroniniu būdu bei </w:t>
      </w:r>
      <w:bookmarkStart w:id="2" w:name="_Hlk215580757"/>
      <w:r w:rsidR="000B6988" w:rsidRPr="008B0183">
        <w:rPr>
          <w:lang w:val="lt-LT"/>
        </w:rPr>
        <w:t>siekiant teisinio aiškumo</w:t>
      </w:r>
      <w:bookmarkEnd w:id="2"/>
      <w:r w:rsidR="000B6988" w:rsidRPr="008B0183">
        <w:rPr>
          <w:lang w:val="lt-LT"/>
        </w:rPr>
        <w:t>, Projekte paaiškinama, kokiais atvejais taikomi Sąraše nustatyti atlyginimo dydžiai už JADIS išrašų teikimą „sistema</w:t>
      </w:r>
      <w:r w:rsidRPr="008B0183">
        <w:rPr>
          <w:lang w:val="lt-LT"/>
        </w:rPr>
        <w:t>–</w:t>
      </w:r>
      <w:r w:rsidR="000B6988" w:rsidRPr="008B0183">
        <w:rPr>
          <w:lang w:val="lt-LT"/>
        </w:rPr>
        <w:t xml:space="preserve">sistema“ būdu ir elektroniniu būdu“. </w:t>
      </w:r>
      <w:r w:rsidRPr="008B0183">
        <w:rPr>
          <w:lang w:val="lt-LT"/>
        </w:rPr>
        <w:t>Pasak atsakovo, t</w:t>
      </w:r>
      <w:r w:rsidR="000B6988" w:rsidRPr="008B0183">
        <w:rPr>
          <w:lang w:val="lt-LT"/>
        </w:rPr>
        <w:t xml:space="preserve">ai patvirtina, kad </w:t>
      </w:r>
      <w:r w:rsidRPr="008B0183">
        <w:rPr>
          <w:lang w:val="lt-LT"/>
        </w:rPr>
        <w:t>Į</w:t>
      </w:r>
      <w:r w:rsidR="000B6988" w:rsidRPr="008B0183">
        <w:rPr>
          <w:lang w:val="lt-LT"/>
        </w:rPr>
        <w:t xml:space="preserve">sakymu </w:t>
      </w:r>
      <w:r w:rsidRPr="008B0183">
        <w:rPr>
          <w:lang w:val="lt-LT"/>
        </w:rPr>
        <w:t xml:space="preserve">Nr. 1R-333 </w:t>
      </w:r>
      <w:r w:rsidR="000B6988" w:rsidRPr="008B0183">
        <w:rPr>
          <w:lang w:val="lt-LT"/>
        </w:rPr>
        <w:t>buvo siekiama tik paaiškinti, kokiais atvejais taikomi Sąraše nustatyti atlyginimo</w:t>
      </w:r>
      <w:r w:rsidRPr="008B0183">
        <w:rPr>
          <w:lang w:val="lt-LT"/>
        </w:rPr>
        <w:t xml:space="preserve"> </w:t>
      </w:r>
      <w:r w:rsidR="000B6988" w:rsidRPr="008B0183">
        <w:rPr>
          <w:lang w:val="lt-LT"/>
        </w:rPr>
        <w:t>dydžiai už JADIS duomenų teikimą „sistema</w:t>
      </w:r>
      <w:r w:rsidRPr="008B0183">
        <w:rPr>
          <w:lang w:val="lt-LT"/>
        </w:rPr>
        <w:t>–</w:t>
      </w:r>
      <w:r w:rsidR="000B6988" w:rsidRPr="008B0183">
        <w:rPr>
          <w:lang w:val="lt-LT"/>
        </w:rPr>
        <w:t>sistema“ būdu ir elektroniniu būdu, o ne pakeisti nustatytus atlyginimo dydžius.</w:t>
      </w:r>
    </w:p>
    <w:p w14:paraId="5D128256" w14:textId="77777777" w:rsidR="00E27100" w:rsidRPr="008B0183" w:rsidRDefault="00E27100" w:rsidP="007403C2">
      <w:pPr>
        <w:tabs>
          <w:tab w:val="left" w:pos="1134"/>
          <w:tab w:val="left" w:pos="1418"/>
        </w:tabs>
        <w:ind w:firstLine="709"/>
        <w:jc w:val="both"/>
        <w:rPr>
          <w:lang w:val="lt-LT"/>
        </w:rPr>
      </w:pPr>
    </w:p>
    <w:p w14:paraId="0DE7BB41" w14:textId="77777777" w:rsidR="00F47A8D" w:rsidRPr="008B0183" w:rsidRDefault="00F47A8D" w:rsidP="007403C2">
      <w:pPr>
        <w:shd w:val="clear" w:color="auto" w:fill="FFFFFF"/>
        <w:ind w:right="-2" w:firstLine="709"/>
        <w:jc w:val="both"/>
        <w:rPr>
          <w:lang w:val="lt-LT"/>
        </w:rPr>
      </w:pPr>
      <w:r w:rsidRPr="008B0183">
        <w:rPr>
          <w:lang w:val="lt-LT"/>
        </w:rPr>
        <w:t>Išplėstinė teisėjų kolegija</w:t>
      </w:r>
    </w:p>
    <w:p w14:paraId="0E076616" w14:textId="77777777" w:rsidR="00F47A8D" w:rsidRPr="008B0183" w:rsidRDefault="00F47A8D" w:rsidP="00F47A8D">
      <w:pPr>
        <w:shd w:val="clear" w:color="auto" w:fill="FFFFFF"/>
        <w:ind w:left="709"/>
        <w:jc w:val="both"/>
        <w:rPr>
          <w:lang w:val="lt-LT"/>
        </w:rPr>
      </w:pPr>
    </w:p>
    <w:p w14:paraId="4CE419AE" w14:textId="6D6D9BAF" w:rsidR="00F47A8D" w:rsidRPr="008B0183" w:rsidRDefault="00F47A8D" w:rsidP="00F47A8D">
      <w:pPr>
        <w:shd w:val="clear" w:color="auto" w:fill="FFFFFF"/>
        <w:jc w:val="both"/>
        <w:rPr>
          <w:lang w:val="lt-LT"/>
        </w:rPr>
      </w:pPr>
      <w:r w:rsidRPr="008B0183">
        <w:rPr>
          <w:spacing w:val="60"/>
          <w:lang w:val="lt-LT"/>
        </w:rPr>
        <w:t>konstatuoj</w:t>
      </w:r>
      <w:r w:rsidRPr="008B0183">
        <w:rPr>
          <w:lang w:val="lt-LT"/>
        </w:rPr>
        <w:t>a:</w:t>
      </w:r>
    </w:p>
    <w:p w14:paraId="65BA112F" w14:textId="77777777" w:rsidR="00F47A8D" w:rsidRPr="008B0183" w:rsidRDefault="00F47A8D" w:rsidP="00F47A8D">
      <w:pPr>
        <w:shd w:val="clear" w:color="auto" w:fill="FFFFFF"/>
        <w:jc w:val="both"/>
        <w:rPr>
          <w:lang w:val="lt-LT"/>
        </w:rPr>
      </w:pPr>
    </w:p>
    <w:p w14:paraId="2E322446" w14:textId="1C2461A7" w:rsidR="00F47A8D" w:rsidRPr="008B0183" w:rsidRDefault="00F47A8D" w:rsidP="00F47A8D">
      <w:pPr>
        <w:shd w:val="clear" w:color="auto" w:fill="FFFFFF"/>
        <w:jc w:val="center"/>
        <w:rPr>
          <w:lang w:val="lt-LT"/>
        </w:rPr>
      </w:pPr>
      <w:r w:rsidRPr="008B0183">
        <w:rPr>
          <w:lang w:val="lt-LT"/>
        </w:rPr>
        <w:t>I</w:t>
      </w:r>
      <w:r w:rsidR="00F96B06">
        <w:rPr>
          <w:lang w:val="lt-LT"/>
        </w:rPr>
        <w:t>II</w:t>
      </w:r>
      <w:r w:rsidRPr="008B0183">
        <w:rPr>
          <w:lang w:val="lt-LT"/>
        </w:rPr>
        <w:t>.</w:t>
      </w:r>
    </w:p>
    <w:p w14:paraId="54A64FFE" w14:textId="77777777" w:rsidR="00F47A8D" w:rsidRPr="008B0183" w:rsidRDefault="00F47A8D" w:rsidP="007403C2">
      <w:pPr>
        <w:shd w:val="clear" w:color="auto" w:fill="FFFFFF"/>
        <w:ind w:firstLine="709"/>
        <w:jc w:val="both"/>
        <w:rPr>
          <w:lang w:val="lt-LT"/>
        </w:rPr>
      </w:pPr>
    </w:p>
    <w:p w14:paraId="64D51008" w14:textId="77777777" w:rsidR="003C5268" w:rsidRPr="008B0183" w:rsidRDefault="006B1C4C" w:rsidP="003C4731">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Nagrinėjamu atveju prašoma ištirti</w:t>
      </w:r>
      <w:r w:rsidR="003C5268" w:rsidRPr="008B0183">
        <w:rPr>
          <w:color w:val="000000"/>
          <w:lang w:val="lt-LT" w:eastAsia="lt-LT" w:bidi="lt-LT"/>
        </w:rPr>
        <w:t>:</w:t>
      </w:r>
    </w:p>
    <w:p w14:paraId="7D9DABE0" w14:textId="0EA9E289" w:rsidR="00FE6632" w:rsidRPr="008B0183" w:rsidRDefault="003C5268" w:rsidP="003C5268">
      <w:pPr>
        <w:pStyle w:val="Sraopastraipa"/>
        <w:numPr>
          <w:ilvl w:val="1"/>
          <w:numId w:val="2"/>
        </w:numPr>
        <w:tabs>
          <w:tab w:val="left" w:pos="1276"/>
        </w:tabs>
        <w:ind w:left="0" w:firstLine="709"/>
        <w:jc w:val="both"/>
        <w:rPr>
          <w:color w:val="000000"/>
          <w:lang w:val="lt-LT" w:eastAsia="lt-LT" w:bidi="lt-LT"/>
        </w:rPr>
      </w:pPr>
      <w:r w:rsidRPr="008B0183">
        <w:rPr>
          <w:lang w:val="lt-LT"/>
        </w:rPr>
        <w:t>Lietuvos Respublikos teisingumo ministro 2024 m. sausio 10 d. įsakymo Nr. 1R-8 1.2.5 punkto, kuriuo Atlyginimo už naudojimąsi antstolių informacinėje sistemoje ir Juridinių asmenų dalyvių informacinėje sistemoje tvarkomais duomenimis dydžių sąrašas papildytas IV skyriumi, atitiktį VIIVĮ 33 straipsnio ir Vyriausybės 2018 m. sausio 10 d. nutarimu Nr. 45 patvirtinto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13–18 ir 40 punktų nuostatoms;</w:t>
      </w:r>
    </w:p>
    <w:p w14:paraId="733B1724" w14:textId="113882D5" w:rsidR="003C5268" w:rsidRPr="008B0183" w:rsidRDefault="002C4804" w:rsidP="003C5268">
      <w:pPr>
        <w:pStyle w:val="Sraopastraipa"/>
        <w:numPr>
          <w:ilvl w:val="1"/>
          <w:numId w:val="2"/>
        </w:numPr>
        <w:tabs>
          <w:tab w:val="left" w:pos="1276"/>
        </w:tabs>
        <w:ind w:left="0" w:firstLine="709"/>
        <w:jc w:val="both"/>
        <w:rPr>
          <w:color w:val="000000"/>
          <w:lang w:val="lt-LT" w:eastAsia="lt-LT" w:bidi="lt-LT"/>
        </w:rPr>
      </w:pPr>
      <w:r w:rsidRPr="008B0183">
        <w:rPr>
          <w:lang w:val="lt-LT"/>
        </w:rPr>
        <w:t>Lietuvos Respublikos teisingumo ministro 2024 m. gruodžio 9 d. įsakymo Nr. 1R-333, kuriuo pakeistas Atlyginimo už naudojimąsi Antstolių informacinėje sistemoje ir Juridinių asmenų dalyvių informacinėje sistemoje tvarkomais duomenimis dydžių sąrašas</w:t>
      </w:r>
      <w:r w:rsidR="0067009F" w:rsidRPr="008B0183">
        <w:rPr>
          <w:lang w:val="lt-LT"/>
        </w:rPr>
        <w:t>, jį papildant 4</w:t>
      </w:r>
      <w:r w:rsidR="0067009F" w:rsidRPr="008B0183">
        <w:rPr>
          <w:vertAlign w:val="superscript"/>
          <w:lang w:val="lt-LT"/>
        </w:rPr>
        <w:t>1</w:t>
      </w:r>
      <w:r w:rsidR="0067009F" w:rsidRPr="008B0183">
        <w:rPr>
          <w:lang w:val="lt-LT"/>
        </w:rPr>
        <w:t xml:space="preserve"> ir 4</w:t>
      </w:r>
      <w:r w:rsidR="0067009F" w:rsidRPr="008B0183">
        <w:rPr>
          <w:vertAlign w:val="superscript"/>
          <w:lang w:val="lt-LT"/>
        </w:rPr>
        <w:t>2</w:t>
      </w:r>
      <w:r w:rsidR="0067009F" w:rsidRPr="008B0183">
        <w:rPr>
          <w:lang w:val="lt-LT"/>
        </w:rPr>
        <w:t xml:space="preserve"> punktais</w:t>
      </w:r>
      <w:r w:rsidR="00035D51" w:rsidRPr="008B0183">
        <w:rPr>
          <w:lang w:val="lt-LT"/>
        </w:rPr>
        <w:t>,</w:t>
      </w:r>
      <w:r w:rsidRPr="008B0183">
        <w:rPr>
          <w:lang w:val="lt-LT"/>
        </w:rPr>
        <w:t xml:space="preserve"> atitiktį VIIVĮ 33 straipsnio ir Vyriausybės 2024 m. gegužės 15 d. nutarimu Nr. 349 patvirtinto Atlyginimo už registrų informacinių sistemų objektų registravimą registrų informacinėse sistemose </w:t>
      </w:r>
      <w:r w:rsidRPr="008B0183">
        <w:rPr>
          <w:lang w:val="lt-LT"/>
        </w:rPr>
        <w:lastRenderedPageBreak/>
        <w:t>ir (ar) informacinėse sistemose tvarkomų duomenų teikimą, ir (ar) kitus su duomenų tvarkymu susijusius veiksmus apskaičiavimo ir mokėjimo tvarkos aprašo 19–26 punktų nuostatoms.</w:t>
      </w:r>
    </w:p>
    <w:p w14:paraId="518554D7" w14:textId="455B0800" w:rsidR="007E3389" w:rsidRPr="008B0183" w:rsidRDefault="0096410C" w:rsidP="00DE5639">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 xml:space="preserve">Pateiktas prašymas susijęs su </w:t>
      </w:r>
      <w:r w:rsidRPr="008B0183">
        <w:rPr>
          <w:rFonts w:eastAsia="Lucida Sans Unicode"/>
          <w:lang w:val="lt-LT" w:eastAsia="ar-SA"/>
        </w:rPr>
        <w:t xml:space="preserve">Vilniaus miesto apylinkės </w:t>
      </w:r>
      <w:r w:rsidRPr="008B0183">
        <w:rPr>
          <w:color w:val="000000"/>
          <w:lang w:val="lt-LT" w:eastAsia="lt-LT" w:bidi="lt-LT"/>
        </w:rPr>
        <w:t>teisme nagrinėjama individualiąja (civiline) byla</w:t>
      </w:r>
      <w:r w:rsidR="00DE5639" w:rsidRPr="008B0183">
        <w:rPr>
          <w:color w:val="000000"/>
          <w:lang w:val="lt-LT" w:eastAsia="lt-LT" w:bidi="lt-LT"/>
        </w:rPr>
        <w:t xml:space="preserve">, kurioje sprendžiamas </w:t>
      </w:r>
      <w:r w:rsidR="00DE5639" w:rsidRPr="008B0183">
        <w:rPr>
          <w:lang w:val="lt-LT"/>
        </w:rPr>
        <w:t>tarp privataus juridinio asmens ir VĮ Registrų centro kilęs ginčas dėl tinkamo mokesčio už tam tikru formatu</w:t>
      </w:r>
      <w:r w:rsidR="00EB4E5D">
        <w:rPr>
          <w:lang w:val="lt-LT"/>
        </w:rPr>
        <w:t>, t. y.</w:t>
      </w:r>
      <w:r w:rsidR="00DE5639" w:rsidRPr="008B0183">
        <w:rPr>
          <w:lang w:val="lt-LT"/>
        </w:rPr>
        <w:t xml:space="preserve"> PDF, teikiamus duomenis iš Juridinių asmenų dalyvių informacinės sistemos Juridinių asmenų naudos gavėjų posistemės nustatymo</w:t>
      </w:r>
      <w:r w:rsidRPr="008B0183">
        <w:rPr>
          <w:color w:val="000000"/>
          <w:lang w:val="lt-LT" w:eastAsia="lt-LT" w:bidi="lt-LT"/>
        </w:rPr>
        <w:t xml:space="preserve">. Prašymą pateikęs teismas </w:t>
      </w:r>
      <w:r w:rsidR="00DE5639" w:rsidRPr="008B0183">
        <w:rPr>
          <w:lang w:val="lt-LT"/>
        </w:rPr>
        <w:t>Įsakymo Nr. 1R-8 1.2.5 punkto</w:t>
      </w:r>
      <w:r w:rsidR="00DE5639" w:rsidRPr="008B0183">
        <w:rPr>
          <w:color w:val="000000"/>
          <w:lang w:val="lt-LT" w:eastAsia="lt-LT" w:bidi="lt-LT"/>
        </w:rPr>
        <w:t xml:space="preserve"> ir Įsakymo Nr. 1R-333 nuostatų </w:t>
      </w:r>
      <w:r w:rsidRPr="008B0183">
        <w:rPr>
          <w:color w:val="000000"/>
          <w:lang w:val="lt-LT" w:eastAsia="lt-LT" w:bidi="lt-LT"/>
        </w:rPr>
        <w:t>teisėtumu iš esmės abejoja pagal jų priėmimo tvarką, t. y. tuo aspektu, kad šiomis nuostatomis įtvirtinti atlyginimo už naudojimąsi JADIS tvarkomais juridinių asmenų ir kolektyvinio investavimo subjektų naudos gavėjų duomenimis dydžiai nebuvo apskaičiuoti laikantis Vyriausybės nustatytos tvarkos ir nebuvo patikrinti nepriklausomo auditoriaus ar audito įmonės.</w:t>
      </w:r>
    </w:p>
    <w:p w14:paraId="36EA4F8F" w14:textId="77777777" w:rsidR="008B0183" w:rsidRPr="008B0183" w:rsidRDefault="008B0183" w:rsidP="0096410C">
      <w:pPr>
        <w:pStyle w:val="Sraopastraipa"/>
        <w:ind w:left="0" w:firstLine="709"/>
        <w:jc w:val="both"/>
        <w:rPr>
          <w:color w:val="000000"/>
          <w:lang w:val="lt-LT" w:eastAsia="lt-LT" w:bidi="lt-LT"/>
        </w:rPr>
      </w:pPr>
    </w:p>
    <w:p w14:paraId="33CFA84C" w14:textId="7E65E064" w:rsidR="0096410C" w:rsidRPr="008B0183" w:rsidRDefault="0096410C" w:rsidP="0096410C">
      <w:pPr>
        <w:pStyle w:val="Sraopastraipa"/>
        <w:ind w:left="0"/>
        <w:jc w:val="both"/>
        <w:rPr>
          <w:i/>
          <w:iCs/>
          <w:color w:val="000000"/>
          <w:lang w:val="lt-LT" w:eastAsia="lt-LT" w:bidi="lt-LT"/>
        </w:rPr>
      </w:pPr>
      <w:r w:rsidRPr="008B0183">
        <w:rPr>
          <w:i/>
          <w:iCs/>
          <w:color w:val="000000"/>
          <w:lang w:val="lt-LT" w:eastAsia="lt-LT" w:bidi="lt-LT"/>
        </w:rPr>
        <w:t xml:space="preserve">Dėl </w:t>
      </w:r>
      <w:r w:rsidRPr="008B0183">
        <w:rPr>
          <w:i/>
          <w:iCs/>
          <w:lang w:val="lt-LT"/>
        </w:rPr>
        <w:t>Lietuvos Respublikos teisingumo ministro 2024 m. sausio 10 d. įsakymo Nr. 1R-8 1.2.5 punkto teisėtumo</w:t>
      </w:r>
    </w:p>
    <w:p w14:paraId="5F63B196" w14:textId="77777777" w:rsidR="0096410C" w:rsidRPr="008B0183" w:rsidRDefault="0096410C" w:rsidP="0096410C">
      <w:pPr>
        <w:pStyle w:val="Sraopastraipa"/>
        <w:ind w:left="0" w:firstLine="709"/>
        <w:jc w:val="both"/>
        <w:rPr>
          <w:color w:val="000000"/>
          <w:lang w:val="lt-LT" w:eastAsia="lt-LT" w:bidi="lt-LT"/>
        </w:rPr>
      </w:pPr>
    </w:p>
    <w:p w14:paraId="1A7AC3F6" w14:textId="4ABD0EDD" w:rsidR="00F629C2" w:rsidRPr="008B0183" w:rsidRDefault="00143D31" w:rsidP="00F629C2">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 xml:space="preserve">Lietuvos Respublikos teisingumo ministro 2024 m. sausio 10 d. įsakymo Nr. 1R-8 1.2.5 punktu </w:t>
      </w:r>
      <w:r w:rsidRPr="008B0183">
        <w:rPr>
          <w:lang w:val="lt-LT"/>
        </w:rPr>
        <w:t xml:space="preserve">Atlyginimo už naudojimąsi antstolių informacinėje sistemoje ir Juridinių asmenų dalyvių informacinėje sistemoje tvarkomais duomenimis dydžių sąrašas </w:t>
      </w:r>
      <w:r w:rsidR="00C41C5E" w:rsidRPr="008B0183">
        <w:rPr>
          <w:color w:val="000000"/>
          <w:lang w:val="lt-LT" w:eastAsia="lt-LT" w:bidi="lt-LT"/>
        </w:rPr>
        <w:t xml:space="preserve">nuo 2024 m. balandžio 1 d. </w:t>
      </w:r>
      <w:r w:rsidRPr="008B0183">
        <w:rPr>
          <w:lang w:val="lt-LT"/>
        </w:rPr>
        <w:t>buvo papildytas IV</w:t>
      </w:r>
      <w:r w:rsidR="008B0183" w:rsidRPr="008B0183">
        <w:rPr>
          <w:lang w:val="lt-LT"/>
        </w:rPr>
        <w:t xml:space="preserve"> </w:t>
      </w:r>
      <w:r w:rsidRPr="008B0183">
        <w:rPr>
          <w:lang w:val="lt-LT"/>
        </w:rPr>
        <w:t>skyriumi „Atlyginimo už naudojimąsi juridinių asmenų dalyvių informacinėje sistemoje tvarkomais juridinių asmenų ir kolektyvinio investavimo subjektų naudos gavėjų duomenimis dydžiai“. Šiame skyriuje įtvirtintas 7 punktas, kuri</w:t>
      </w:r>
      <w:r w:rsidR="00E563F4">
        <w:rPr>
          <w:lang w:val="lt-LT"/>
        </w:rPr>
        <w:t>ame</w:t>
      </w:r>
      <w:r w:rsidRPr="008B0183">
        <w:rPr>
          <w:lang w:val="lt-LT"/>
        </w:rPr>
        <w:t xml:space="preserve"> </w:t>
      </w:r>
      <w:r w:rsidR="00E563F4">
        <w:rPr>
          <w:lang w:val="lt-LT"/>
        </w:rPr>
        <w:t>(</w:t>
      </w:r>
      <w:r w:rsidRPr="008B0183">
        <w:rPr>
          <w:lang w:val="lt-LT"/>
        </w:rPr>
        <w:t>7.1–7.7 punk</w:t>
      </w:r>
      <w:r w:rsidR="00E563F4">
        <w:rPr>
          <w:lang w:val="lt-LT"/>
        </w:rPr>
        <w:t>t</w:t>
      </w:r>
      <w:r w:rsidRPr="008B0183">
        <w:rPr>
          <w:lang w:val="lt-LT"/>
        </w:rPr>
        <w:t>uose</w:t>
      </w:r>
      <w:r w:rsidR="00E563F4">
        <w:rPr>
          <w:lang w:val="lt-LT"/>
        </w:rPr>
        <w:t>)</w:t>
      </w:r>
      <w:r w:rsidRPr="008B0183">
        <w:rPr>
          <w:lang w:val="lt-LT"/>
        </w:rPr>
        <w:t xml:space="preserve"> nustatyti atlyginimo už naudojimąsi JADIS tvarkomais juridinių asmenų ir kolektyvinio investavimo subjektų naudos gavėjų duomenimis dydžiai, juos diferencijuojant pagal duomenų </w:t>
      </w:r>
      <w:r w:rsidR="00AD13B6" w:rsidRPr="008B0183">
        <w:rPr>
          <w:lang w:val="lt-LT"/>
        </w:rPr>
        <w:t>turinį</w:t>
      </w:r>
      <w:r w:rsidR="00AD13B6">
        <w:rPr>
          <w:lang w:val="lt-LT"/>
        </w:rPr>
        <w:t>, apimtį</w:t>
      </w:r>
      <w:r w:rsidR="009F302D">
        <w:rPr>
          <w:lang w:val="lt-LT"/>
        </w:rPr>
        <w:t xml:space="preserve"> (kiekį)</w:t>
      </w:r>
      <w:r w:rsidR="00AD13B6">
        <w:rPr>
          <w:lang w:val="lt-LT"/>
        </w:rPr>
        <w:t>,</w:t>
      </w:r>
      <w:r w:rsidR="00AD13B6" w:rsidRPr="008B0183">
        <w:rPr>
          <w:lang w:val="lt-LT"/>
        </w:rPr>
        <w:t xml:space="preserve"> </w:t>
      </w:r>
      <w:r w:rsidR="00C23965" w:rsidRPr="008B0183">
        <w:rPr>
          <w:color w:val="000000"/>
          <w:lang w:val="lt-LT" w:eastAsia="lt-LT" w:bidi="lt-LT"/>
        </w:rPr>
        <w:t xml:space="preserve">naudojamą duomenų teikimo būdą </w:t>
      </w:r>
      <w:r w:rsidRPr="008B0183">
        <w:rPr>
          <w:lang w:val="lt-LT"/>
        </w:rPr>
        <w:t>ir kt.</w:t>
      </w:r>
      <w:r w:rsidR="00F629C2" w:rsidRPr="008B0183">
        <w:rPr>
          <w:lang w:val="lt-LT"/>
        </w:rPr>
        <w:t xml:space="preserve"> Kaip matyti iš </w:t>
      </w:r>
      <w:r w:rsidR="00F629C2" w:rsidRPr="008B0183">
        <w:rPr>
          <w:rFonts w:eastAsia="Lucida Sans Unicode"/>
          <w:lang w:val="lt-LT" w:eastAsia="ar-SA"/>
        </w:rPr>
        <w:t xml:space="preserve">Vilniaus miesto apylinkės </w:t>
      </w:r>
      <w:r w:rsidR="00F629C2" w:rsidRPr="008B0183">
        <w:rPr>
          <w:color w:val="000000"/>
          <w:lang w:val="lt-LT" w:eastAsia="lt-LT" w:bidi="lt-LT"/>
        </w:rPr>
        <w:t>teismo 2025 m. balandžio 17</w:t>
      </w:r>
      <w:r w:rsidR="00C23965">
        <w:rPr>
          <w:color w:val="000000"/>
          <w:lang w:val="lt-LT" w:eastAsia="lt-LT" w:bidi="lt-LT"/>
        </w:rPr>
        <w:t> </w:t>
      </w:r>
      <w:r w:rsidR="00F629C2" w:rsidRPr="008B0183">
        <w:rPr>
          <w:color w:val="000000"/>
          <w:lang w:val="lt-LT" w:eastAsia="lt-LT" w:bidi="lt-LT"/>
        </w:rPr>
        <w:t xml:space="preserve">d. nutarties, kuria minėtas teismas nutarė sustabdyti civilinės bylos nagrinėjimą ir kreiptis į Lietuvos vyriausiąjį administracinį teismą dėl norminio administracinio akto nuostatų teisėtumo ištyrimo, </w:t>
      </w:r>
      <w:r w:rsidR="00F629C2" w:rsidRPr="008B0183">
        <w:rPr>
          <w:lang w:val="lt-LT"/>
        </w:rPr>
        <w:t>individualiojoje byloje</w:t>
      </w:r>
      <w:r w:rsidR="00F629C2" w:rsidRPr="008B0183">
        <w:rPr>
          <w:color w:val="000000"/>
          <w:lang w:val="lt-LT" w:eastAsia="lt-LT" w:bidi="lt-LT"/>
        </w:rPr>
        <w:t xml:space="preserve"> aktualūs minėtu Įsakymo Nr. 1R-8 1.2.5</w:t>
      </w:r>
      <w:r w:rsidR="004A720B">
        <w:rPr>
          <w:color w:val="000000"/>
          <w:lang w:val="lt-LT" w:eastAsia="lt-LT" w:bidi="lt-LT"/>
        </w:rPr>
        <w:t xml:space="preserve"> </w:t>
      </w:r>
      <w:r w:rsidR="00F629C2" w:rsidRPr="008B0183">
        <w:rPr>
          <w:color w:val="000000"/>
          <w:lang w:val="lt-LT" w:eastAsia="lt-LT" w:bidi="lt-LT"/>
        </w:rPr>
        <w:t>punktu papildyto Sąrašo 7.5 ir 7.6 punk</w:t>
      </w:r>
      <w:r w:rsidR="00E563F4">
        <w:rPr>
          <w:color w:val="000000"/>
          <w:lang w:val="lt-LT" w:eastAsia="lt-LT" w:bidi="lt-LT"/>
        </w:rPr>
        <w:t>t</w:t>
      </w:r>
      <w:r w:rsidR="00F629C2" w:rsidRPr="008B0183">
        <w:rPr>
          <w:color w:val="000000"/>
          <w:lang w:val="lt-LT" w:eastAsia="lt-LT" w:bidi="lt-LT"/>
        </w:rPr>
        <w:t>ai, kuri</w:t>
      </w:r>
      <w:r w:rsidR="00F664D8" w:rsidRPr="008B0183">
        <w:rPr>
          <w:color w:val="000000"/>
          <w:lang w:val="lt-LT" w:eastAsia="lt-LT" w:bidi="lt-LT"/>
        </w:rPr>
        <w:t>uose</w:t>
      </w:r>
      <w:r w:rsidR="00F629C2" w:rsidRPr="008B0183">
        <w:rPr>
          <w:color w:val="000000"/>
          <w:lang w:val="lt-LT" w:eastAsia="lt-LT" w:bidi="lt-LT"/>
        </w:rPr>
        <w:t xml:space="preserve"> atitinkamai </w:t>
      </w:r>
      <w:bookmarkStart w:id="3" w:name="_Hlk218432858"/>
      <w:r w:rsidR="00F664D8" w:rsidRPr="008B0183">
        <w:rPr>
          <w:color w:val="000000"/>
          <w:lang w:val="lt-LT" w:eastAsia="lt-LT" w:bidi="lt-LT"/>
        </w:rPr>
        <w:t>nustatomi tokie atlyginimo už naudojimąsi JADIS tvarkomais juridinių asmenų ir kolektyvinio investavimo subjektų naudos gavėjų duomenimis dydžiai</w:t>
      </w:r>
      <w:bookmarkEnd w:id="3"/>
      <w:r w:rsidR="00F629C2" w:rsidRPr="008B0183">
        <w:rPr>
          <w:color w:val="000000"/>
          <w:lang w:val="lt-LT" w:eastAsia="lt-LT" w:bidi="lt-LT"/>
        </w:rPr>
        <w:t>:</w:t>
      </w:r>
    </w:p>
    <w:p w14:paraId="01A92351" w14:textId="71F64FAE" w:rsidR="00F664D8" w:rsidRPr="008B0183" w:rsidRDefault="00F664D8" w:rsidP="00F664D8">
      <w:pPr>
        <w:pStyle w:val="Sraopastraipa"/>
        <w:numPr>
          <w:ilvl w:val="1"/>
          <w:numId w:val="2"/>
        </w:numPr>
        <w:tabs>
          <w:tab w:val="left" w:pos="1276"/>
        </w:tabs>
        <w:ind w:left="0" w:firstLine="709"/>
        <w:jc w:val="both"/>
        <w:rPr>
          <w:color w:val="000000"/>
          <w:lang w:val="lt-LT" w:eastAsia="lt-LT" w:bidi="lt-LT"/>
        </w:rPr>
      </w:pPr>
      <w:r w:rsidRPr="008B0183">
        <w:rPr>
          <w:color w:val="000000"/>
          <w:lang w:val="lt-LT" w:eastAsia="lt-LT" w:bidi="lt-LT"/>
        </w:rPr>
        <w:t>Duomenų apie juridinio asmens ar kolektyvinio investavimo subjekto naudos gavėjus išrašas arba išrašas su istorija elektronine forma arba duomenų apie juridinio asmens ar kolektyvinio investavimo subjekto naudos gavėjus išrašo duomenų peržiūra grafine forma, peržiūrint juos interneto naršyklėje; duomenų apie asmenį, kuris yra juridinių asmenų ir (ar) kolektyvinio investavimo subjektų naudos gavėjas, išrašas arba išrašas su istorija, identifikacinių duomenų apie juridinio asmens ar kolektyvinio investavimo subjekto naudos gavėjus išrašas arba identifikacinių duomenų apie asmenį, kuris yra juridinių asmenų ir (ar) kolektyvinio investavimo subjektų naudos gavėjas, išrašas elektronine forma – 1,50 Eur (Sąrašo 7.5 p.);</w:t>
      </w:r>
    </w:p>
    <w:p w14:paraId="5D14F33E" w14:textId="6A84B2BB" w:rsidR="00F664D8" w:rsidRPr="008B0183" w:rsidRDefault="00570234" w:rsidP="00F664D8">
      <w:pPr>
        <w:pStyle w:val="Sraopastraipa"/>
        <w:numPr>
          <w:ilvl w:val="1"/>
          <w:numId w:val="2"/>
        </w:numPr>
        <w:tabs>
          <w:tab w:val="left" w:pos="1276"/>
        </w:tabs>
        <w:ind w:left="0" w:firstLine="709"/>
        <w:jc w:val="both"/>
        <w:rPr>
          <w:color w:val="000000"/>
          <w:lang w:val="lt-LT" w:eastAsia="lt-LT" w:bidi="lt-LT"/>
        </w:rPr>
      </w:pPr>
      <w:r w:rsidRPr="008B0183">
        <w:rPr>
          <w:color w:val="000000"/>
          <w:lang w:val="lt-LT" w:eastAsia="lt-LT" w:bidi="lt-LT"/>
        </w:rPr>
        <w:t>D</w:t>
      </w:r>
      <w:r w:rsidR="00F664D8" w:rsidRPr="008B0183">
        <w:rPr>
          <w:color w:val="000000"/>
          <w:lang w:val="lt-LT" w:eastAsia="lt-LT" w:bidi="lt-LT"/>
        </w:rPr>
        <w:t>uomenų apie juridinio asmens ar kolektyvinio investavimo subjekto naudos gavėjus išrašas arba išrašas su istorija, duomenų apie asmenį, kuris yra juridinių asmenų ir (ar) kolektyvinio investavimo subjektų naudos gavėjas, išrašas arba išrašas su istorija, identifikacinių duomenų apie juridinio asmens ar kolektyvinio investavimo subjekto naudos gavėjus išrašas arba identifikacinių duomenų apie asmenį, kuris yra juridinių asmenų ir (ar) kolektyvinio investavimo subjektų naudos gavėjas, išrašas „sistema</w:t>
      </w:r>
      <w:r w:rsidR="005A28A9" w:rsidRPr="008B0183">
        <w:rPr>
          <w:color w:val="000000"/>
          <w:lang w:val="lt-LT" w:eastAsia="lt-LT" w:bidi="lt-LT"/>
        </w:rPr>
        <w:t>–</w:t>
      </w:r>
      <w:r w:rsidR="00F664D8" w:rsidRPr="008B0183">
        <w:rPr>
          <w:color w:val="000000"/>
          <w:lang w:val="lt-LT" w:eastAsia="lt-LT" w:bidi="lt-LT"/>
        </w:rPr>
        <w:t>sistema“ būdu – 0,03 Eur (Sąrašo 7.6 p.).</w:t>
      </w:r>
    </w:p>
    <w:p w14:paraId="0D3DE628" w14:textId="4E9B03A2" w:rsidR="00FA4E31" w:rsidRPr="008B0183" w:rsidRDefault="00325882" w:rsidP="009C4997">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Įsakym</w:t>
      </w:r>
      <w:r w:rsidR="00B85CE6" w:rsidRPr="008B0183">
        <w:rPr>
          <w:color w:val="000000"/>
          <w:lang w:val="lt-LT" w:eastAsia="lt-LT" w:bidi="lt-LT"/>
        </w:rPr>
        <w:t>o</w:t>
      </w:r>
      <w:r w:rsidRPr="008B0183">
        <w:rPr>
          <w:color w:val="000000"/>
          <w:lang w:val="lt-LT" w:eastAsia="lt-LT" w:bidi="lt-LT"/>
        </w:rPr>
        <w:t xml:space="preserve"> Nr. 1R-8 </w:t>
      </w:r>
      <w:r w:rsidR="00B85CE6" w:rsidRPr="008B0183">
        <w:rPr>
          <w:color w:val="000000"/>
          <w:lang w:val="lt-LT" w:eastAsia="lt-LT" w:bidi="lt-LT"/>
        </w:rPr>
        <w:t>1.1 punk</w:t>
      </w:r>
      <w:r w:rsidR="00E563F4">
        <w:rPr>
          <w:color w:val="000000"/>
          <w:lang w:val="lt-LT" w:eastAsia="lt-LT" w:bidi="lt-LT"/>
        </w:rPr>
        <w:t>t</w:t>
      </w:r>
      <w:r w:rsidR="00B85CE6" w:rsidRPr="008B0183">
        <w:rPr>
          <w:color w:val="000000"/>
          <w:lang w:val="lt-LT" w:eastAsia="lt-LT" w:bidi="lt-LT"/>
        </w:rPr>
        <w:t xml:space="preserve">u šiuo įsakymu pakeisto Lietuvos Respublikos teisingumo ministro 2020 m. rugpjūčio 27 d. įsakymo Nr. 1R-278 „Dėl Atlyginimo už naudojimąsi antstolių informacinėje sistemoje ir Juridinių asmenų dalyvių informacinėje sistemoje tvarkomais duomenimis dydžių sąrašo patvirtinimo“ </w:t>
      </w:r>
      <w:r w:rsidRPr="008B0183">
        <w:rPr>
          <w:color w:val="000000"/>
          <w:lang w:val="lt-LT" w:eastAsia="lt-LT" w:bidi="lt-LT"/>
        </w:rPr>
        <w:t>preambulė</w:t>
      </w:r>
      <w:r w:rsidR="00B85CE6" w:rsidRPr="008B0183">
        <w:rPr>
          <w:color w:val="000000"/>
          <w:lang w:val="lt-LT" w:eastAsia="lt-LT" w:bidi="lt-LT"/>
        </w:rPr>
        <w:t>je buvo įtvirtinta, kad</w:t>
      </w:r>
      <w:r w:rsidRPr="008B0183">
        <w:rPr>
          <w:color w:val="000000"/>
          <w:lang w:val="lt-LT" w:eastAsia="lt-LT" w:bidi="lt-LT"/>
        </w:rPr>
        <w:t xml:space="preserve"> </w:t>
      </w:r>
      <w:r w:rsidR="00B85CE6" w:rsidRPr="008B0183">
        <w:rPr>
          <w:color w:val="000000"/>
          <w:lang w:val="lt-LT" w:eastAsia="lt-LT" w:bidi="lt-LT"/>
        </w:rPr>
        <w:t xml:space="preserve">jis priimtas, be kita ko, vadovaujantis </w:t>
      </w:r>
      <w:r w:rsidR="009C4997" w:rsidRPr="008B0183">
        <w:rPr>
          <w:lang w:val="lt-LT"/>
        </w:rPr>
        <w:t>Vyriausybės 2018 m. sausio 10 d. nutarimu Nr. 45 patvirtinto</w:t>
      </w:r>
      <w:r w:rsidR="009C4997" w:rsidRPr="008B0183">
        <w:rPr>
          <w:color w:val="000000"/>
          <w:lang w:val="lt-LT" w:eastAsia="lt-LT" w:bidi="lt-LT"/>
        </w:rPr>
        <w:t xml:space="preserve"> Aprašo 40 punktu. Tai savo atsiliepime pažymi ir atsakovas, atkreipdamas dėmesį, jog Aprašo 40 punktas laikytinas specialiąja norma </w:t>
      </w:r>
      <w:r w:rsidR="009C4997" w:rsidRPr="008B0183">
        <w:rPr>
          <w:lang w:val="lt-LT"/>
        </w:rPr>
        <w:t xml:space="preserve">šio Aprašo 13–18 punktų atžvilgiu, ir pastarieji punktai priimant </w:t>
      </w:r>
      <w:r w:rsidR="004A720B">
        <w:rPr>
          <w:lang w:val="lt-LT"/>
        </w:rPr>
        <w:t xml:space="preserve">pareiškėjo kvestionuojamą </w:t>
      </w:r>
      <w:r w:rsidR="009C4997" w:rsidRPr="008B0183">
        <w:rPr>
          <w:color w:val="000000"/>
          <w:lang w:val="lt-LT" w:eastAsia="lt-LT" w:bidi="lt-LT"/>
        </w:rPr>
        <w:t>Įsakymą Nr. 1R-8 nebuvo taikomi.</w:t>
      </w:r>
    </w:p>
    <w:p w14:paraId="422EC7F4" w14:textId="77CD0416" w:rsidR="00A7619B" w:rsidRPr="008B0183" w:rsidRDefault="00F0684F" w:rsidP="00165548">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lastRenderedPageBreak/>
        <w:t xml:space="preserve">Įsakymo Nr. 1R-8 </w:t>
      </w:r>
      <w:r>
        <w:rPr>
          <w:color w:val="000000"/>
          <w:lang w:val="lt-LT" w:eastAsia="lt-LT" w:bidi="lt-LT"/>
        </w:rPr>
        <w:t xml:space="preserve">priėmimo metu galiojusios redakcijos </w:t>
      </w:r>
      <w:r w:rsidR="009C4997" w:rsidRPr="008B0183">
        <w:rPr>
          <w:color w:val="000000"/>
          <w:lang w:val="lt-LT" w:eastAsia="lt-LT" w:bidi="lt-LT"/>
        </w:rPr>
        <w:t>Aprašo 40 punktas nustat</w:t>
      </w:r>
      <w:r w:rsidR="00D729D2" w:rsidRPr="008B0183">
        <w:rPr>
          <w:color w:val="000000"/>
          <w:lang w:val="lt-LT" w:eastAsia="lt-LT" w:bidi="lt-LT"/>
        </w:rPr>
        <w:t>ė</w:t>
      </w:r>
      <w:r w:rsidR="009C4997" w:rsidRPr="008B0183">
        <w:rPr>
          <w:color w:val="000000"/>
          <w:lang w:val="lt-LT" w:eastAsia="lt-LT" w:bidi="lt-LT"/>
        </w:rPr>
        <w:t>, kad už naują dokumentų teikimo ir (arba) registro objekto registravimo veiklą, kuri sukuriama po to, kai Aprašo nustatyta tvarka buvo apskaičiuoti ir patvirtinti atlyginimo dydžiai, laikinai, iki Aprašo II–III</w:t>
      </w:r>
      <w:r>
        <w:rPr>
          <w:color w:val="000000"/>
          <w:lang w:val="lt-LT" w:eastAsia="lt-LT" w:bidi="lt-LT"/>
        </w:rPr>
        <w:t> </w:t>
      </w:r>
      <w:r w:rsidR="009C4997" w:rsidRPr="008B0183">
        <w:rPr>
          <w:color w:val="000000"/>
          <w:lang w:val="lt-LT" w:eastAsia="lt-LT" w:bidi="lt-LT"/>
        </w:rPr>
        <w:t>skyriuose nustatyta tvarka bus apskaičiuotas ir patvirtintas atlyginimo už naują paslaugą dydis, gali būti taikomas atlyginimo už panašią dokumentų teikimo ir (arba) registro objekto registravimo veiklą, kuri pagal pobūdį ir patiriamas sąnaudas gali būti prilyginama naujai paslaugai, dydis.</w:t>
      </w:r>
      <w:r w:rsidR="00A7619B" w:rsidRPr="008B0183">
        <w:rPr>
          <w:color w:val="000000"/>
          <w:lang w:val="lt-LT" w:eastAsia="lt-LT" w:bidi="lt-LT"/>
        </w:rPr>
        <w:t xml:space="preserve"> Pareiškėjas iš esmės nekvestionuoja, kad vadovaujantis </w:t>
      </w:r>
      <w:r>
        <w:rPr>
          <w:color w:val="000000"/>
          <w:lang w:val="lt-LT" w:eastAsia="lt-LT" w:bidi="lt-LT"/>
        </w:rPr>
        <w:t xml:space="preserve">nurodyta </w:t>
      </w:r>
      <w:r w:rsidR="00A7619B" w:rsidRPr="008B0183">
        <w:rPr>
          <w:color w:val="000000"/>
          <w:lang w:val="lt-LT" w:eastAsia="lt-LT" w:bidi="lt-LT"/>
        </w:rPr>
        <w:t>Aprašo 40 punkte nustatyt</w:t>
      </w:r>
      <w:r>
        <w:rPr>
          <w:color w:val="000000"/>
          <w:lang w:val="lt-LT" w:eastAsia="lt-LT" w:bidi="lt-LT"/>
        </w:rPr>
        <w:t>a</w:t>
      </w:r>
      <w:r w:rsidR="00A7619B" w:rsidRPr="008B0183">
        <w:rPr>
          <w:color w:val="000000"/>
          <w:lang w:val="lt-LT" w:eastAsia="lt-LT" w:bidi="lt-LT"/>
        </w:rPr>
        <w:t xml:space="preserve"> speciali</w:t>
      </w:r>
      <w:r>
        <w:rPr>
          <w:color w:val="000000"/>
          <w:lang w:val="lt-LT" w:eastAsia="lt-LT" w:bidi="lt-LT"/>
        </w:rPr>
        <w:t>ąja</w:t>
      </w:r>
      <w:r w:rsidR="00A7619B" w:rsidRPr="008B0183">
        <w:rPr>
          <w:color w:val="000000"/>
          <w:lang w:val="lt-LT" w:eastAsia="lt-LT" w:bidi="lt-LT"/>
        </w:rPr>
        <w:t xml:space="preserve"> norm</w:t>
      </w:r>
      <w:r>
        <w:rPr>
          <w:color w:val="000000"/>
          <w:lang w:val="lt-LT" w:eastAsia="lt-LT" w:bidi="lt-LT"/>
        </w:rPr>
        <w:t>a</w:t>
      </w:r>
      <w:r w:rsidR="00A7619B" w:rsidRPr="008B0183">
        <w:rPr>
          <w:color w:val="000000"/>
          <w:lang w:val="lt-LT" w:eastAsia="lt-LT" w:bidi="lt-LT"/>
        </w:rPr>
        <w:t xml:space="preserve"> gali būti </w:t>
      </w:r>
      <w:r w:rsidR="00A7619B" w:rsidRPr="008B0183">
        <w:rPr>
          <w:lang w:val="lt-LT"/>
        </w:rPr>
        <w:t>už naują dokumentų teikimo ir (arba) registro objekto registravimo veiklą laikinai taikomas atlyginimo už panašią dokumentų teikimo ir (arba) registro objekto registravimo veiklą dydis.</w:t>
      </w:r>
      <w:r w:rsidR="00A7619B" w:rsidRPr="008B0183">
        <w:rPr>
          <w:color w:val="000000"/>
          <w:lang w:val="lt-LT" w:eastAsia="lt-LT" w:bidi="lt-LT"/>
        </w:rPr>
        <w:t xml:space="preserve"> Tačiau nagrinėjamu atveju pareiškėjas kelia abejones, ar </w:t>
      </w:r>
      <w:r w:rsidR="00A7619B" w:rsidRPr="008B0183">
        <w:rPr>
          <w:lang w:val="lt-LT"/>
        </w:rPr>
        <w:t xml:space="preserve">JADIS </w:t>
      </w:r>
      <w:r w:rsidR="00137A45" w:rsidRPr="008B0183">
        <w:rPr>
          <w:lang w:val="lt-LT"/>
        </w:rPr>
        <w:t xml:space="preserve">duomenys apie </w:t>
      </w:r>
      <w:r w:rsidR="00137A45" w:rsidRPr="008B0183">
        <w:rPr>
          <w:color w:val="000000"/>
          <w:lang w:val="lt-LT" w:eastAsia="lt-LT" w:bidi="lt-LT"/>
        </w:rPr>
        <w:t>juridinių asmenų dalyvius</w:t>
      </w:r>
      <w:r w:rsidR="00137A45" w:rsidRPr="008B0183">
        <w:rPr>
          <w:lang w:val="lt-LT"/>
        </w:rPr>
        <w:t xml:space="preserve"> </w:t>
      </w:r>
      <w:r w:rsidR="00A7619B" w:rsidRPr="008B0183">
        <w:rPr>
          <w:lang w:val="lt-LT"/>
        </w:rPr>
        <w:t>ir JANGIS duomenys atitinka panašumo kriterijų.</w:t>
      </w:r>
    </w:p>
    <w:p w14:paraId="557B1CCA" w14:textId="497970FE" w:rsidR="00CC11E0" w:rsidRPr="008B0183" w:rsidRDefault="00A7619B" w:rsidP="00CC11E0">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 xml:space="preserve">Šiuo aspektu išplėstinė teisėjų kolegija atkreipia dėmesį, kad </w:t>
      </w:r>
      <w:r w:rsidR="007E496E" w:rsidRPr="008B0183">
        <w:rPr>
          <w:color w:val="000000"/>
          <w:lang w:val="lt-LT" w:eastAsia="lt-LT" w:bidi="lt-LT"/>
        </w:rPr>
        <w:t>JADIS tikslas – informacinių technologijų priemonėmis kaupti ir teikti duomenis turintiems teisę juos gauti fiziniams ir juridiniams asmenims apie: juridinių asmenų (uždarųjų akcinių bendrovių, mažųjų bendrijų, viešųjų įstaigų, žemės ūkio bendrovių, kooperatinių bendrovių (kooperatyvų), tikrųjų ūkinių bendrijų ir komanditinių ūkinių bendrijų, labdaros ir paramos fondų, kurie yra nevyriausybinės organizacijos) dalyvius (JADIS nuostatų 5.1 p.); visų teisinių formų juridinių asmenų ir kolektyvinio investavimo subjektų (išskyrus juridinius asmenis, kurių vienintelė dalyvė yra valstybė ar savivaldybė) naudos gavėjus (JADIS nuostatų 5.</w:t>
      </w:r>
      <w:r w:rsidR="00137A45" w:rsidRPr="008B0183">
        <w:rPr>
          <w:color w:val="000000"/>
          <w:lang w:val="lt-LT" w:eastAsia="lt-LT" w:bidi="lt-LT"/>
        </w:rPr>
        <w:t>2</w:t>
      </w:r>
      <w:r w:rsidR="007E496E" w:rsidRPr="008B0183">
        <w:rPr>
          <w:color w:val="000000"/>
          <w:lang w:val="lt-LT" w:eastAsia="lt-LT" w:bidi="lt-LT"/>
        </w:rPr>
        <w:t xml:space="preserve"> p.). JADIS uždaviniai – tvarkyti duomenis apie juridinių asmenų dalyvius, juridinių asmenų ir kolektyvinio investavimo subjektų naudos gavėjus (JADIS nuostatų 6 p.). Atitinkamai JADIS</w:t>
      </w:r>
      <w:r w:rsidR="00004464" w:rsidRPr="008B0183">
        <w:rPr>
          <w:color w:val="000000"/>
          <w:lang w:val="lt-LT" w:eastAsia="lt-LT" w:bidi="lt-LT"/>
        </w:rPr>
        <w:t xml:space="preserve"> struktūrą sudaro </w:t>
      </w:r>
      <w:r w:rsidR="007E496E" w:rsidRPr="008B0183">
        <w:rPr>
          <w:color w:val="000000"/>
          <w:lang w:val="lt-LT" w:eastAsia="lt-LT" w:bidi="lt-LT"/>
        </w:rPr>
        <w:t>du pagrindiniai posistemiai – dalyvių posistemis, kuriame kaupiami juridinių asmenų dalyvių duomenys (JADIS nuostatų 15 p., 20.1 p.), ir naudos gavėjų posistemis, kuriame kaupiami juridinių asmenų ir kolektyvinio investavimo subjektų naudos gavėjų duomenys (JADIS nuostatų 16–17 p., 20.2 p.)</w:t>
      </w:r>
      <w:r w:rsidR="00137A45" w:rsidRPr="008B0183">
        <w:rPr>
          <w:color w:val="000000"/>
          <w:lang w:val="lt-LT" w:eastAsia="lt-LT" w:bidi="lt-LT"/>
        </w:rPr>
        <w:t>.</w:t>
      </w:r>
      <w:r w:rsidR="00CC11E0" w:rsidRPr="008B0183">
        <w:rPr>
          <w:color w:val="000000"/>
          <w:lang w:val="lt-LT" w:eastAsia="lt-LT" w:bidi="lt-LT"/>
        </w:rPr>
        <w:t xml:space="preserve"> </w:t>
      </w:r>
      <w:r w:rsidR="00004464" w:rsidRPr="008B0183">
        <w:rPr>
          <w:color w:val="000000"/>
          <w:lang w:val="lt-LT" w:eastAsia="lt-LT" w:bidi="lt-LT"/>
        </w:rPr>
        <w:t>Taigi,</w:t>
      </w:r>
      <w:r w:rsidR="00CC11E0" w:rsidRPr="008B0183">
        <w:rPr>
          <w:color w:val="000000"/>
          <w:lang w:val="lt-LT" w:eastAsia="lt-LT" w:bidi="lt-LT"/>
        </w:rPr>
        <w:t xml:space="preserve"> JADIS dalyvių posistemis ir JADIS naudos gavėjų posistemis (t. y. JANGIS) yra </w:t>
      </w:r>
      <w:r w:rsidR="004D37DD" w:rsidRPr="008B0183">
        <w:rPr>
          <w:color w:val="000000"/>
          <w:lang w:val="lt-LT" w:eastAsia="lt-LT" w:bidi="lt-LT"/>
        </w:rPr>
        <w:t>tos pačios (</w:t>
      </w:r>
      <w:r w:rsidR="00CC11E0" w:rsidRPr="008B0183">
        <w:rPr>
          <w:color w:val="000000"/>
          <w:lang w:val="lt-LT" w:eastAsia="lt-LT" w:bidi="lt-LT"/>
        </w:rPr>
        <w:t>vientisos</w:t>
      </w:r>
      <w:r w:rsidR="004D37DD" w:rsidRPr="008B0183">
        <w:rPr>
          <w:color w:val="000000"/>
          <w:lang w:val="lt-LT" w:eastAsia="lt-LT" w:bidi="lt-LT"/>
        </w:rPr>
        <w:t>)</w:t>
      </w:r>
      <w:r w:rsidR="00CC11E0" w:rsidRPr="008B0183">
        <w:rPr>
          <w:color w:val="000000"/>
          <w:lang w:val="lt-LT" w:eastAsia="lt-LT" w:bidi="lt-LT"/>
        </w:rPr>
        <w:t xml:space="preserve"> informacinės sistemos struktūrinės dalys.</w:t>
      </w:r>
    </w:p>
    <w:p w14:paraId="1840DA42" w14:textId="77777777" w:rsidR="008377D8" w:rsidRDefault="00556DF8" w:rsidP="00A77796">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VIIVĮ 33 straipsnio 4 dalyje įtvirtinta, kad atlyginimo dydžiai turi būti pagrįsti informacinės sistemos tvarkytojo ir duomenų tvarkytojo ar tvarkytojų sąnaudomis ir diferencijuoti, atsižvelgiant į teikiamų duomenų kiekį ir naudojamą duomenų teikimo būdą. P</w:t>
      </w:r>
      <w:r w:rsidR="00CC11E0" w:rsidRPr="008B0183">
        <w:rPr>
          <w:color w:val="000000"/>
          <w:lang w:val="lt-LT" w:eastAsia="lt-LT" w:bidi="lt-LT"/>
        </w:rPr>
        <w:t>agal JADIS nuostatų 28 punktą, šios sistemos duomenys duomenų gavėjams teikiami: leidžiamosios kreipties būdu internetu ar kitais elektroninių ryšių tinklais (28.1 p.); automatiniu būdu (28.2 p..); popierine forma (28.3 p.). Sistemos duomenys duomenų gavėjams teikiami tokio turinio ir tokiu formatu, kokie VĮ</w:t>
      </w:r>
      <w:r w:rsidR="001A5AC8" w:rsidRPr="008B0183">
        <w:rPr>
          <w:color w:val="000000"/>
          <w:lang w:val="lt-LT" w:eastAsia="lt-LT" w:bidi="lt-LT"/>
        </w:rPr>
        <w:t> </w:t>
      </w:r>
      <w:r w:rsidR="00CC11E0" w:rsidRPr="008B0183">
        <w:rPr>
          <w:color w:val="000000"/>
          <w:lang w:val="lt-LT" w:eastAsia="lt-LT" w:bidi="lt-LT"/>
        </w:rPr>
        <w:t>Registrų centre jau naudojami ir kurie nereikalauja papildomo duomenų apdorojimo; jei duomenų gavėjams teikiamų duomenų turinys ir formatas neatitinka duomenų gavėjo poreikių arba duomenų gavėjas neturi techninių galimybių reikiamai apdoroti gautų Sistemos duomenų, Sistemos tvarkytojas sukuria programines priemones, reikalingas prašomam Sistemos duomenų ir informacijos formatui ar turiniui parengti ir (ar) apdoroti, o duomenų gavėjas moka atlyginimą, kompensuojantį duomenų parengimo sąnaudas (JADIS nuostatų 29 p.).</w:t>
      </w:r>
    </w:p>
    <w:p w14:paraId="7B89AAF9" w14:textId="4634AD64" w:rsidR="004D37DD" w:rsidRPr="008B0183" w:rsidRDefault="00556DF8" w:rsidP="00A77796">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 xml:space="preserve">Atsižvelgiant į </w:t>
      </w:r>
      <w:r w:rsidR="002363EF" w:rsidRPr="008B0183">
        <w:rPr>
          <w:color w:val="000000"/>
          <w:lang w:val="lt-LT" w:eastAsia="lt-LT" w:bidi="lt-LT"/>
        </w:rPr>
        <w:t>nurodytas nuostatas</w:t>
      </w:r>
      <w:r w:rsidRPr="008B0183">
        <w:rPr>
          <w:color w:val="000000"/>
          <w:lang w:val="lt-LT" w:eastAsia="lt-LT" w:bidi="lt-LT"/>
        </w:rPr>
        <w:t xml:space="preserve">, </w:t>
      </w:r>
      <w:r w:rsidRPr="008B0183">
        <w:rPr>
          <w:lang w:val="lt-LT"/>
        </w:rPr>
        <w:t>tiek Sąrašo III</w:t>
      </w:r>
      <w:r w:rsidR="001A5AC8" w:rsidRPr="008B0183">
        <w:rPr>
          <w:lang w:val="lt-LT"/>
        </w:rPr>
        <w:t> </w:t>
      </w:r>
      <w:r w:rsidRPr="008B0183">
        <w:rPr>
          <w:lang w:val="lt-LT"/>
        </w:rPr>
        <w:t>skyriuje įtvirtinti atlyginimo už naudojimąsi JADIS tvarkomais juridinių asmenų dalyvių duomenimis dydžiai, tiek pareiškėjo kvestionuojamu Įsakymo Nr. 1R-8 1.2.5</w:t>
      </w:r>
      <w:r w:rsidR="007E4572" w:rsidRPr="008B0183">
        <w:rPr>
          <w:lang w:val="lt-LT"/>
        </w:rPr>
        <w:t xml:space="preserve"> </w:t>
      </w:r>
      <w:r w:rsidRPr="008B0183">
        <w:rPr>
          <w:lang w:val="lt-LT"/>
        </w:rPr>
        <w:t xml:space="preserve">punktu papildyto Sąrašo IV skyriuje įtvirtinti atlyginimo už naudojimąsi JADIS tvarkomais juridinių asmenų ir kolektyvinio investavimo subjektų naudos gavėjų (t. y. JANGIS) duomenimis dydžiai yra </w:t>
      </w:r>
      <w:r w:rsidR="001A5AC8" w:rsidRPr="008B0183">
        <w:rPr>
          <w:lang w:val="lt-LT"/>
        </w:rPr>
        <w:t xml:space="preserve">panašiai </w:t>
      </w:r>
      <w:r w:rsidRPr="008B0183">
        <w:rPr>
          <w:lang w:val="lt-LT"/>
        </w:rPr>
        <w:t>diferencijuoti</w:t>
      </w:r>
      <w:r w:rsidRPr="008B0183">
        <w:rPr>
          <w:color w:val="000000"/>
          <w:lang w:val="lt-LT" w:eastAsia="lt-LT" w:bidi="lt-LT"/>
        </w:rPr>
        <w:t xml:space="preserve"> pagal duomenų </w:t>
      </w:r>
      <w:r w:rsidR="00C23965" w:rsidRPr="008B0183">
        <w:rPr>
          <w:lang w:val="lt-LT"/>
        </w:rPr>
        <w:t>turinį</w:t>
      </w:r>
      <w:r w:rsidR="00C23965">
        <w:rPr>
          <w:lang w:val="lt-LT"/>
        </w:rPr>
        <w:t>, apimtį</w:t>
      </w:r>
      <w:r w:rsidR="009F302D">
        <w:rPr>
          <w:lang w:val="lt-LT"/>
        </w:rPr>
        <w:t xml:space="preserve"> (kiekį)</w:t>
      </w:r>
      <w:r w:rsidR="00C23965">
        <w:rPr>
          <w:lang w:val="lt-LT"/>
        </w:rPr>
        <w:t>,</w:t>
      </w:r>
      <w:r w:rsidR="00C23965" w:rsidRPr="008B0183">
        <w:rPr>
          <w:lang w:val="lt-LT"/>
        </w:rPr>
        <w:t xml:space="preserve"> </w:t>
      </w:r>
      <w:r w:rsidRPr="008B0183">
        <w:rPr>
          <w:color w:val="000000"/>
          <w:lang w:val="lt-LT" w:eastAsia="lt-LT" w:bidi="lt-LT"/>
        </w:rPr>
        <w:t>naudojamą duomenų teikimo būdą</w:t>
      </w:r>
      <w:r w:rsidR="007E4572" w:rsidRPr="008B0183">
        <w:rPr>
          <w:color w:val="000000"/>
          <w:lang w:val="lt-LT" w:eastAsia="lt-LT" w:bidi="lt-LT"/>
        </w:rPr>
        <w:t xml:space="preserve"> (be kita ko, „sistema</w:t>
      </w:r>
      <w:r w:rsidR="005A28A9" w:rsidRPr="008B0183">
        <w:rPr>
          <w:lang w:val="lt-LT"/>
        </w:rPr>
        <w:t>–</w:t>
      </w:r>
      <w:r w:rsidR="007E4572" w:rsidRPr="008B0183">
        <w:rPr>
          <w:color w:val="000000"/>
          <w:lang w:val="lt-LT" w:eastAsia="lt-LT" w:bidi="lt-LT"/>
        </w:rPr>
        <w:t>sistema“ būdu ir elektronine forma)</w:t>
      </w:r>
      <w:r w:rsidR="001A5AC8" w:rsidRPr="008B0183">
        <w:rPr>
          <w:color w:val="000000"/>
          <w:lang w:val="lt-LT" w:eastAsia="lt-LT" w:bidi="lt-LT"/>
        </w:rPr>
        <w:t>.</w:t>
      </w:r>
      <w:r w:rsidR="008377D8">
        <w:rPr>
          <w:color w:val="000000"/>
          <w:lang w:val="lt-LT" w:eastAsia="lt-LT" w:bidi="lt-LT"/>
        </w:rPr>
        <w:t xml:space="preserve"> Kiek tai susiję su pareiškėjo nurodytuose individualiojoje (civilinėje) byloje aktualiuose Sąrašo </w:t>
      </w:r>
      <w:r w:rsidR="008377D8" w:rsidRPr="008B0183">
        <w:rPr>
          <w:color w:val="000000"/>
          <w:lang w:val="lt-LT" w:eastAsia="lt-LT" w:bidi="lt-LT"/>
        </w:rPr>
        <w:t>7.5 ir 7.6 punk</w:t>
      </w:r>
      <w:r w:rsidR="00E563F4">
        <w:rPr>
          <w:color w:val="000000"/>
          <w:lang w:val="lt-LT" w:eastAsia="lt-LT" w:bidi="lt-LT"/>
        </w:rPr>
        <w:t>t</w:t>
      </w:r>
      <w:r w:rsidR="008377D8">
        <w:rPr>
          <w:color w:val="000000"/>
          <w:lang w:val="lt-LT" w:eastAsia="lt-LT" w:bidi="lt-LT"/>
        </w:rPr>
        <w:t>uose</w:t>
      </w:r>
      <w:r w:rsidR="008377D8" w:rsidRPr="008B0183">
        <w:rPr>
          <w:color w:val="000000"/>
          <w:lang w:val="lt-LT" w:eastAsia="lt-LT" w:bidi="lt-LT"/>
        </w:rPr>
        <w:t xml:space="preserve"> nustat</w:t>
      </w:r>
      <w:r w:rsidR="008377D8">
        <w:rPr>
          <w:color w:val="000000"/>
          <w:lang w:val="lt-LT" w:eastAsia="lt-LT" w:bidi="lt-LT"/>
        </w:rPr>
        <w:t>ytais</w:t>
      </w:r>
      <w:r w:rsidR="008377D8" w:rsidRPr="008B0183">
        <w:rPr>
          <w:color w:val="000000"/>
          <w:lang w:val="lt-LT" w:eastAsia="lt-LT" w:bidi="lt-LT"/>
        </w:rPr>
        <w:t xml:space="preserve"> atlyginimo už naudojimąsi JADIS tvarkomais juridinių asmenų ir kolektyvinio investavimo subjektų naudos gavėjų </w:t>
      </w:r>
      <w:r w:rsidR="008377D8">
        <w:rPr>
          <w:color w:val="000000"/>
          <w:lang w:val="lt-LT" w:eastAsia="lt-LT" w:bidi="lt-LT"/>
        </w:rPr>
        <w:t xml:space="preserve">(t. y. JANGIS) </w:t>
      </w:r>
      <w:r w:rsidR="008377D8" w:rsidRPr="008B0183">
        <w:rPr>
          <w:color w:val="000000"/>
          <w:lang w:val="lt-LT" w:eastAsia="lt-LT" w:bidi="lt-LT"/>
        </w:rPr>
        <w:t>duomenimis dydžiai</w:t>
      </w:r>
      <w:r w:rsidR="008377D8">
        <w:rPr>
          <w:color w:val="000000"/>
          <w:lang w:val="lt-LT" w:eastAsia="lt-LT" w:bidi="lt-LT"/>
        </w:rPr>
        <w:t xml:space="preserve">s, panašiai diferencijuoti atlyginimo dydžiai už </w:t>
      </w:r>
      <w:r w:rsidR="008377D8" w:rsidRPr="008B0183">
        <w:rPr>
          <w:color w:val="000000"/>
          <w:lang w:val="lt-LT" w:eastAsia="lt-LT" w:bidi="lt-LT"/>
        </w:rPr>
        <w:t>naudojimąsi JADIS tvarkomais</w:t>
      </w:r>
      <w:r w:rsidR="008377D8">
        <w:rPr>
          <w:color w:val="000000"/>
          <w:lang w:val="lt-LT" w:eastAsia="lt-LT" w:bidi="lt-LT"/>
        </w:rPr>
        <w:t xml:space="preserve"> </w:t>
      </w:r>
      <w:r w:rsidR="008377D8" w:rsidRPr="008377D8">
        <w:rPr>
          <w:color w:val="000000"/>
          <w:lang w:val="lt-LT" w:eastAsia="lt-LT" w:bidi="lt-LT"/>
        </w:rPr>
        <w:t xml:space="preserve">juridinių asmenų dalyvių duomenimis </w:t>
      </w:r>
      <w:r w:rsidR="008377D8">
        <w:rPr>
          <w:color w:val="000000"/>
          <w:lang w:val="lt-LT" w:eastAsia="lt-LT" w:bidi="lt-LT"/>
        </w:rPr>
        <w:t>įtvirtinti, pavyzdžiui, Sąrašo 6.5, 6.6, 6.8, 6.9, 6.11, 6.13, 6.15 punk</w:t>
      </w:r>
      <w:r w:rsidR="00E563F4">
        <w:rPr>
          <w:color w:val="000000"/>
          <w:lang w:val="lt-LT" w:eastAsia="lt-LT" w:bidi="lt-LT"/>
        </w:rPr>
        <w:t>t</w:t>
      </w:r>
      <w:r w:rsidR="008377D8">
        <w:rPr>
          <w:color w:val="000000"/>
          <w:lang w:val="lt-LT" w:eastAsia="lt-LT" w:bidi="lt-LT"/>
        </w:rPr>
        <w:t>uose.</w:t>
      </w:r>
    </w:p>
    <w:p w14:paraId="419330B1" w14:textId="5B04064D" w:rsidR="00B835CC" w:rsidRPr="008B0183" w:rsidRDefault="004D37DD" w:rsidP="00885AC8">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Į</w:t>
      </w:r>
      <w:r w:rsidR="001E7DD7" w:rsidRPr="008B0183">
        <w:rPr>
          <w:color w:val="000000"/>
          <w:lang w:val="lt-LT" w:eastAsia="lt-LT" w:bidi="lt-LT"/>
        </w:rPr>
        <w:t>vertinusi</w:t>
      </w:r>
      <w:r w:rsidRPr="008B0183">
        <w:rPr>
          <w:color w:val="000000"/>
          <w:lang w:val="lt-LT" w:eastAsia="lt-LT" w:bidi="lt-LT"/>
        </w:rPr>
        <w:t xml:space="preserve"> nurodyt</w:t>
      </w:r>
      <w:r w:rsidR="00A40D66">
        <w:rPr>
          <w:color w:val="000000"/>
          <w:lang w:val="lt-LT" w:eastAsia="lt-LT" w:bidi="lt-LT"/>
        </w:rPr>
        <w:t xml:space="preserve">ų </w:t>
      </w:r>
      <w:r w:rsidRPr="008B0183">
        <w:rPr>
          <w:color w:val="000000"/>
          <w:lang w:val="lt-LT" w:eastAsia="lt-LT" w:bidi="lt-LT"/>
        </w:rPr>
        <w:t>aplinkyb</w:t>
      </w:r>
      <w:r w:rsidR="00A40D66">
        <w:rPr>
          <w:color w:val="000000"/>
          <w:lang w:val="lt-LT" w:eastAsia="lt-LT" w:bidi="lt-LT"/>
        </w:rPr>
        <w:t>ių visumą</w:t>
      </w:r>
      <w:r w:rsidR="001E7DD7" w:rsidRPr="008B0183">
        <w:rPr>
          <w:color w:val="000000"/>
          <w:lang w:val="lt-LT" w:eastAsia="lt-LT" w:bidi="lt-LT"/>
        </w:rPr>
        <w:t xml:space="preserve">, išplėstinė teisėjų kolegija neturi pagrindo abejoti, kad Aprašo 40 punkto taikymo prasme </w:t>
      </w:r>
      <w:r w:rsidRPr="008B0183">
        <w:rPr>
          <w:lang w:val="lt-LT"/>
        </w:rPr>
        <w:t xml:space="preserve">JADIS duomenų apie </w:t>
      </w:r>
      <w:r w:rsidRPr="008B0183">
        <w:rPr>
          <w:color w:val="000000"/>
          <w:lang w:val="lt-LT" w:eastAsia="lt-LT" w:bidi="lt-LT"/>
        </w:rPr>
        <w:t>juridinių asmenų dalyvius</w:t>
      </w:r>
      <w:r w:rsidRPr="008B0183">
        <w:rPr>
          <w:lang w:val="lt-LT"/>
        </w:rPr>
        <w:t xml:space="preserve"> ir JANGIS </w:t>
      </w:r>
      <w:r w:rsidR="001E7DD7" w:rsidRPr="008B0183">
        <w:rPr>
          <w:lang w:val="lt-LT"/>
        </w:rPr>
        <w:t>duomenų teikimas atitinka panašumo kriterijų</w:t>
      </w:r>
      <w:r w:rsidR="00A40D66">
        <w:rPr>
          <w:lang w:val="lt-LT"/>
        </w:rPr>
        <w:t xml:space="preserve"> Aprašo 40 punkto prasme</w:t>
      </w:r>
      <w:r w:rsidR="001E7DD7" w:rsidRPr="008B0183">
        <w:rPr>
          <w:lang w:val="lt-LT"/>
        </w:rPr>
        <w:t>.</w:t>
      </w:r>
      <w:r w:rsidR="00223734" w:rsidRPr="008B0183">
        <w:rPr>
          <w:color w:val="000000"/>
          <w:lang w:val="lt-LT" w:eastAsia="lt-LT" w:bidi="lt-LT"/>
        </w:rPr>
        <w:t xml:space="preserve"> Šiuo aspektu pareiškėjas nepateikė išsamių teisinių argumentų, kurie išdėstytų nuostatų kontekste leistų daryti </w:t>
      </w:r>
      <w:r w:rsidR="00223734" w:rsidRPr="008B0183">
        <w:rPr>
          <w:color w:val="000000"/>
          <w:lang w:val="lt-LT" w:eastAsia="lt-LT" w:bidi="lt-LT"/>
        </w:rPr>
        <w:lastRenderedPageBreak/>
        <w:t>priešingą išvadą.</w:t>
      </w:r>
      <w:r w:rsidR="00885AC8" w:rsidRPr="008B0183">
        <w:rPr>
          <w:color w:val="000000"/>
          <w:lang w:val="lt-LT" w:eastAsia="lt-LT" w:bidi="lt-LT"/>
        </w:rPr>
        <w:t xml:space="preserve"> Taigi</w:t>
      </w:r>
      <w:r w:rsidR="00B02D53" w:rsidRPr="008B0183">
        <w:rPr>
          <w:color w:val="000000"/>
          <w:lang w:val="lt-LT" w:eastAsia="lt-LT" w:bidi="lt-LT"/>
        </w:rPr>
        <w:t xml:space="preserve">, </w:t>
      </w:r>
      <w:r w:rsidR="00885AC8" w:rsidRPr="008B0183">
        <w:rPr>
          <w:color w:val="000000"/>
          <w:lang w:val="lt-LT" w:eastAsia="lt-LT" w:bidi="lt-LT"/>
        </w:rPr>
        <w:t>darytina išvada</w:t>
      </w:r>
      <w:r w:rsidR="00B02D53" w:rsidRPr="008B0183">
        <w:rPr>
          <w:color w:val="000000"/>
          <w:lang w:val="lt-LT" w:eastAsia="lt-LT" w:bidi="lt-LT"/>
        </w:rPr>
        <w:t>, kad šiuo atveju priimant Įsakymo Nr. 1R-8 1.2.5 punktą,</w:t>
      </w:r>
      <w:r w:rsidR="00B02D53" w:rsidRPr="008B0183">
        <w:rPr>
          <w:lang w:val="lt-LT"/>
        </w:rPr>
        <w:t xml:space="preserve"> kuriuo Sąrašas papildytas IV</w:t>
      </w:r>
      <w:r w:rsidR="00875CC6">
        <w:rPr>
          <w:lang w:val="lt-LT"/>
        </w:rPr>
        <w:t xml:space="preserve"> </w:t>
      </w:r>
      <w:r w:rsidR="00B02D53" w:rsidRPr="008B0183">
        <w:rPr>
          <w:lang w:val="lt-LT"/>
        </w:rPr>
        <w:t xml:space="preserve">skyriumi, </w:t>
      </w:r>
      <w:r w:rsidR="00885AC8" w:rsidRPr="008B0183">
        <w:rPr>
          <w:lang w:val="lt-LT"/>
        </w:rPr>
        <w:t xml:space="preserve">ir </w:t>
      </w:r>
      <w:r w:rsidR="00B02D53" w:rsidRPr="008B0183">
        <w:rPr>
          <w:lang w:val="lt-LT"/>
        </w:rPr>
        <w:t xml:space="preserve">jame įtvirtinant atlyginimo už naudojimąsi JADIS tvarkomais juridinių asmenų ir kolektyvinio investavimo subjektų naudos gavėjų duomenimis dydžius, buvo pagrįstai taikytas Aprašo 40 punktas, </w:t>
      </w:r>
      <w:r w:rsidR="00DC3B9E" w:rsidRPr="008B0183">
        <w:rPr>
          <w:lang w:val="lt-LT"/>
        </w:rPr>
        <w:t>o ne Aprašo 13–18 punktuose, t. y. Aprašo III</w:t>
      </w:r>
      <w:r w:rsidR="00A40D66">
        <w:rPr>
          <w:lang w:val="lt-LT"/>
        </w:rPr>
        <w:t> </w:t>
      </w:r>
      <w:r w:rsidR="00DC3B9E" w:rsidRPr="008B0183">
        <w:rPr>
          <w:lang w:val="lt-LT"/>
        </w:rPr>
        <w:t>skyriuje, įtvirtintos bendrosios atlyginimo dydžių derinimą ir tvirtinimą reglamentuojančios nuostatos</w:t>
      </w:r>
      <w:r w:rsidR="00B02D53" w:rsidRPr="008B0183">
        <w:rPr>
          <w:lang w:val="lt-LT"/>
        </w:rPr>
        <w:t xml:space="preserve">. </w:t>
      </w:r>
      <w:r w:rsidR="00885AC8" w:rsidRPr="008B0183">
        <w:rPr>
          <w:color w:val="000000"/>
          <w:lang w:val="lt-LT" w:eastAsia="lt-LT" w:bidi="lt-LT"/>
        </w:rPr>
        <w:t>Atsižvelgiant į tai</w:t>
      </w:r>
      <w:r w:rsidR="00476187" w:rsidRPr="008B0183">
        <w:rPr>
          <w:lang w:val="lt-LT"/>
        </w:rPr>
        <w:t>, nagrinėjamu atveju n</w:t>
      </w:r>
      <w:r w:rsidR="00885AC8" w:rsidRPr="008B0183">
        <w:rPr>
          <w:lang w:val="lt-LT"/>
        </w:rPr>
        <w:t>eb</w:t>
      </w:r>
      <w:r w:rsidR="00476187" w:rsidRPr="008B0183">
        <w:rPr>
          <w:lang w:val="lt-LT"/>
        </w:rPr>
        <w:t xml:space="preserve">ėra </w:t>
      </w:r>
      <w:r w:rsidR="00885AC8" w:rsidRPr="008B0183">
        <w:rPr>
          <w:lang w:val="lt-LT"/>
        </w:rPr>
        <w:t xml:space="preserve">teisinio </w:t>
      </w:r>
      <w:r w:rsidR="00476187" w:rsidRPr="008B0183">
        <w:rPr>
          <w:lang w:val="lt-LT"/>
        </w:rPr>
        <w:t xml:space="preserve">pagrindo </w:t>
      </w:r>
      <w:r w:rsidR="00885AC8" w:rsidRPr="008B0183">
        <w:rPr>
          <w:lang w:val="lt-LT"/>
        </w:rPr>
        <w:t xml:space="preserve">toliau </w:t>
      </w:r>
      <w:r w:rsidR="00476187" w:rsidRPr="008B0183">
        <w:rPr>
          <w:lang w:val="lt-LT"/>
        </w:rPr>
        <w:t xml:space="preserve">vertinti </w:t>
      </w:r>
      <w:r w:rsidR="00476187" w:rsidRPr="008B0183">
        <w:rPr>
          <w:color w:val="000000"/>
          <w:lang w:val="lt-LT" w:eastAsia="lt-LT" w:bidi="lt-LT"/>
        </w:rPr>
        <w:t>Įsakymo Nr.</w:t>
      </w:r>
      <w:r w:rsidR="00A40D66">
        <w:rPr>
          <w:color w:val="000000"/>
          <w:lang w:val="lt-LT" w:eastAsia="lt-LT" w:bidi="lt-LT"/>
        </w:rPr>
        <w:t> </w:t>
      </w:r>
      <w:r w:rsidR="00476187" w:rsidRPr="008B0183">
        <w:rPr>
          <w:color w:val="000000"/>
          <w:lang w:val="lt-LT" w:eastAsia="lt-LT" w:bidi="lt-LT"/>
        </w:rPr>
        <w:t xml:space="preserve">1R-8 1.2.5 punkto atitiktį pareiškėjo nurodytoms </w:t>
      </w:r>
      <w:r w:rsidR="00476187" w:rsidRPr="008B0183">
        <w:rPr>
          <w:lang w:val="lt-LT"/>
        </w:rPr>
        <w:t>Aprašo 13–18 punktų nuostatoms</w:t>
      </w:r>
      <w:r w:rsidR="00885AC8" w:rsidRPr="008B0183">
        <w:rPr>
          <w:lang w:val="lt-LT"/>
        </w:rPr>
        <w:t>, todėl pareiškėjo keliamos abejonės šiuo aspektu atmestinos kaip nepagrįstos</w:t>
      </w:r>
      <w:r w:rsidR="00476187" w:rsidRPr="008B0183">
        <w:rPr>
          <w:lang w:val="lt-LT"/>
        </w:rPr>
        <w:t>.</w:t>
      </w:r>
    </w:p>
    <w:p w14:paraId="05CA2BE7" w14:textId="2B5C5E0E" w:rsidR="00B8422F" w:rsidRPr="008B0183" w:rsidRDefault="00B835CC" w:rsidP="00B8422F">
      <w:pPr>
        <w:pStyle w:val="Sraopastraipa"/>
        <w:numPr>
          <w:ilvl w:val="0"/>
          <w:numId w:val="2"/>
        </w:numPr>
        <w:tabs>
          <w:tab w:val="left" w:pos="1276"/>
        </w:tabs>
        <w:ind w:left="0" w:firstLine="709"/>
        <w:jc w:val="both"/>
        <w:rPr>
          <w:color w:val="000000"/>
          <w:lang w:val="lt-LT" w:eastAsia="lt-LT" w:bidi="lt-LT"/>
        </w:rPr>
      </w:pPr>
      <w:r w:rsidRPr="008B0183">
        <w:rPr>
          <w:lang w:val="lt-LT"/>
        </w:rPr>
        <w:t xml:space="preserve">Kita vertus, pareiškėjas </w:t>
      </w:r>
      <w:r w:rsidR="00221173" w:rsidRPr="008B0183">
        <w:rPr>
          <w:lang w:val="lt-LT"/>
        </w:rPr>
        <w:t>nagrinėjamu</w:t>
      </w:r>
      <w:r w:rsidRPr="008B0183">
        <w:rPr>
          <w:lang w:val="lt-LT"/>
        </w:rPr>
        <w:t xml:space="preserve"> atveju taip pat kelia abejones, ar Aprašo 40 punktas buvo taikytas tinkamai, nes Įsakymo Nr. 1R-8 1.2.5 punktu už JANGIS duomenų teikimą faktiškai buvo nustatyti skirtingi įkainiai, nei už </w:t>
      </w:r>
      <w:r w:rsidR="00875CC6">
        <w:rPr>
          <w:lang w:val="lt-LT"/>
        </w:rPr>
        <w:t xml:space="preserve">panašią </w:t>
      </w:r>
      <w:r w:rsidRPr="008B0183">
        <w:rPr>
          <w:lang w:val="lt-LT"/>
        </w:rPr>
        <w:t xml:space="preserve">JADIS tvarkomų duomenų apie </w:t>
      </w:r>
      <w:r w:rsidRPr="008B0183">
        <w:rPr>
          <w:color w:val="000000"/>
          <w:lang w:val="lt-LT" w:eastAsia="lt-LT" w:bidi="lt-LT"/>
        </w:rPr>
        <w:t>juridinių asmenų dalyvius</w:t>
      </w:r>
      <w:r w:rsidRPr="008B0183">
        <w:rPr>
          <w:lang w:val="lt-LT"/>
        </w:rPr>
        <w:t xml:space="preserve"> teikim</w:t>
      </w:r>
      <w:r w:rsidR="00875CC6">
        <w:rPr>
          <w:lang w:val="lt-LT"/>
        </w:rPr>
        <w:t>o veikl</w:t>
      </w:r>
      <w:r w:rsidRPr="008B0183">
        <w:rPr>
          <w:lang w:val="lt-LT"/>
        </w:rPr>
        <w:t>ą. Iš tiesų, įvertinus Sąraš</w:t>
      </w:r>
      <w:r w:rsidR="00B8422F" w:rsidRPr="008B0183">
        <w:rPr>
          <w:lang w:val="lt-LT"/>
        </w:rPr>
        <w:t xml:space="preserve">e įtvirtintus atlyginimo dydžius, matyti, kad už </w:t>
      </w:r>
      <w:r w:rsidR="00B8422F" w:rsidRPr="008B0183">
        <w:rPr>
          <w:color w:val="000000"/>
          <w:lang w:val="lt-LT" w:eastAsia="lt-LT" w:bidi="lt-LT"/>
        </w:rPr>
        <w:t>Sąrašo 7.5</w:t>
      </w:r>
      <w:r w:rsidR="00A40D66">
        <w:rPr>
          <w:color w:val="000000"/>
          <w:lang w:val="lt-LT" w:eastAsia="lt-LT" w:bidi="lt-LT"/>
        </w:rPr>
        <w:t xml:space="preserve"> </w:t>
      </w:r>
      <w:r w:rsidR="00B8422F" w:rsidRPr="008B0183">
        <w:rPr>
          <w:color w:val="000000"/>
          <w:lang w:val="lt-LT" w:eastAsia="lt-LT" w:bidi="lt-LT"/>
        </w:rPr>
        <w:t>ir 7.6</w:t>
      </w:r>
      <w:r w:rsidR="00875CC6">
        <w:rPr>
          <w:color w:val="000000"/>
          <w:lang w:val="lt-LT" w:eastAsia="lt-LT" w:bidi="lt-LT"/>
        </w:rPr>
        <w:t xml:space="preserve"> </w:t>
      </w:r>
      <w:r w:rsidR="00B8422F" w:rsidRPr="008B0183">
        <w:rPr>
          <w:color w:val="000000"/>
          <w:lang w:val="lt-LT" w:eastAsia="lt-LT" w:bidi="lt-LT"/>
        </w:rPr>
        <w:t>punk</w:t>
      </w:r>
      <w:r w:rsidR="00E563F4">
        <w:rPr>
          <w:color w:val="000000"/>
          <w:lang w:val="lt-LT" w:eastAsia="lt-LT" w:bidi="lt-LT"/>
        </w:rPr>
        <w:t>t</w:t>
      </w:r>
      <w:r w:rsidR="00B8422F" w:rsidRPr="008B0183">
        <w:rPr>
          <w:color w:val="000000"/>
          <w:lang w:val="lt-LT" w:eastAsia="lt-LT" w:bidi="lt-LT"/>
        </w:rPr>
        <w:t xml:space="preserve">uose nurodytų JANGIS duomenų teikimą </w:t>
      </w:r>
      <w:r w:rsidR="00A40D66">
        <w:rPr>
          <w:color w:val="000000"/>
          <w:lang w:val="lt-LT" w:eastAsia="lt-LT" w:bidi="lt-LT"/>
        </w:rPr>
        <w:t xml:space="preserve">ir už </w:t>
      </w:r>
      <w:r w:rsidR="00B8422F" w:rsidRPr="008B0183">
        <w:rPr>
          <w:lang w:val="lt-LT"/>
        </w:rPr>
        <w:t>panašią JADIS tvarkomų juridinių asmenų dalyvių duomenų teikimo veiklą elektronine forma ir „sistema</w:t>
      </w:r>
      <w:r w:rsidR="005A28A9" w:rsidRPr="008B0183">
        <w:rPr>
          <w:lang w:val="lt-LT"/>
        </w:rPr>
        <w:t>–</w:t>
      </w:r>
      <w:r w:rsidR="00B8422F" w:rsidRPr="008B0183">
        <w:rPr>
          <w:lang w:val="lt-LT"/>
        </w:rPr>
        <w:t>sistema“ būdu</w:t>
      </w:r>
      <w:r w:rsidR="00875CC6">
        <w:rPr>
          <w:lang w:val="lt-LT"/>
        </w:rPr>
        <w:t xml:space="preserve"> (žr., pvz., Sąrašo </w:t>
      </w:r>
      <w:r w:rsidR="00875CC6">
        <w:rPr>
          <w:color w:val="000000"/>
          <w:lang w:val="lt-LT" w:eastAsia="lt-LT" w:bidi="lt-LT"/>
        </w:rPr>
        <w:t>6.5, 6.6, 6.8, 6.9, 6.11, 6.13, 6.15 p.</w:t>
      </w:r>
      <w:r w:rsidR="00B8422F" w:rsidRPr="008B0183">
        <w:rPr>
          <w:lang w:val="lt-LT"/>
        </w:rPr>
        <w:t xml:space="preserve">) nustatyti atlyginimo dydžiai </w:t>
      </w:r>
      <w:r w:rsidR="00A40D66">
        <w:rPr>
          <w:lang w:val="lt-LT"/>
        </w:rPr>
        <w:t>skiriasi</w:t>
      </w:r>
      <w:r w:rsidR="00B8422F" w:rsidRPr="008B0183">
        <w:rPr>
          <w:lang w:val="lt-LT"/>
        </w:rPr>
        <w:t xml:space="preserve"> kelis kartus</w:t>
      </w:r>
      <w:r w:rsidR="00814895" w:rsidRPr="008B0183">
        <w:rPr>
          <w:lang w:val="lt-LT"/>
        </w:rPr>
        <w:t>.</w:t>
      </w:r>
    </w:p>
    <w:p w14:paraId="0BF2CEFD" w14:textId="081F4985" w:rsidR="000A3ED2" w:rsidRPr="008B0183" w:rsidRDefault="000A3ED2" w:rsidP="00D925E5">
      <w:pPr>
        <w:pStyle w:val="Sraopastraipa"/>
        <w:numPr>
          <w:ilvl w:val="0"/>
          <w:numId w:val="2"/>
        </w:numPr>
        <w:tabs>
          <w:tab w:val="left" w:pos="1276"/>
        </w:tabs>
        <w:ind w:left="0" w:firstLine="709"/>
        <w:jc w:val="both"/>
        <w:rPr>
          <w:color w:val="000000"/>
          <w:lang w:val="lt-LT" w:eastAsia="lt-LT" w:bidi="lt-LT"/>
        </w:rPr>
      </w:pPr>
      <w:r w:rsidRPr="008B0183">
        <w:rPr>
          <w:lang w:val="lt-LT"/>
        </w:rPr>
        <w:t xml:space="preserve">Šiame kontekste išplėstinė teisėjų kolegija atkreipia dėmesį, kad pagal VIIVĮ 33 straipsnio 3 dalį atlyginimo dydžiai neturi viršyti informacinės sistemos tvarkytojo ir duomenų tvarkytojo ar tvarkytojų sąnaudų, patiriamų registruojant objektus, teikiant duomenis ir atliekant kitus su duomenų tvarkymu susijusius veiksmus, taip pat nuasmeninant asmens duomenis ir imantis priemonių konfidencialiai verslo informacijai ar komercinėms paslaptims apsaugoti. </w:t>
      </w:r>
      <w:r w:rsidR="00D925E5" w:rsidRPr="008B0183">
        <w:rPr>
          <w:lang w:val="lt-LT"/>
        </w:rPr>
        <w:t xml:space="preserve">VIIVĮ 35 straipsnyje įtvirtinta, kad atlyginimas už naujų objektų registravimą, naujų informacinėje sistemoje tvarkomų duomenų teikimą ir (ar) naujus kitus su duomenų tvarkymu susijusius veiksmus apskaičiuojamas, tvirtinamas ir mokamas Vyriausybės nustatyta atlyginimo apskaičiavimo tvarka, atsižvelgiant į panašių veiklų pobūdį ir patiriamas sąnaudas. </w:t>
      </w:r>
      <w:r w:rsidRPr="008B0183">
        <w:rPr>
          <w:lang w:val="lt-LT"/>
        </w:rPr>
        <w:t>Atitinkamai Apraše nustatyta atlyginimo už registro objekto registravimą, registro duomenų ir (arba) registro pakeistos informacijos registravimą, registro objekto išregistravimą, registro duomenų, registro informacijos, registrui pateiktų dokumentų ir (arba) jų kopijų, valstybės informacinių sistemų duomenų teikimą, taip pat atlyginimo už dokumentų, įskaitant registro duomenis, registro informaciją, registrui pateiktus dokumentus ir (arba) jų kopijas, valstybės informacinių sistemų duomenis, teikimą pakartotinai naudoti dydžių nustatymo tvarka (taip pat ir už naudojimąsi JADIS (įskaitant JANGIS) tvarkomais duomenimis) iš esmės yra grindžiama būtinomis ir pagrįstomis sąnaudomis, tiesiogiai susijusiomis su dokumentų teikimo ir (ar) registro objekto registravimo veiklomis.</w:t>
      </w:r>
    </w:p>
    <w:p w14:paraId="53675672" w14:textId="247BFF61" w:rsidR="00B8422F" w:rsidRPr="008B0183" w:rsidRDefault="000A3ED2" w:rsidP="00B8422F">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A</w:t>
      </w:r>
      <w:r w:rsidR="00B8422F" w:rsidRPr="008B0183">
        <w:rPr>
          <w:color w:val="000000"/>
          <w:lang w:val="lt-LT" w:eastAsia="lt-LT" w:bidi="lt-LT"/>
        </w:rPr>
        <w:t>tsakovas atsiliepime paaiškina ir iš Teisingumo ministerijos 2023 m. gruodžio 21 d. lydraščio dėl Įsakymo Nr. 1R-8 projekto matyti, kad įvertinus tai, jog pagal Aprašo 40 punktą galėjo būti apskaičiuojamas ir atskirai tvirtinamas atlyginimo dydis už naujai atsiradusią paslaugą, o VĮ</w:t>
      </w:r>
      <w:r w:rsidR="00C563D7" w:rsidRPr="008B0183">
        <w:rPr>
          <w:color w:val="000000"/>
          <w:lang w:val="lt-LT" w:eastAsia="lt-LT" w:bidi="lt-LT"/>
        </w:rPr>
        <w:t> </w:t>
      </w:r>
      <w:r w:rsidR="00B8422F" w:rsidRPr="008B0183">
        <w:rPr>
          <w:color w:val="000000"/>
          <w:lang w:val="lt-LT" w:eastAsia="lt-LT" w:bidi="lt-LT"/>
        </w:rPr>
        <w:t>Registrų centras 2023 metais inicijavo atlyginimo dydžių perskaičiavimo procesą, kurio metu buvo apskaičiuoti ir nepriklausomo auditoriaus audituoti VĮ Registrų centro teikiamų paslaugų atlyginimo dydžiai, minėtu projektu siūlomi tvirtinti atlyginimo už naudojimąsi nauja paslauga – JADIS tvarkomais juridinių asmenų ir kolektyvinio investavimo subjektų naudos gavėjų</w:t>
      </w:r>
      <w:r w:rsidR="00BD722A" w:rsidRPr="008B0183">
        <w:rPr>
          <w:color w:val="000000"/>
          <w:lang w:val="lt-LT" w:eastAsia="lt-LT" w:bidi="lt-LT"/>
        </w:rPr>
        <w:t xml:space="preserve"> (t. y. JANGIS)</w:t>
      </w:r>
      <w:r w:rsidR="00B8422F" w:rsidRPr="008B0183">
        <w:rPr>
          <w:color w:val="000000"/>
          <w:lang w:val="lt-LT" w:eastAsia="lt-LT" w:bidi="lt-LT"/>
        </w:rPr>
        <w:t xml:space="preserve"> duomenimis, dydžiai pagal 2022 metų sąnaudas. Pabrėžtina, kad pareiškėjas </w:t>
      </w:r>
      <w:r w:rsidR="00BD722A" w:rsidRPr="008B0183">
        <w:rPr>
          <w:color w:val="000000"/>
          <w:lang w:val="lt-LT" w:eastAsia="lt-LT" w:bidi="lt-LT"/>
        </w:rPr>
        <w:t>nurodytų</w:t>
      </w:r>
      <w:r w:rsidR="00B8422F" w:rsidRPr="008B0183">
        <w:rPr>
          <w:color w:val="000000"/>
          <w:lang w:val="lt-LT" w:eastAsia="lt-LT" w:bidi="lt-LT"/>
        </w:rPr>
        <w:t xml:space="preserve"> aplinkybių nekvestionuoja ir išplėstinė teisėjų kolegija </w:t>
      </w:r>
      <w:r w:rsidR="00221C5C" w:rsidRPr="008B0183">
        <w:rPr>
          <w:color w:val="000000"/>
          <w:lang w:val="lt-LT" w:eastAsia="lt-LT" w:bidi="lt-LT"/>
        </w:rPr>
        <w:t>šioje byloje nenustatė</w:t>
      </w:r>
      <w:r w:rsidR="00B8422F" w:rsidRPr="008B0183">
        <w:rPr>
          <w:color w:val="000000"/>
          <w:lang w:val="lt-LT" w:eastAsia="lt-LT" w:bidi="lt-LT"/>
        </w:rPr>
        <w:t xml:space="preserve"> pagrindo jomis abejoti.</w:t>
      </w:r>
    </w:p>
    <w:p w14:paraId="75F28900" w14:textId="60B23448" w:rsidR="00C563D7" w:rsidRPr="008B0183" w:rsidRDefault="00C563D7" w:rsidP="00726B5C">
      <w:pPr>
        <w:pStyle w:val="Sraopastraipa"/>
        <w:numPr>
          <w:ilvl w:val="0"/>
          <w:numId w:val="2"/>
        </w:numPr>
        <w:tabs>
          <w:tab w:val="left" w:pos="1276"/>
        </w:tabs>
        <w:ind w:left="0" w:firstLine="709"/>
        <w:jc w:val="both"/>
        <w:rPr>
          <w:color w:val="000000"/>
          <w:lang w:val="lt-LT" w:eastAsia="lt-LT" w:bidi="lt-LT"/>
        </w:rPr>
      </w:pPr>
      <w:r w:rsidRPr="008B0183">
        <w:rPr>
          <w:lang w:val="lt-LT"/>
        </w:rPr>
        <w:t xml:space="preserve">Apskritai, </w:t>
      </w:r>
      <w:r w:rsidR="002E6A03">
        <w:rPr>
          <w:lang w:val="lt-LT"/>
        </w:rPr>
        <w:t xml:space="preserve">iki </w:t>
      </w:r>
      <w:r w:rsidR="00F5449E" w:rsidRPr="00F5449E">
        <w:rPr>
          <w:lang w:val="lt-LT"/>
        </w:rPr>
        <w:t>2024 m. gegužės 17 d.</w:t>
      </w:r>
      <w:r w:rsidR="00F5449E">
        <w:rPr>
          <w:lang w:val="lt-LT"/>
        </w:rPr>
        <w:t xml:space="preserve"> </w:t>
      </w:r>
      <w:r w:rsidR="002E6A03">
        <w:rPr>
          <w:lang w:val="lt-LT"/>
        </w:rPr>
        <w:t xml:space="preserve">galiojusios redakcijos </w:t>
      </w:r>
      <w:r w:rsidRPr="008B0183">
        <w:rPr>
          <w:lang w:val="lt-LT"/>
        </w:rPr>
        <w:t>Aprašo 40 punkto taikymas n</w:t>
      </w:r>
      <w:r w:rsidR="002E6A03">
        <w:rPr>
          <w:lang w:val="lt-LT"/>
        </w:rPr>
        <w:t>ebuvo</w:t>
      </w:r>
      <w:r w:rsidRPr="008B0183">
        <w:rPr>
          <w:lang w:val="lt-LT"/>
        </w:rPr>
        <w:t xml:space="preserve"> siejamas su pareiga šiame punkte nustatyta tvarka už naują dokumentų teikimo ir (arba) registro objekto registravimo veiklą laikinai taikomus atlyginimo už panašią veiklą dydžius atskirai (papildomai) </w:t>
      </w:r>
      <w:r w:rsidRPr="008B0183">
        <w:rPr>
          <w:color w:val="000000"/>
          <w:lang w:val="lt-LT" w:eastAsia="lt-LT" w:bidi="lt-LT"/>
        </w:rPr>
        <w:t>patikrinti nepriklausomam auditoriui ar audito įmonei</w:t>
      </w:r>
      <w:r w:rsidR="002E6A03">
        <w:rPr>
          <w:color w:val="000000"/>
          <w:lang w:val="lt-LT" w:eastAsia="lt-LT" w:bidi="lt-LT"/>
        </w:rPr>
        <w:t xml:space="preserve">, taip pat nenumatė privalomo </w:t>
      </w:r>
      <w:r w:rsidR="00F5449E">
        <w:rPr>
          <w:color w:val="000000"/>
          <w:lang w:val="lt-LT" w:eastAsia="lt-LT" w:bidi="lt-LT"/>
        </w:rPr>
        <w:t>priežiūros institucijos (</w:t>
      </w:r>
      <w:r w:rsidR="002E6A03">
        <w:rPr>
          <w:color w:val="000000"/>
          <w:lang w:val="lt-LT" w:eastAsia="lt-LT" w:bidi="lt-LT"/>
        </w:rPr>
        <w:t>RRT</w:t>
      </w:r>
      <w:r w:rsidR="00F5449E">
        <w:rPr>
          <w:color w:val="000000"/>
          <w:lang w:val="lt-LT" w:eastAsia="lt-LT" w:bidi="lt-LT"/>
        </w:rPr>
        <w:t>)</w:t>
      </w:r>
      <w:r w:rsidR="002E6A03">
        <w:rPr>
          <w:color w:val="000000"/>
          <w:lang w:val="lt-LT" w:eastAsia="lt-LT" w:bidi="lt-LT"/>
        </w:rPr>
        <w:t xml:space="preserve"> dalyvavimo šiame procese</w:t>
      </w:r>
      <w:r w:rsidRPr="008B0183">
        <w:rPr>
          <w:color w:val="000000"/>
          <w:lang w:val="lt-LT" w:eastAsia="lt-LT" w:bidi="lt-LT"/>
        </w:rPr>
        <w:t xml:space="preserve">, juolab kad </w:t>
      </w:r>
      <w:r w:rsidRPr="008B0183">
        <w:rPr>
          <w:lang w:val="lt-LT"/>
        </w:rPr>
        <w:t>už panašią dokumentų teikimo ir (arba) registro objekto registravimo veiklą Aprašo II ir III skyriuose nustatyta (bendrąja) tvarka apskaičiuoti ir patvirtinti atlyginimo dydžiai jau prieš tai turėjo būti patikrinti nepriklausomo auditoriaus ar audito įmonės</w:t>
      </w:r>
      <w:r w:rsidR="002E6A03">
        <w:rPr>
          <w:lang w:val="lt-LT"/>
        </w:rPr>
        <w:t xml:space="preserve"> ir dėl šių apskaičiavimų gauta </w:t>
      </w:r>
      <w:r w:rsidR="00F5449E">
        <w:rPr>
          <w:lang w:val="lt-LT"/>
        </w:rPr>
        <w:t>priežiūros institucijos</w:t>
      </w:r>
      <w:r w:rsidR="002E6A03">
        <w:rPr>
          <w:lang w:val="lt-LT"/>
        </w:rPr>
        <w:t xml:space="preserve"> išvada</w:t>
      </w:r>
      <w:r w:rsidRPr="008B0183">
        <w:rPr>
          <w:color w:val="000000"/>
          <w:lang w:val="lt-LT" w:eastAsia="lt-LT" w:bidi="lt-LT"/>
        </w:rPr>
        <w:t xml:space="preserve">. Tačiau nagrinėjamu atveju </w:t>
      </w:r>
      <w:r w:rsidRPr="008B0183">
        <w:rPr>
          <w:lang w:val="lt-LT"/>
        </w:rPr>
        <w:t xml:space="preserve">Įsakymo Nr. 1R-8 1.2.5 punktu </w:t>
      </w:r>
      <w:r w:rsidR="00F5449E">
        <w:rPr>
          <w:lang w:val="lt-LT"/>
        </w:rPr>
        <w:t xml:space="preserve">faktiškai </w:t>
      </w:r>
      <w:r w:rsidRPr="008B0183">
        <w:rPr>
          <w:lang w:val="lt-LT"/>
        </w:rPr>
        <w:t xml:space="preserve">buvo įtvirtinti kitokie (mažesni) dydžiai, nei </w:t>
      </w:r>
      <w:r w:rsidRPr="008B0183">
        <w:rPr>
          <w:color w:val="000000"/>
          <w:lang w:val="lt-LT" w:eastAsia="lt-LT" w:bidi="lt-LT"/>
        </w:rPr>
        <w:t xml:space="preserve">už panašią duomenų teikimo veiklą nustatyti dydžiai, įvertinus naujausius </w:t>
      </w:r>
      <w:r w:rsidR="00F5449E" w:rsidRPr="008B0183">
        <w:rPr>
          <w:color w:val="000000"/>
          <w:lang w:val="lt-LT" w:eastAsia="lt-LT" w:bidi="lt-LT"/>
        </w:rPr>
        <w:t>duomenis</w:t>
      </w:r>
      <w:r w:rsidR="00F5449E" w:rsidRPr="008B0183">
        <w:rPr>
          <w:lang w:val="lt-LT"/>
        </w:rPr>
        <w:t xml:space="preserve"> </w:t>
      </w:r>
      <w:r w:rsidR="00F5449E">
        <w:rPr>
          <w:lang w:val="lt-LT"/>
        </w:rPr>
        <w:t xml:space="preserve">apie </w:t>
      </w:r>
      <w:r w:rsidRPr="008B0183">
        <w:rPr>
          <w:lang w:val="lt-LT"/>
        </w:rPr>
        <w:t>būtin</w:t>
      </w:r>
      <w:r w:rsidR="00F5449E">
        <w:rPr>
          <w:lang w:val="lt-LT"/>
        </w:rPr>
        <w:t>as</w:t>
      </w:r>
      <w:r w:rsidRPr="008B0183">
        <w:rPr>
          <w:lang w:val="lt-LT"/>
        </w:rPr>
        <w:t xml:space="preserve"> </w:t>
      </w:r>
      <w:r w:rsidRPr="008B0183">
        <w:rPr>
          <w:lang w:val="lt-LT"/>
        </w:rPr>
        <w:lastRenderedPageBreak/>
        <w:t>ir pagrįst</w:t>
      </w:r>
      <w:r w:rsidR="00F5449E">
        <w:rPr>
          <w:lang w:val="lt-LT"/>
        </w:rPr>
        <w:t>as</w:t>
      </w:r>
      <w:r w:rsidRPr="008B0183">
        <w:rPr>
          <w:lang w:val="lt-LT"/>
        </w:rPr>
        <w:t xml:space="preserve"> </w:t>
      </w:r>
      <w:r w:rsidR="002D00BE" w:rsidRPr="008B0183">
        <w:rPr>
          <w:lang w:val="lt-LT"/>
        </w:rPr>
        <w:t xml:space="preserve">tokių duomenų teikimo </w:t>
      </w:r>
      <w:r w:rsidRPr="008B0183">
        <w:rPr>
          <w:lang w:val="lt-LT"/>
        </w:rPr>
        <w:t>sąnaud</w:t>
      </w:r>
      <w:r w:rsidR="00F5449E">
        <w:rPr>
          <w:lang w:val="lt-LT"/>
        </w:rPr>
        <w:t>as, kurios buvo gerokai mažesnės</w:t>
      </w:r>
      <w:r w:rsidRPr="008B0183">
        <w:rPr>
          <w:color w:val="000000"/>
          <w:lang w:val="lt-LT" w:eastAsia="lt-LT" w:bidi="lt-LT"/>
        </w:rPr>
        <w:t xml:space="preserve">, </w:t>
      </w:r>
      <w:r w:rsidR="002E6A03">
        <w:rPr>
          <w:color w:val="000000"/>
          <w:lang w:val="lt-LT" w:eastAsia="lt-LT" w:bidi="lt-LT"/>
        </w:rPr>
        <w:t xml:space="preserve">o </w:t>
      </w:r>
      <w:r w:rsidR="00F5449E">
        <w:rPr>
          <w:color w:val="000000"/>
          <w:lang w:val="lt-LT" w:eastAsia="lt-LT" w:bidi="lt-LT"/>
        </w:rPr>
        <w:t>pastarieji</w:t>
      </w:r>
      <w:r w:rsidR="002E6A03">
        <w:rPr>
          <w:color w:val="000000"/>
          <w:lang w:val="lt-LT" w:eastAsia="lt-LT" w:bidi="lt-LT"/>
        </w:rPr>
        <w:t xml:space="preserve"> apskaičiavimai papildomai </w:t>
      </w:r>
      <w:r w:rsidRPr="008B0183">
        <w:rPr>
          <w:color w:val="000000"/>
          <w:lang w:val="lt-LT" w:eastAsia="lt-LT" w:bidi="lt-LT"/>
        </w:rPr>
        <w:t>patikrinti nepriklausomo auditoriaus.</w:t>
      </w:r>
    </w:p>
    <w:p w14:paraId="02269C45" w14:textId="34E0B829" w:rsidR="00BB31EA" w:rsidRPr="008B0183" w:rsidRDefault="002E6A03" w:rsidP="00315C3B">
      <w:pPr>
        <w:pStyle w:val="Sraopastraipa"/>
        <w:numPr>
          <w:ilvl w:val="0"/>
          <w:numId w:val="2"/>
        </w:numPr>
        <w:tabs>
          <w:tab w:val="left" w:pos="1276"/>
        </w:tabs>
        <w:ind w:left="0" w:firstLine="709"/>
        <w:jc w:val="both"/>
        <w:rPr>
          <w:color w:val="000000"/>
          <w:lang w:val="lt-LT" w:eastAsia="lt-LT" w:bidi="lt-LT"/>
        </w:rPr>
      </w:pPr>
      <w:r>
        <w:rPr>
          <w:color w:val="000000"/>
          <w:lang w:val="lt-LT" w:eastAsia="lt-LT" w:bidi="lt-LT"/>
        </w:rPr>
        <w:t>Nurodyt</w:t>
      </w:r>
      <w:r w:rsidR="000A3ED2" w:rsidRPr="008B0183">
        <w:rPr>
          <w:color w:val="000000"/>
          <w:lang w:val="lt-LT" w:eastAsia="lt-LT" w:bidi="lt-LT"/>
        </w:rPr>
        <w:t>omis aplinkybėmis išplėstinė teisėjų kolegija sprendžia</w:t>
      </w:r>
      <w:r w:rsidR="000A3ED2" w:rsidRPr="008B0183">
        <w:rPr>
          <w:lang w:val="lt-LT"/>
        </w:rPr>
        <w:t xml:space="preserve">, kad </w:t>
      </w:r>
      <w:r>
        <w:rPr>
          <w:lang w:val="lt-LT"/>
        </w:rPr>
        <w:t xml:space="preserve">šiuo konkrečiu nagrinėjamu atveju </w:t>
      </w:r>
      <w:r w:rsidR="000A3ED2" w:rsidRPr="008B0183">
        <w:rPr>
          <w:lang w:val="lt-LT"/>
        </w:rPr>
        <w:t>pareiškėjo kvestionuojamu Įsakymo Nr. 1R-8 1.2.5 punktu</w:t>
      </w:r>
      <w:r w:rsidR="00F5449E">
        <w:rPr>
          <w:lang w:val="lt-LT"/>
        </w:rPr>
        <w:t xml:space="preserve">, </w:t>
      </w:r>
      <w:r w:rsidR="00F5449E" w:rsidRPr="008B0183">
        <w:rPr>
          <w:color w:val="000000"/>
          <w:lang w:val="lt-LT" w:eastAsia="lt-LT" w:bidi="lt-LT"/>
        </w:rPr>
        <w:t xml:space="preserve">be kita ko, </w:t>
      </w:r>
      <w:r w:rsidR="00F5449E">
        <w:rPr>
          <w:lang w:val="lt-LT"/>
        </w:rPr>
        <w:t>vadovaujantis Aprašo 40 punktu,</w:t>
      </w:r>
      <w:r w:rsidR="000A3ED2" w:rsidRPr="008B0183">
        <w:rPr>
          <w:lang w:val="lt-LT"/>
        </w:rPr>
        <w:t xml:space="preserve"> už JANGIS duomenų teikimą faktiškai mažesni atlyginimo dydžiai nei už panaši</w:t>
      </w:r>
      <w:r w:rsidR="00D450B8" w:rsidRPr="008B0183">
        <w:rPr>
          <w:lang w:val="lt-LT"/>
        </w:rPr>
        <w:t>ą</w:t>
      </w:r>
      <w:r w:rsidR="000A3ED2" w:rsidRPr="008B0183">
        <w:rPr>
          <w:lang w:val="lt-LT"/>
        </w:rPr>
        <w:t xml:space="preserve"> JADIS tvarkomų duomenų apie</w:t>
      </w:r>
      <w:r w:rsidR="000A3ED2" w:rsidRPr="008B0183">
        <w:rPr>
          <w:color w:val="000000"/>
          <w:lang w:val="lt-LT" w:eastAsia="lt-LT" w:bidi="lt-LT"/>
        </w:rPr>
        <w:t xml:space="preserve"> juridinių asmenų dalyvius </w:t>
      </w:r>
      <w:r w:rsidR="000A3ED2" w:rsidRPr="008B0183">
        <w:rPr>
          <w:lang w:val="lt-LT"/>
        </w:rPr>
        <w:t>teikim</w:t>
      </w:r>
      <w:r w:rsidR="00D450B8" w:rsidRPr="008B0183">
        <w:rPr>
          <w:lang w:val="lt-LT"/>
        </w:rPr>
        <w:t>o veiklą</w:t>
      </w:r>
      <w:r w:rsidR="000A3ED2" w:rsidRPr="008B0183">
        <w:rPr>
          <w:lang w:val="lt-LT"/>
        </w:rPr>
        <w:t xml:space="preserve"> buvo pagrįstai nustatyti įvertinus realias </w:t>
      </w:r>
      <w:r w:rsidR="000A3ED2" w:rsidRPr="008B0183">
        <w:rPr>
          <w:color w:val="000000"/>
          <w:lang w:val="lt-LT" w:eastAsia="lt-LT" w:bidi="lt-LT"/>
        </w:rPr>
        <w:t>2022 metų sąnaudas, kurios buvo patikrintos nepriklausomo auditoriaus. Priešingas aiškinimas, kad pagal Aprašo 40</w:t>
      </w:r>
      <w:r w:rsidR="002D00BE" w:rsidRPr="008B0183">
        <w:rPr>
          <w:color w:val="000000"/>
          <w:lang w:val="lt-LT" w:eastAsia="lt-LT" w:bidi="lt-LT"/>
        </w:rPr>
        <w:t> </w:t>
      </w:r>
      <w:r w:rsidR="000A3ED2" w:rsidRPr="008B0183">
        <w:rPr>
          <w:color w:val="000000"/>
          <w:lang w:val="lt-LT" w:eastAsia="lt-LT" w:bidi="lt-LT"/>
        </w:rPr>
        <w:t xml:space="preserve">punktą </w:t>
      </w:r>
      <w:r w:rsidR="000A3ED2" w:rsidRPr="008B0183">
        <w:rPr>
          <w:lang w:val="lt-LT"/>
        </w:rPr>
        <w:t xml:space="preserve">už JANGIS duomenų teikimą </w:t>
      </w:r>
      <w:r w:rsidR="000A3ED2" w:rsidRPr="008B0183">
        <w:rPr>
          <w:color w:val="000000"/>
          <w:lang w:val="lt-LT" w:eastAsia="lt-LT" w:bidi="lt-LT"/>
        </w:rPr>
        <w:t xml:space="preserve">turėjo būti nustatyti tokie patys </w:t>
      </w:r>
      <w:r w:rsidR="000A3ED2" w:rsidRPr="008B0183">
        <w:rPr>
          <w:lang w:val="lt-LT"/>
        </w:rPr>
        <w:t>atlyginimo dydžiai kaip už panaši</w:t>
      </w:r>
      <w:r w:rsidR="002D00BE" w:rsidRPr="008B0183">
        <w:rPr>
          <w:lang w:val="lt-LT"/>
        </w:rPr>
        <w:t>ą</w:t>
      </w:r>
      <w:r w:rsidR="000A3ED2" w:rsidRPr="008B0183">
        <w:rPr>
          <w:lang w:val="lt-LT"/>
        </w:rPr>
        <w:t xml:space="preserve"> JADIS tvarkomų duomenų apie</w:t>
      </w:r>
      <w:r w:rsidR="000A3ED2" w:rsidRPr="008B0183">
        <w:rPr>
          <w:color w:val="000000"/>
          <w:lang w:val="lt-LT" w:eastAsia="lt-LT" w:bidi="lt-LT"/>
        </w:rPr>
        <w:t xml:space="preserve"> juridinių asmenų dalyvius </w:t>
      </w:r>
      <w:r w:rsidR="000A3ED2" w:rsidRPr="008B0183">
        <w:rPr>
          <w:lang w:val="lt-LT"/>
        </w:rPr>
        <w:t>teikim</w:t>
      </w:r>
      <w:r w:rsidR="002D00BE" w:rsidRPr="008B0183">
        <w:rPr>
          <w:lang w:val="lt-LT"/>
        </w:rPr>
        <w:t>o veikl</w:t>
      </w:r>
      <w:r w:rsidR="000A3ED2" w:rsidRPr="008B0183">
        <w:rPr>
          <w:lang w:val="lt-LT"/>
        </w:rPr>
        <w:t>ą</w:t>
      </w:r>
      <w:r w:rsidR="000A3ED2" w:rsidRPr="008B0183">
        <w:rPr>
          <w:color w:val="000000"/>
          <w:lang w:val="lt-LT" w:eastAsia="lt-LT" w:bidi="lt-LT"/>
        </w:rPr>
        <w:t xml:space="preserve">, šiuo konkrečiu atveju neatitiktų </w:t>
      </w:r>
      <w:r w:rsidR="000A3ED2" w:rsidRPr="008B0183">
        <w:rPr>
          <w:lang w:val="lt-LT"/>
        </w:rPr>
        <w:t xml:space="preserve">VIIVĮ 33 straipsnio 3 dalies reikalavimų ir nebūtų suderinamas su </w:t>
      </w:r>
      <w:r w:rsidR="000A3ED2" w:rsidRPr="008B0183">
        <w:rPr>
          <w:color w:val="000000"/>
          <w:lang w:val="lt-LT" w:eastAsia="lt-LT" w:bidi="lt-LT"/>
        </w:rPr>
        <w:t xml:space="preserve">Apraše </w:t>
      </w:r>
      <w:r w:rsidR="00875CC6">
        <w:rPr>
          <w:color w:val="000000"/>
          <w:lang w:val="lt-LT" w:eastAsia="lt-LT" w:bidi="lt-LT"/>
        </w:rPr>
        <w:t>įtvirtinta</w:t>
      </w:r>
      <w:r w:rsidR="000A3ED2" w:rsidRPr="008B0183">
        <w:rPr>
          <w:color w:val="000000"/>
          <w:lang w:val="lt-LT" w:eastAsia="lt-LT" w:bidi="lt-LT"/>
        </w:rPr>
        <w:t xml:space="preserve"> </w:t>
      </w:r>
      <w:r w:rsidR="000A3ED2" w:rsidRPr="008B0183">
        <w:rPr>
          <w:lang w:val="lt-LT"/>
        </w:rPr>
        <w:t>būtinomis ir pagrįstomis sąnaudomis</w:t>
      </w:r>
      <w:r w:rsidR="000A3ED2" w:rsidRPr="008B0183">
        <w:rPr>
          <w:color w:val="000000"/>
          <w:lang w:val="lt-LT" w:eastAsia="lt-LT" w:bidi="lt-LT"/>
        </w:rPr>
        <w:t xml:space="preserve"> grindžiama atlyginimo </w:t>
      </w:r>
      <w:r w:rsidR="000A3ED2" w:rsidRPr="008B0183">
        <w:rPr>
          <w:lang w:val="lt-LT"/>
        </w:rPr>
        <w:t>dydžių nustatymo tvarka</w:t>
      </w:r>
      <w:r w:rsidR="000A3ED2" w:rsidRPr="008B0183">
        <w:rPr>
          <w:color w:val="000000"/>
          <w:lang w:val="lt-LT" w:eastAsia="lt-LT" w:bidi="lt-LT"/>
        </w:rPr>
        <w:t xml:space="preserve">, kadangi iš esmės lemtų situaciją, kai turėtų būti taikomi duomenų teikimo sąnaudas akivaizdžiai (net kelis kartus) viršijantys atlyginimo dydžiai. </w:t>
      </w:r>
      <w:r w:rsidR="006E4B07" w:rsidRPr="008B0183">
        <w:rPr>
          <w:color w:val="000000"/>
          <w:lang w:val="lt-LT" w:eastAsia="lt-LT" w:bidi="lt-LT"/>
        </w:rPr>
        <w:t xml:space="preserve">Todėl pareiškėjo keliamos abejonės dėl </w:t>
      </w:r>
      <w:r w:rsidR="006E4B07" w:rsidRPr="008B0183">
        <w:rPr>
          <w:lang w:val="lt-LT"/>
        </w:rPr>
        <w:t xml:space="preserve">Įsakymo Nr. 1R-8 1.2.5 punkto atitikties VIIVĮ 33 straipsnio ir Aprašo 40 punkto nuostatoms, kiek tai susiję su </w:t>
      </w:r>
      <w:r w:rsidR="006E4B07" w:rsidRPr="008B0183">
        <w:rPr>
          <w:color w:val="000000"/>
          <w:lang w:val="lt-LT" w:eastAsia="lt-LT" w:bidi="lt-LT"/>
        </w:rPr>
        <w:t>Vyriausybės nustatytos atlyginimo apskaičiavimo ir apskaičiuotų atlyginimo dydžių patikrinimo tvarkos laikymusi</w:t>
      </w:r>
      <w:r w:rsidR="006E4B07" w:rsidRPr="008B0183">
        <w:rPr>
          <w:lang w:val="lt-LT"/>
        </w:rPr>
        <w:t xml:space="preserve">, taip pat atmestinos kaip nepagrįstos. </w:t>
      </w:r>
      <w:r w:rsidR="00BB31EA" w:rsidRPr="008B0183">
        <w:rPr>
          <w:color w:val="000000"/>
          <w:lang w:val="lt-LT" w:eastAsia="lt-LT" w:bidi="lt-LT"/>
        </w:rPr>
        <w:t xml:space="preserve">Vis dėlto, išplėstinė teisėjų kolegija atkreipia dėmesį, kad nurodytas </w:t>
      </w:r>
      <w:r w:rsidR="00F5449E" w:rsidRPr="008B0183">
        <w:rPr>
          <w:color w:val="000000"/>
          <w:lang w:val="lt-LT" w:eastAsia="lt-LT" w:bidi="lt-LT"/>
        </w:rPr>
        <w:t>Aprašo 40 punkt</w:t>
      </w:r>
      <w:r w:rsidR="00F5449E">
        <w:rPr>
          <w:color w:val="000000"/>
          <w:lang w:val="lt-LT" w:eastAsia="lt-LT" w:bidi="lt-LT"/>
        </w:rPr>
        <w:t>o</w:t>
      </w:r>
      <w:r w:rsidR="00F5449E" w:rsidRPr="008B0183">
        <w:rPr>
          <w:color w:val="000000"/>
          <w:lang w:val="lt-LT" w:eastAsia="lt-LT" w:bidi="lt-LT"/>
        </w:rPr>
        <w:t xml:space="preserve"> </w:t>
      </w:r>
      <w:r w:rsidR="00BB31EA" w:rsidRPr="008B0183">
        <w:rPr>
          <w:color w:val="000000"/>
          <w:lang w:val="lt-LT" w:eastAsia="lt-LT" w:bidi="lt-LT"/>
        </w:rPr>
        <w:t xml:space="preserve">aiškinimas aktualus </w:t>
      </w:r>
      <w:r w:rsidR="00F5449E">
        <w:rPr>
          <w:color w:val="000000"/>
          <w:lang w:val="lt-LT" w:eastAsia="lt-LT" w:bidi="lt-LT"/>
        </w:rPr>
        <w:t xml:space="preserve">būtent </w:t>
      </w:r>
      <w:r w:rsidR="00BB31EA" w:rsidRPr="008B0183">
        <w:rPr>
          <w:color w:val="000000"/>
          <w:lang w:val="lt-LT" w:eastAsia="lt-LT" w:bidi="lt-LT"/>
        </w:rPr>
        <w:t>šio</w:t>
      </w:r>
      <w:r w:rsidR="00F5449E">
        <w:rPr>
          <w:color w:val="000000"/>
          <w:lang w:val="lt-LT" w:eastAsia="lt-LT" w:bidi="lt-LT"/>
        </w:rPr>
        <w:t>je</w:t>
      </w:r>
      <w:r w:rsidR="00BB31EA" w:rsidRPr="008B0183">
        <w:rPr>
          <w:color w:val="000000"/>
          <w:lang w:val="lt-LT" w:eastAsia="lt-LT" w:bidi="lt-LT"/>
        </w:rPr>
        <w:t xml:space="preserve"> konkrečio</w:t>
      </w:r>
      <w:r w:rsidR="00F5449E">
        <w:rPr>
          <w:color w:val="000000"/>
          <w:lang w:val="lt-LT" w:eastAsia="lt-LT" w:bidi="lt-LT"/>
        </w:rPr>
        <w:t>je</w:t>
      </w:r>
      <w:r w:rsidR="00BB31EA" w:rsidRPr="008B0183">
        <w:rPr>
          <w:color w:val="000000"/>
          <w:lang w:val="lt-LT" w:eastAsia="lt-LT" w:bidi="lt-LT"/>
        </w:rPr>
        <w:t xml:space="preserve"> nagrinėjamo</w:t>
      </w:r>
      <w:r w:rsidR="00F5449E">
        <w:rPr>
          <w:color w:val="000000"/>
          <w:lang w:val="lt-LT" w:eastAsia="lt-LT" w:bidi="lt-LT"/>
        </w:rPr>
        <w:t>je</w:t>
      </w:r>
      <w:r w:rsidR="00BB31EA" w:rsidRPr="008B0183">
        <w:rPr>
          <w:color w:val="000000"/>
          <w:lang w:val="lt-LT" w:eastAsia="lt-LT" w:bidi="lt-LT"/>
        </w:rPr>
        <w:t xml:space="preserve"> bylo</w:t>
      </w:r>
      <w:r w:rsidR="00F5449E">
        <w:rPr>
          <w:color w:val="000000"/>
          <w:lang w:val="lt-LT" w:eastAsia="lt-LT" w:bidi="lt-LT"/>
        </w:rPr>
        <w:t>je</w:t>
      </w:r>
      <w:r w:rsidR="00BB31EA" w:rsidRPr="008B0183">
        <w:rPr>
          <w:color w:val="000000"/>
          <w:lang w:val="lt-LT" w:eastAsia="lt-LT" w:bidi="lt-LT"/>
        </w:rPr>
        <w:t xml:space="preserve"> </w:t>
      </w:r>
      <w:r w:rsidR="00F5449E">
        <w:rPr>
          <w:color w:val="000000"/>
          <w:lang w:val="lt-LT" w:eastAsia="lt-LT" w:bidi="lt-LT"/>
        </w:rPr>
        <w:t xml:space="preserve">nustatytų aplinkybių visumos </w:t>
      </w:r>
      <w:r w:rsidR="00BB31EA" w:rsidRPr="008B0183">
        <w:rPr>
          <w:color w:val="000000"/>
          <w:lang w:val="lt-LT" w:eastAsia="lt-LT" w:bidi="lt-LT"/>
        </w:rPr>
        <w:t>kontekste.</w:t>
      </w:r>
    </w:p>
    <w:p w14:paraId="20588818" w14:textId="7E5D4EBF" w:rsidR="004D728D" w:rsidRPr="008B0183" w:rsidRDefault="00E80513" w:rsidP="00E80513">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Apibendrindama tai</w:t>
      </w:r>
      <w:r w:rsidR="004D728D" w:rsidRPr="008B0183">
        <w:rPr>
          <w:color w:val="000000"/>
          <w:lang w:val="lt-LT" w:eastAsia="lt-LT" w:bidi="lt-LT"/>
        </w:rPr>
        <w:t xml:space="preserve">, kas išdėstyta, išplėstinė teisėjų kolegija konstatuoja, kad Įsakymo Nr. 1R-8 1.2.5 punktas pagal priėmimo tvarką neprieštarauja </w:t>
      </w:r>
      <w:r w:rsidR="004D728D" w:rsidRPr="008B0183">
        <w:rPr>
          <w:lang w:val="lt-LT"/>
        </w:rPr>
        <w:t>VIIVĮ 33 straipsnio ir Aprašo 13–18 bei 40 punktų nuostatoms.</w:t>
      </w:r>
    </w:p>
    <w:p w14:paraId="450D41D7" w14:textId="77777777" w:rsidR="0053134A" w:rsidRPr="008B0183" w:rsidRDefault="0053134A" w:rsidP="002225DC">
      <w:pPr>
        <w:pStyle w:val="Sraopastraipa"/>
        <w:tabs>
          <w:tab w:val="left" w:pos="1276"/>
        </w:tabs>
        <w:ind w:left="709"/>
        <w:jc w:val="both"/>
        <w:rPr>
          <w:color w:val="000000"/>
          <w:lang w:val="lt-LT" w:eastAsia="lt-LT" w:bidi="lt-LT"/>
        </w:rPr>
      </w:pPr>
    </w:p>
    <w:p w14:paraId="08B02A0E" w14:textId="4565DAB5" w:rsidR="00C41C5E" w:rsidRPr="008B0183" w:rsidRDefault="00C41C5E" w:rsidP="00C41C5E">
      <w:pPr>
        <w:pStyle w:val="Sraopastraipa"/>
        <w:ind w:left="0"/>
        <w:jc w:val="both"/>
        <w:rPr>
          <w:i/>
          <w:iCs/>
          <w:color w:val="000000"/>
          <w:lang w:val="lt-LT" w:eastAsia="lt-LT" w:bidi="lt-LT"/>
        </w:rPr>
      </w:pPr>
      <w:r w:rsidRPr="008B0183">
        <w:rPr>
          <w:i/>
          <w:iCs/>
          <w:color w:val="000000"/>
          <w:lang w:val="lt-LT" w:eastAsia="lt-LT" w:bidi="lt-LT"/>
        </w:rPr>
        <w:t xml:space="preserve">Dėl </w:t>
      </w:r>
      <w:r w:rsidRPr="008B0183">
        <w:rPr>
          <w:i/>
          <w:iCs/>
          <w:lang w:val="lt-LT"/>
        </w:rPr>
        <w:t>Lietuvos Respublikos teisingumo ministro 2024 m. gruodžio 9 d. įsakymo Nr. 1R-333 teisėtumo</w:t>
      </w:r>
    </w:p>
    <w:p w14:paraId="14A3255D" w14:textId="77777777" w:rsidR="008A4970" w:rsidRPr="008B0183" w:rsidRDefault="008A4970" w:rsidP="005A1DF7">
      <w:pPr>
        <w:pStyle w:val="Sraopastraipa"/>
        <w:tabs>
          <w:tab w:val="left" w:pos="1276"/>
        </w:tabs>
        <w:ind w:left="709"/>
        <w:jc w:val="both"/>
        <w:rPr>
          <w:color w:val="000000"/>
          <w:lang w:val="lt-LT" w:eastAsia="lt-LT" w:bidi="lt-LT"/>
        </w:rPr>
      </w:pPr>
    </w:p>
    <w:p w14:paraId="5AEB550C" w14:textId="77777777" w:rsidR="00F15A2A" w:rsidRPr="008B0183" w:rsidRDefault="00C41C5E" w:rsidP="00F15A2A">
      <w:pPr>
        <w:pStyle w:val="Sraopastraipa"/>
        <w:numPr>
          <w:ilvl w:val="0"/>
          <w:numId w:val="2"/>
        </w:numPr>
        <w:tabs>
          <w:tab w:val="left" w:pos="1276"/>
        </w:tabs>
        <w:ind w:left="0" w:firstLine="709"/>
        <w:jc w:val="both"/>
        <w:rPr>
          <w:color w:val="000000"/>
          <w:lang w:val="lt-LT" w:eastAsia="lt-LT" w:bidi="lt-LT"/>
        </w:rPr>
      </w:pPr>
      <w:r w:rsidRPr="008B0183">
        <w:rPr>
          <w:lang w:val="lt-LT"/>
        </w:rPr>
        <w:t>Lietuvos Respublikos teisingumo ministro 2024 m. gruodžio 9 d. įsakymu Nr. 1R-333 Atlyginimo už naudojimąsi Antstolių informacinėje sistemoje ir Juridinių asmenų dalyvių informacinėje sistemoje tvarkomais duomenimis dydžių sąrašas nuo 2024 m. gruodžio 10 d. buvo papildytas 4</w:t>
      </w:r>
      <w:r w:rsidRPr="008B0183">
        <w:rPr>
          <w:vertAlign w:val="superscript"/>
          <w:lang w:val="lt-LT"/>
        </w:rPr>
        <w:t>1</w:t>
      </w:r>
      <w:r w:rsidRPr="008B0183">
        <w:rPr>
          <w:lang w:val="lt-LT"/>
        </w:rPr>
        <w:t xml:space="preserve"> ir 4</w:t>
      </w:r>
      <w:r w:rsidRPr="008B0183">
        <w:rPr>
          <w:vertAlign w:val="superscript"/>
          <w:lang w:val="lt-LT"/>
        </w:rPr>
        <w:t>2</w:t>
      </w:r>
      <w:r w:rsidRPr="008B0183">
        <w:rPr>
          <w:lang w:val="lt-LT"/>
        </w:rPr>
        <w:t xml:space="preserve"> punktais</w:t>
      </w:r>
      <w:r w:rsidR="00F15A2A" w:rsidRPr="008B0183">
        <w:rPr>
          <w:lang w:val="lt-LT"/>
        </w:rPr>
        <w:t xml:space="preserve">, kurie </w:t>
      </w:r>
      <w:r w:rsidR="00F15A2A" w:rsidRPr="008B0183">
        <w:rPr>
          <w:color w:val="000000"/>
          <w:lang w:val="lt-LT" w:eastAsia="lt-LT" w:bidi="lt-LT"/>
        </w:rPr>
        <w:t>atitinkamai nustato, kad:</w:t>
      </w:r>
    </w:p>
    <w:p w14:paraId="1159841A" w14:textId="033A3305" w:rsidR="00B35BA4" w:rsidRPr="008B0183" w:rsidRDefault="00F15A2A" w:rsidP="00B35BA4">
      <w:pPr>
        <w:pStyle w:val="Sraopastraipa"/>
        <w:numPr>
          <w:ilvl w:val="1"/>
          <w:numId w:val="2"/>
        </w:numPr>
        <w:tabs>
          <w:tab w:val="left" w:pos="1276"/>
        </w:tabs>
        <w:ind w:left="0" w:firstLine="709"/>
        <w:jc w:val="both"/>
        <w:rPr>
          <w:color w:val="000000"/>
          <w:lang w:val="lt-LT" w:eastAsia="lt-LT" w:bidi="lt-LT"/>
        </w:rPr>
      </w:pPr>
      <w:r w:rsidRPr="008B0183">
        <w:rPr>
          <w:color w:val="000000"/>
          <w:lang w:val="lt-LT" w:eastAsia="lt-LT" w:bidi="lt-LT"/>
        </w:rPr>
        <w:t>Sąraše nustatyti atlyginimo už Juridinių asmenų dalyvių informacinės sistemos išrašus „sistema</w:t>
      </w:r>
      <w:r w:rsidR="005A28A9" w:rsidRPr="008B0183">
        <w:rPr>
          <w:lang w:val="lt-LT"/>
        </w:rPr>
        <w:t>–</w:t>
      </w:r>
      <w:r w:rsidRPr="008B0183">
        <w:rPr>
          <w:color w:val="000000"/>
          <w:lang w:val="lt-LT" w:eastAsia="lt-LT" w:bidi="lt-LT"/>
        </w:rPr>
        <w:t>sistema“ būdu dydžiai taikomi, kai Juridinių asmenų dalyvių informacinės sistemos išrašai struktūrizuotų duomenų, nuskaitomų ir apdorojamų mašininiu būdu (angl.</w:t>
      </w:r>
      <w:r w:rsidRPr="008B0183">
        <w:rPr>
          <w:i/>
          <w:iCs/>
          <w:color w:val="000000"/>
          <w:lang w:val="lt-LT" w:eastAsia="lt-LT" w:bidi="lt-LT"/>
        </w:rPr>
        <w:t> </w:t>
      </w:r>
      <w:proofErr w:type="spellStart"/>
      <w:r w:rsidRPr="008B0183">
        <w:rPr>
          <w:i/>
          <w:iCs/>
          <w:color w:val="000000"/>
          <w:lang w:val="lt-LT" w:eastAsia="lt-LT" w:bidi="lt-LT"/>
        </w:rPr>
        <w:t>machine</w:t>
      </w:r>
      <w:proofErr w:type="spellEnd"/>
      <w:r w:rsidRPr="008B0183">
        <w:rPr>
          <w:i/>
          <w:iCs/>
          <w:color w:val="000000"/>
          <w:lang w:val="lt-LT" w:eastAsia="lt-LT" w:bidi="lt-LT"/>
        </w:rPr>
        <w:t xml:space="preserve"> </w:t>
      </w:r>
      <w:proofErr w:type="spellStart"/>
      <w:r w:rsidRPr="008B0183">
        <w:rPr>
          <w:i/>
          <w:iCs/>
          <w:color w:val="000000"/>
          <w:lang w:val="lt-LT" w:eastAsia="lt-LT" w:bidi="lt-LT"/>
        </w:rPr>
        <w:t>readable</w:t>
      </w:r>
      <w:proofErr w:type="spellEnd"/>
      <w:r w:rsidRPr="008B0183">
        <w:rPr>
          <w:color w:val="000000"/>
          <w:lang w:val="lt-LT" w:eastAsia="lt-LT" w:bidi="lt-LT"/>
        </w:rPr>
        <w:t>), rinkiniais elektroninių ryšių tinklais teikiami kitai informacinei sistemai</w:t>
      </w:r>
      <w:r w:rsidR="00B35BA4" w:rsidRPr="008B0183">
        <w:rPr>
          <w:color w:val="000000"/>
          <w:lang w:val="lt-LT" w:eastAsia="lt-LT" w:bidi="lt-LT"/>
        </w:rPr>
        <w:t xml:space="preserve"> (Sąrašo </w:t>
      </w:r>
      <w:r w:rsidR="00B35BA4" w:rsidRPr="008B0183">
        <w:rPr>
          <w:lang w:val="lt-LT"/>
        </w:rPr>
        <w:t>4</w:t>
      </w:r>
      <w:r w:rsidR="00B35BA4" w:rsidRPr="008B0183">
        <w:rPr>
          <w:vertAlign w:val="superscript"/>
          <w:lang w:val="lt-LT"/>
        </w:rPr>
        <w:t>1</w:t>
      </w:r>
      <w:r w:rsidR="00B35BA4" w:rsidRPr="008B0183">
        <w:rPr>
          <w:lang w:val="lt-LT"/>
        </w:rPr>
        <w:t xml:space="preserve"> p.</w:t>
      </w:r>
      <w:r w:rsidR="00B35BA4" w:rsidRPr="008B0183">
        <w:rPr>
          <w:color w:val="000000"/>
          <w:lang w:val="lt-LT" w:eastAsia="lt-LT" w:bidi="lt-LT"/>
        </w:rPr>
        <w:t>);</w:t>
      </w:r>
    </w:p>
    <w:p w14:paraId="27AD2853" w14:textId="0813E435" w:rsidR="00F15A2A" w:rsidRPr="008B0183" w:rsidRDefault="00F15A2A" w:rsidP="00B35BA4">
      <w:pPr>
        <w:pStyle w:val="Sraopastraipa"/>
        <w:numPr>
          <w:ilvl w:val="1"/>
          <w:numId w:val="2"/>
        </w:numPr>
        <w:tabs>
          <w:tab w:val="left" w:pos="1276"/>
        </w:tabs>
        <w:ind w:left="0" w:firstLine="709"/>
        <w:jc w:val="both"/>
        <w:rPr>
          <w:color w:val="000000"/>
          <w:lang w:val="lt-LT" w:eastAsia="lt-LT" w:bidi="lt-LT"/>
        </w:rPr>
      </w:pPr>
      <w:r w:rsidRPr="008B0183">
        <w:rPr>
          <w:color w:val="000000"/>
          <w:lang w:val="lt-LT" w:eastAsia="lt-LT" w:bidi="lt-LT"/>
        </w:rPr>
        <w:t>Sąraše nustatyti atlyginimo už Juridinių asmenų dalyvių informacinės sistemos išrašus elektronine forma dydžiai taikomi, kai išrašai iš Juridinių asmenų dalyvių informacinės sistemos teikiami dokumento forma ar kitu formatu, nei nurodyta Sąrašo 4</w:t>
      </w:r>
      <w:r w:rsidRPr="008B0183">
        <w:rPr>
          <w:color w:val="000000"/>
          <w:vertAlign w:val="superscript"/>
          <w:lang w:val="lt-LT" w:eastAsia="lt-LT" w:bidi="lt-LT"/>
        </w:rPr>
        <w:t>1</w:t>
      </w:r>
      <w:r w:rsidR="00473DF8">
        <w:rPr>
          <w:color w:val="000000"/>
          <w:lang w:val="lt-LT" w:eastAsia="lt-LT" w:bidi="lt-LT"/>
        </w:rPr>
        <w:t xml:space="preserve"> </w:t>
      </w:r>
      <w:r w:rsidRPr="008B0183">
        <w:rPr>
          <w:color w:val="000000"/>
          <w:lang w:val="lt-LT" w:eastAsia="lt-LT" w:bidi="lt-LT"/>
        </w:rPr>
        <w:t>punkte, internetu ar kitais elektroninių ryšių tinklais, įskaitant atvejus, kai jie teikiami kitai informacinei sistemai</w:t>
      </w:r>
      <w:r w:rsidR="00B35BA4" w:rsidRPr="008B0183">
        <w:rPr>
          <w:color w:val="000000"/>
          <w:lang w:val="lt-LT" w:eastAsia="lt-LT" w:bidi="lt-LT"/>
        </w:rPr>
        <w:t xml:space="preserve"> (Sąrašo </w:t>
      </w:r>
      <w:r w:rsidR="00B35BA4" w:rsidRPr="008B0183">
        <w:rPr>
          <w:lang w:val="lt-LT"/>
        </w:rPr>
        <w:t>4</w:t>
      </w:r>
      <w:r w:rsidR="00B35BA4" w:rsidRPr="008B0183">
        <w:rPr>
          <w:vertAlign w:val="superscript"/>
          <w:lang w:val="lt-LT"/>
        </w:rPr>
        <w:t>2</w:t>
      </w:r>
      <w:r w:rsidR="00B35BA4" w:rsidRPr="008B0183">
        <w:rPr>
          <w:lang w:val="lt-LT"/>
        </w:rPr>
        <w:t xml:space="preserve"> p.</w:t>
      </w:r>
      <w:r w:rsidR="00B35BA4" w:rsidRPr="008B0183">
        <w:rPr>
          <w:color w:val="000000"/>
          <w:lang w:val="lt-LT" w:eastAsia="lt-LT" w:bidi="lt-LT"/>
        </w:rPr>
        <w:t>)</w:t>
      </w:r>
      <w:r w:rsidRPr="008B0183">
        <w:rPr>
          <w:color w:val="000000"/>
          <w:lang w:val="lt-LT" w:eastAsia="lt-LT" w:bidi="lt-LT"/>
        </w:rPr>
        <w:t>.</w:t>
      </w:r>
    </w:p>
    <w:p w14:paraId="6033BCBE" w14:textId="37E0C716" w:rsidR="008D52E5" w:rsidRPr="008B0183" w:rsidRDefault="00024BF1" w:rsidP="00A63134">
      <w:pPr>
        <w:pStyle w:val="Sraopastraipa"/>
        <w:numPr>
          <w:ilvl w:val="0"/>
          <w:numId w:val="2"/>
        </w:numPr>
        <w:tabs>
          <w:tab w:val="left" w:pos="1276"/>
        </w:tabs>
        <w:ind w:left="0" w:firstLine="709"/>
        <w:jc w:val="both"/>
        <w:rPr>
          <w:color w:val="000000"/>
          <w:lang w:val="lt-LT" w:eastAsia="lt-LT" w:bidi="lt-LT"/>
        </w:rPr>
      </w:pPr>
      <w:r w:rsidRPr="008B0183">
        <w:rPr>
          <w:color w:val="000000"/>
          <w:lang w:val="lt-LT" w:eastAsia="lt-LT" w:bidi="lt-LT"/>
        </w:rPr>
        <w:t>VIIVĮ 33 straipsnio 4 dalyje įtvirtinta, kad atlyginimo dydžiai ne tik turi būti pagrįsti informacinės sistemos tvarkytojo ir duomenų tvarkytojo ar tvarkytojų sąnaudomis, bet ir diferencijuoti, atsižvelgiant į teikiamų duomenų kiekį ir naudojamą duomenų teikimo būdą.</w:t>
      </w:r>
      <w:r w:rsidR="00A63F84" w:rsidRPr="008B0183">
        <w:rPr>
          <w:color w:val="000000"/>
          <w:lang w:val="lt-LT" w:eastAsia="lt-LT" w:bidi="lt-LT"/>
        </w:rPr>
        <w:t xml:space="preserve"> Atitinkamai </w:t>
      </w:r>
      <w:proofErr w:type="spellStart"/>
      <w:r w:rsidR="009F302D">
        <w:rPr>
          <w:i/>
          <w:iCs/>
          <w:color w:val="000000"/>
          <w:lang w:val="lt-LT" w:eastAsia="lt-LT" w:bidi="lt-LT"/>
        </w:rPr>
        <w:t>inter</w:t>
      </w:r>
      <w:proofErr w:type="spellEnd"/>
      <w:r w:rsidR="009F302D">
        <w:rPr>
          <w:i/>
          <w:iCs/>
          <w:color w:val="000000"/>
          <w:lang w:val="lt-LT" w:eastAsia="lt-LT" w:bidi="lt-LT"/>
        </w:rPr>
        <w:t xml:space="preserve"> alia </w:t>
      </w:r>
      <w:r w:rsidR="009F302D">
        <w:rPr>
          <w:color w:val="000000"/>
          <w:lang w:val="lt-LT" w:eastAsia="lt-LT" w:bidi="lt-LT"/>
        </w:rPr>
        <w:t xml:space="preserve">(be kita ko) </w:t>
      </w:r>
      <w:r w:rsidR="000C49D2" w:rsidRPr="008B0183">
        <w:rPr>
          <w:color w:val="000000"/>
          <w:lang w:val="lt-LT" w:eastAsia="lt-LT" w:bidi="lt-LT"/>
        </w:rPr>
        <w:t>pagal duomenų kiekį ir naudojamą duomenų teikimo būdą</w:t>
      </w:r>
      <w:r w:rsidR="000C49D2" w:rsidRPr="008B0183">
        <w:rPr>
          <w:lang w:val="lt-LT"/>
        </w:rPr>
        <w:t xml:space="preserve"> diferencijuoti </w:t>
      </w:r>
      <w:r w:rsidR="00A63F84" w:rsidRPr="008B0183">
        <w:rPr>
          <w:lang w:val="lt-LT"/>
        </w:rPr>
        <w:t xml:space="preserve">atlyginimo </w:t>
      </w:r>
      <w:r w:rsidR="00813552" w:rsidRPr="008B0183">
        <w:rPr>
          <w:lang w:val="lt-LT"/>
        </w:rPr>
        <w:t>už naudojimąsi JADIS tvarkomais juridinių asmenų ir kolektyvinio investavimo subjektų naudos gavėjų duomenimis dydžiai buvo nustatyti būtent Įsakymo Nr. 1R-8 1.2.5 punktu papildžius Sąrašą IV</w:t>
      </w:r>
      <w:r w:rsidR="009F302D">
        <w:rPr>
          <w:lang w:val="lt-LT"/>
        </w:rPr>
        <w:t xml:space="preserve"> </w:t>
      </w:r>
      <w:r w:rsidR="00813552" w:rsidRPr="008B0183">
        <w:rPr>
          <w:lang w:val="lt-LT"/>
        </w:rPr>
        <w:t>skyriumi. Tuo tarpu Įsakymu Nr. 1R-333 Sąraš</w:t>
      </w:r>
      <w:r w:rsidR="003A5676" w:rsidRPr="008B0183">
        <w:rPr>
          <w:lang w:val="lt-LT"/>
        </w:rPr>
        <w:t>o I skyrių „Bendrosios nuostatos“</w:t>
      </w:r>
      <w:r w:rsidR="00813552" w:rsidRPr="008B0183">
        <w:rPr>
          <w:lang w:val="lt-LT"/>
        </w:rPr>
        <w:t xml:space="preserve"> </w:t>
      </w:r>
      <w:r w:rsidR="00974447" w:rsidRPr="008B0183">
        <w:rPr>
          <w:lang w:val="lt-LT"/>
        </w:rPr>
        <w:t xml:space="preserve">papildžius </w:t>
      </w:r>
      <w:r w:rsidR="00813552" w:rsidRPr="008B0183">
        <w:rPr>
          <w:lang w:val="lt-LT"/>
        </w:rPr>
        <w:t>4</w:t>
      </w:r>
      <w:r w:rsidR="00813552" w:rsidRPr="008B0183">
        <w:rPr>
          <w:vertAlign w:val="superscript"/>
          <w:lang w:val="lt-LT"/>
        </w:rPr>
        <w:t>1</w:t>
      </w:r>
      <w:r w:rsidR="00813552" w:rsidRPr="008B0183">
        <w:rPr>
          <w:lang w:val="lt-LT"/>
        </w:rPr>
        <w:t xml:space="preserve"> ir 4</w:t>
      </w:r>
      <w:r w:rsidR="00813552" w:rsidRPr="008B0183">
        <w:rPr>
          <w:vertAlign w:val="superscript"/>
          <w:lang w:val="lt-LT"/>
        </w:rPr>
        <w:t>2</w:t>
      </w:r>
      <w:r w:rsidR="00813552" w:rsidRPr="008B0183">
        <w:rPr>
          <w:lang w:val="lt-LT"/>
        </w:rPr>
        <w:t xml:space="preserve"> punktais</w:t>
      </w:r>
      <w:r w:rsidR="008D52E5" w:rsidRPr="008B0183">
        <w:rPr>
          <w:lang w:val="lt-LT"/>
        </w:rPr>
        <w:t xml:space="preserve"> iš esmės buvo</w:t>
      </w:r>
      <w:r w:rsidR="00974447" w:rsidRPr="008B0183">
        <w:rPr>
          <w:lang w:val="lt-LT"/>
        </w:rPr>
        <w:t xml:space="preserve"> </w:t>
      </w:r>
      <w:r w:rsidR="008D52E5" w:rsidRPr="008B0183">
        <w:rPr>
          <w:lang w:val="lt-LT"/>
        </w:rPr>
        <w:t xml:space="preserve">įtvirtintos bendrosios nuostatos dėl kituose Sąrašo punktuose </w:t>
      </w:r>
      <w:r w:rsidR="00966432" w:rsidRPr="008B0183">
        <w:rPr>
          <w:lang w:val="lt-LT"/>
        </w:rPr>
        <w:t>nustatytų</w:t>
      </w:r>
      <w:r w:rsidR="008D52E5" w:rsidRPr="008B0183">
        <w:rPr>
          <w:lang w:val="lt-LT"/>
        </w:rPr>
        <w:t xml:space="preserve"> atlyginimo dydžių</w:t>
      </w:r>
      <w:r w:rsidR="00A63134" w:rsidRPr="008B0183">
        <w:rPr>
          <w:lang w:val="lt-LT"/>
        </w:rPr>
        <w:t xml:space="preserve">, </w:t>
      </w:r>
      <w:r w:rsidR="00F96B06">
        <w:rPr>
          <w:lang w:val="lt-LT"/>
        </w:rPr>
        <w:t>tiek</w:t>
      </w:r>
      <w:r w:rsidR="00A63134" w:rsidRPr="008B0183">
        <w:rPr>
          <w:lang w:val="lt-LT"/>
        </w:rPr>
        <w:t xml:space="preserve"> </w:t>
      </w:r>
      <w:r w:rsidR="00A63134" w:rsidRPr="008B0183">
        <w:rPr>
          <w:color w:val="000000"/>
          <w:lang w:val="lt-LT" w:eastAsia="lt-LT" w:bidi="lt-LT"/>
        </w:rPr>
        <w:t xml:space="preserve">už naudojimąsi JANGIS tvarkomais juridinių asmenų ir kolektyvinio investavimo subjektų naudos gavėjų duomenimis, </w:t>
      </w:r>
      <w:r w:rsidR="00F96B06">
        <w:rPr>
          <w:color w:val="000000"/>
          <w:lang w:val="lt-LT" w:eastAsia="lt-LT" w:bidi="lt-LT"/>
        </w:rPr>
        <w:t>tiek</w:t>
      </w:r>
      <w:r w:rsidR="00A63134" w:rsidRPr="008B0183">
        <w:rPr>
          <w:color w:val="000000"/>
          <w:lang w:val="lt-LT" w:eastAsia="lt-LT" w:bidi="lt-LT"/>
        </w:rPr>
        <w:t xml:space="preserve"> už naudojimąsi </w:t>
      </w:r>
      <w:r w:rsidR="00F96B06">
        <w:rPr>
          <w:color w:val="000000"/>
          <w:lang w:val="lt-LT" w:eastAsia="lt-LT" w:bidi="lt-LT"/>
        </w:rPr>
        <w:t xml:space="preserve">kitais – </w:t>
      </w:r>
      <w:r w:rsidR="00A63134" w:rsidRPr="008B0183">
        <w:rPr>
          <w:color w:val="000000"/>
          <w:lang w:val="lt-LT" w:eastAsia="lt-LT" w:bidi="lt-LT"/>
        </w:rPr>
        <w:t>JADIS</w:t>
      </w:r>
      <w:r w:rsidR="00F96B06">
        <w:rPr>
          <w:color w:val="000000"/>
          <w:lang w:val="lt-LT" w:eastAsia="lt-LT" w:bidi="lt-LT"/>
        </w:rPr>
        <w:t xml:space="preserve"> </w:t>
      </w:r>
      <w:r w:rsidR="00A63134" w:rsidRPr="008B0183">
        <w:rPr>
          <w:color w:val="000000"/>
          <w:lang w:val="lt-LT" w:eastAsia="lt-LT" w:bidi="lt-LT"/>
        </w:rPr>
        <w:t xml:space="preserve">tvarkomais juridinių asmenų dalyvių duomenimis, </w:t>
      </w:r>
      <w:r w:rsidR="008D52E5" w:rsidRPr="008B0183">
        <w:rPr>
          <w:lang w:val="lt-LT"/>
        </w:rPr>
        <w:t>taikymo.</w:t>
      </w:r>
    </w:p>
    <w:p w14:paraId="51A7FA48" w14:textId="056457E2" w:rsidR="00407AAA" w:rsidRPr="008B0183" w:rsidRDefault="00407AAA" w:rsidP="00B91951">
      <w:pPr>
        <w:pStyle w:val="Sraopastraipa"/>
        <w:numPr>
          <w:ilvl w:val="0"/>
          <w:numId w:val="2"/>
        </w:numPr>
        <w:tabs>
          <w:tab w:val="left" w:pos="1276"/>
        </w:tabs>
        <w:ind w:left="0" w:firstLine="709"/>
        <w:jc w:val="both"/>
        <w:rPr>
          <w:color w:val="000000"/>
          <w:lang w:val="lt-LT" w:eastAsia="lt-LT" w:bidi="lt-LT"/>
        </w:rPr>
      </w:pPr>
      <w:r w:rsidRPr="008B0183">
        <w:rPr>
          <w:lang w:val="lt-LT"/>
        </w:rPr>
        <w:t xml:space="preserve">Kaip matyti iš Teisingumo ministerijos 2024 m. lapkričio 26 d. lydraščio dėl Įsakymo Nr. 1R-333 projekto, </w:t>
      </w:r>
      <w:r w:rsidRPr="008B0183">
        <w:rPr>
          <w:lang w:val="lt-LT" w:bidi="lt-LT"/>
        </w:rPr>
        <w:t>Sąrašas 4</w:t>
      </w:r>
      <w:r w:rsidRPr="008B0183">
        <w:rPr>
          <w:vertAlign w:val="superscript"/>
          <w:lang w:val="lt-LT" w:bidi="lt-LT"/>
        </w:rPr>
        <w:t>1</w:t>
      </w:r>
      <w:r w:rsidRPr="008B0183">
        <w:rPr>
          <w:lang w:val="lt-LT" w:bidi="lt-LT"/>
        </w:rPr>
        <w:t xml:space="preserve"> ir 4</w:t>
      </w:r>
      <w:r w:rsidRPr="008B0183">
        <w:rPr>
          <w:vertAlign w:val="superscript"/>
          <w:lang w:val="lt-LT" w:bidi="lt-LT"/>
        </w:rPr>
        <w:t>2</w:t>
      </w:r>
      <w:r w:rsidRPr="008B0183">
        <w:rPr>
          <w:lang w:val="lt-LT" w:bidi="lt-LT"/>
        </w:rPr>
        <w:t xml:space="preserve"> punktais buvo papildytas </w:t>
      </w:r>
      <w:r w:rsidRPr="008B0183">
        <w:rPr>
          <w:lang w:val="lt-LT"/>
        </w:rPr>
        <w:t>siekiant teisinio aiškumo, kadangi praktikoje, taikant ir nustatant atlyginimo dydžius už JADIS (įskaitant JANGIS) išrašų teikimą „sistema</w:t>
      </w:r>
      <w:r w:rsidR="005A28A9" w:rsidRPr="008B0183">
        <w:rPr>
          <w:lang w:val="lt-LT"/>
        </w:rPr>
        <w:t>–</w:t>
      </w:r>
      <w:r w:rsidRPr="008B0183">
        <w:rPr>
          <w:lang w:val="lt-LT"/>
        </w:rPr>
        <w:t>sistema“ būdu ir elektronine forma, duomenų gavėjams k</w:t>
      </w:r>
      <w:r w:rsidR="009F302D">
        <w:rPr>
          <w:lang w:val="lt-LT"/>
        </w:rPr>
        <w:t>ildavo</w:t>
      </w:r>
      <w:r w:rsidRPr="008B0183">
        <w:rPr>
          <w:lang w:val="lt-LT"/>
        </w:rPr>
        <w:t xml:space="preserve"> neaiškumų dėl Sąraše vartojamos sąvokos „sistema</w:t>
      </w:r>
      <w:r w:rsidR="005A28A9" w:rsidRPr="008B0183">
        <w:rPr>
          <w:lang w:val="lt-LT"/>
        </w:rPr>
        <w:t>–</w:t>
      </w:r>
      <w:r w:rsidRPr="008B0183">
        <w:rPr>
          <w:lang w:val="lt-LT"/>
        </w:rPr>
        <w:t xml:space="preserve">sistema“. Atsižvelgiant į tai, Įsakymu Nr. 1R-333 papildžius </w:t>
      </w:r>
      <w:r w:rsidRPr="008B0183">
        <w:rPr>
          <w:lang w:val="lt-LT" w:bidi="lt-LT"/>
        </w:rPr>
        <w:t xml:space="preserve">Sąrašą </w:t>
      </w:r>
      <w:r w:rsidRPr="008B0183">
        <w:rPr>
          <w:lang w:val="lt-LT" w:bidi="lt-LT"/>
        </w:rPr>
        <w:lastRenderedPageBreak/>
        <w:t>4</w:t>
      </w:r>
      <w:r w:rsidRPr="008B0183">
        <w:rPr>
          <w:vertAlign w:val="superscript"/>
          <w:lang w:val="lt-LT" w:bidi="lt-LT"/>
        </w:rPr>
        <w:t>1</w:t>
      </w:r>
      <w:r w:rsidR="00B91951" w:rsidRPr="008B0183">
        <w:rPr>
          <w:lang w:val="lt-LT" w:bidi="lt-LT"/>
        </w:rPr>
        <w:t> </w:t>
      </w:r>
      <w:r w:rsidRPr="008B0183">
        <w:rPr>
          <w:lang w:val="lt-LT" w:bidi="lt-LT"/>
        </w:rPr>
        <w:t>ir 4</w:t>
      </w:r>
      <w:r w:rsidRPr="008B0183">
        <w:rPr>
          <w:vertAlign w:val="superscript"/>
          <w:lang w:val="lt-LT" w:bidi="lt-LT"/>
        </w:rPr>
        <w:t>2</w:t>
      </w:r>
      <w:r w:rsidRPr="008B0183">
        <w:rPr>
          <w:lang w:val="lt-LT" w:bidi="lt-LT"/>
        </w:rPr>
        <w:t xml:space="preserve"> punktais, juose </w:t>
      </w:r>
      <w:r w:rsidRPr="008B0183">
        <w:rPr>
          <w:lang w:val="lt-LT"/>
        </w:rPr>
        <w:t>paaiškinama, kokiais atvejais taikomi Sąraše nustatyti atlyginimo dydžiai už JADIS (įskaitant JANGIS) išrašų teikimą „sistema</w:t>
      </w:r>
      <w:r w:rsidR="005A28A9" w:rsidRPr="008B0183">
        <w:rPr>
          <w:lang w:val="lt-LT"/>
        </w:rPr>
        <w:t>–</w:t>
      </w:r>
      <w:r w:rsidRPr="008B0183">
        <w:rPr>
          <w:lang w:val="lt-LT"/>
        </w:rPr>
        <w:t xml:space="preserve">sistema“ būdu ir elektroniniu būdu. </w:t>
      </w:r>
      <w:r w:rsidR="002200F6" w:rsidRPr="008B0183">
        <w:rPr>
          <w:lang w:val="lt-LT"/>
        </w:rPr>
        <w:t>L</w:t>
      </w:r>
      <w:r w:rsidRPr="008B0183">
        <w:rPr>
          <w:lang w:val="lt-LT"/>
        </w:rPr>
        <w:t>ydraštyje paaiškinama, kad Sąraše patvirtinti atlyginimo dydžiai apskaičiuoti pagal iki 2024</w:t>
      </w:r>
      <w:r w:rsidR="00FA3FEC">
        <w:rPr>
          <w:lang w:val="lt-LT"/>
        </w:rPr>
        <w:t xml:space="preserve"> </w:t>
      </w:r>
      <w:r w:rsidRPr="008B0183">
        <w:rPr>
          <w:lang w:val="lt-LT"/>
        </w:rPr>
        <w:t>m. sausio 1 d. galiojusį teisinį reguliavimą, kuris iš esmės yra analogiškas šiuo metu galiojančiam reglamentavimui, ir atlyginimo už valstybės informacinės sistemos duomenų teikimą dydis buvo apskaičiuo</w:t>
      </w:r>
      <w:r w:rsidR="00CA6CE6" w:rsidRPr="008B0183">
        <w:rPr>
          <w:lang w:val="lt-LT"/>
        </w:rPr>
        <w:t>t</w:t>
      </w:r>
      <w:r w:rsidRPr="008B0183">
        <w:rPr>
          <w:lang w:val="lt-LT"/>
        </w:rPr>
        <w:t>as pagal Apraše nustatytas patiriamas sąnaudas, taikant Metodikoje nurodytą sąnaudų susigrąžinimo metodą. Atlyginimo dydžiai buvo apskaičiuo</w:t>
      </w:r>
      <w:r w:rsidR="00CA6CE6" w:rsidRPr="008B0183">
        <w:rPr>
          <w:lang w:val="lt-LT"/>
        </w:rPr>
        <w:t>t</w:t>
      </w:r>
      <w:r w:rsidRPr="008B0183">
        <w:rPr>
          <w:lang w:val="lt-LT"/>
        </w:rPr>
        <w:t>i pagal bazinius vienetus</w:t>
      </w:r>
      <w:r w:rsidR="0046000B">
        <w:rPr>
          <w:lang w:val="lt-LT"/>
        </w:rPr>
        <w:t>,</w:t>
      </w:r>
      <w:r w:rsidRPr="008B0183">
        <w:rPr>
          <w:lang w:val="lt-LT"/>
        </w:rPr>
        <w:t xml:space="preserve"> atsižvelgiant į dokumentų teikimo būdą (peržiūra leidžiamosios kreipties būdu internetu, elektroninių ryšių tinklais, perduodant duomenis iš sistemos į sistemą kliento sukurtomis ir duomenų teikėjo pateiktomis duomenų teikimo taikomosiomis programomis (automatiniu būdu), raštu (popierine forma) ir (arba) kitais informacinės sistemos nuostatuose nurodytais būdais). Atlyginimo dydžiai apskaičiuoti ir audituoti pagal patiriamas sąnaudas, atsižvelgiant į konkretų išrašų (duomenų rinkinių) teikimo būdą. Apskaičiuojant duomenų rinkinio, teikiamo „sistema</w:t>
      </w:r>
      <w:r w:rsidR="005A28A9" w:rsidRPr="008B0183">
        <w:rPr>
          <w:lang w:val="lt-LT"/>
        </w:rPr>
        <w:t>–</w:t>
      </w:r>
      <w:r w:rsidRPr="008B0183">
        <w:rPr>
          <w:lang w:val="lt-LT"/>
        </w:rPr>
        <w:t>sistema“ būdu (t. y. tokiu būdu, kai duomenys automatiniu būdu perduodami iš sistemos į sistemą kliento sukurtomis ir duomenų teikėjo pateiktomis duomenų teikimo taikomosiomis programomis)</w:t>
      </w:r>
      <w:r w:rsidR="0046000B">
        <w:rPr>
          <w:lang w:val="lt-LT"/>
        </w:rPr>
        <w:t>,</w:t>
      </w:r>
      <w:r w:rsidRPr="008B0183">
        <w:rPr>
          <w:lang w:val="lt-LT"/>
        </w:rPr>
        <w:t xml:space="preserve"> atlyginimo dydį, buvo įtrauktos tik tos sąnaudos, kurios patiriamos teikiant duomenų rinkinį mašininiu būdu nuskaitomu (angl. </w:t>
      </w:r>
      <w:proofErr w:type="spellStart"/>
      <w:r w:rsidRPr="008B0183">
        <w:rPr>
          <w:i/>
          <w:iCs/>
          <w:lang w:val="lt-LT"/>
        </w:rPr>
        <w:t>machine</w:t>
      </w:r>
      <w:proofErr w:type="spellEnd"/>
      <w:r w:rsidRPr="008B0183">
        <w:rPr>
          <w:i/>
          <w:iCs/>
          <w:lang w:val="lt-LT"/>
        </w:rPr>
        <w:t xml:space="preserve"> </w:t>
      </w:r>
      <w:proofErr w:type="spellStart"/>
      <w:r w:rsidRPr="008B0183">
        <w:rPr>
          <w:i/>
          <w:iCs/>
          <w:lang w:val="lt-LT"/>
        </w:rPr>
        <w:t>readable</w:t>
      </w:r>
      <w:proofErr w:type="spellEnd"/>
      <w:r w:rsidRPr="008B0183">
        <w:rPr>
          <w:lang w:val="lt-LT"/>
        </w:rPr>
        <w:t xml:space="preserve">) formatu. Toks duomenų rinkinių teikimo būdas leidžia užtikrinti minimaliomis sąnaudomis grįstus JADIS (įskaitant JANGIS) duomenų rinkinių perdavimo atlyginimo dydžius (atlyginimo dydžius už duomenų rinkinių teikimą tokiu būdu patvirtino ir audito įmonė). </w:t>
      </w:r>
      <w:r w:rsidR="002200F6" w:rsidRPr="008B0183">
        <w:rPr>
          <w:lang w:val="lt-LT"/>
        </w:rPr>
        <w:t>Lydraštyje taip pat nurodyta, kad t</w:t>
      </w:r>
      <w:r w:rsidRPr="008B0183">
        <w:rPr>
          <w:lang w:val="lt-LT"/>
        </w:rPr>
        <w:t xml:space="preserve">eikiant JADIS (įskaitant JANGIS) išrašus dokumento forma ar kitu formatu (ne mašininiu būdu nuskaitomu (angl. </w:t>
      </w:r>
      <w:proofErr w:type="spellStart"/>
      <w:r w:rsidRPr="008B0183">
        <w:rPr>
          <w:i/>
          <w:iCs/>
          <w:lang w:val="lt-LT"/>
        </w:rPr>
        <w:t>machine</w:t>
      </w:r>
      <w:proofErr w:type="spellEnd"/>
      <w:r w:rsidRPr="008B0183">
        <w:rPr>
          <w:i/>
          <w:iCs/>
          <w:lang w:val="lt-LT"/>
        </w:rPr>
        <w:t xml:space="preserve"> </w:t>
      </w:r>
      <w:proofErr w:type="spellStart"/>
      <w:r w:rsidRPr="008B0183">
        <w:rPr>
          <w:i/>
          <w:iCs/>
          <w:lang w:val="lt-LT"/>
        </w:rPr>
        <w:t>readable</w:t>
      </w:r>
      <w:proofErr w:type="spellEnd"/>
      <w:r w:rsidRPr="008B0183">
        <w:rPr>
          <w:lang w:val="lt-LT"/>
        </w:rPr>
        <w:t>) formatu) elektroniniu būdu internetu ar kitais elektroninių ryšių tinklais, įskaitant atvejus, kai jie teikiami kitai informacinei sistemai, patiriamos didesnės sąnaudos, kurios įvertintos Sąraše nustatant atitinkamus atlyginimo dydžius.</w:t>
      </w:r>
    </w:p>
    <w:p w14:paraId="087424C9" w14:textId="003A9916" w:rsidR="00B35BA4" w:rsidRPr="004B2FE6" w:rsidRDefault="00FB5B02" w:rsidP="00483202">
      <w:pPr>
        <w:pStyle w:val="Sraopastraipa"/>
        <w:numPr>
          <w:ilvl w:val="0"/>
          <w:numId w:val="2"/>
        </w:numPr>
        <w:tabs>
          <w:tab w:val="left" w:pos="1276"/>
        </w:tabs>
        <w:ind w:left="0" w:firstLine="709"/>
        <w:jc w:val="both"/>
        <w:rPr>
          <w:color w:val="000000"/>
          <w:lang w:val="lt-LT" w:eastAsia="lt-LT" w:bidi="lt-LT"/>
        </w:rPr>
      </w:pPr>
      <w:r w:rsidRPr="004B2FE6">
        <w:rPr>
          <w:color w:val="000000"/>
          <w:lang w:val="lt-LT" w:eastAsia="lt-LT" w:bidi="lt-LT"/>
        </w:rPr>
        <w:t xml:space="preserve">Įvertinus išdėstytas aplinkybes, darytina išvada, kad </w:t>
      </w:r>
      <w:r w:rsidR="0092155E" w:rsidRPr="004B2FE6">
        <w:rPr>
          <w:lang w:val="lt-LT"/>
        </w:rPr>
        <w:t>Įsakymu Nr. 1R-333</w:t>
      </w:r>
      <w:r w:rsidRPr="004B2FE6">
        <w:rPr>
          <w:color w:val="000000"/>
          <w:lang w:val="lt-LT" w:eastAsia="lt-LT" w:bidi="lt-LT"/>
        </w:rPr>
        <w:t xml:space="preserve">, </w:t>
      </w:r>
      <w:r w:rsidRPr="004B2FE6">
        <w:rPr>
          <w:lang w:val="lt-LT"/>
        </w:rPr>
        <w:t>priešingai, nei teigia pareiškėjas,</w:t>
      </w:r>
      <w:r w:rsidR="0092155E" w:rsidRPr="004B2FE6">
        <w:rPr>
          <w:lang w:val="lt-LT"/>
        </w:rPr>
        <w:t xml:space="preserve"> </w:t>
      </w:r>
      <w:r w:rsidR="008D52E5" w:rsidRPr="004B2FE6">
        <w:rPr>
          <w:lang w:val="lt-LT"/>
        </w:rPr>
        <w:t>atlyginimo už JANGIS duomenų teikimą</w:t>
      </w:r>
      <w:r w:rsidRPr="004B2FE6">
        <w:rPr>
          <w:lang w:val="lt-LT"/>
        </w:rPr>
        <w:t xml:space="preserve"> </w:t>
      </w:r>
      <w:r w:rsidR="008D52E5" w:rsidRPr="004B2FE6">
        <w:rPr>
          <w:lang w:val="lt-LT"/>
        </w:rPr>
        <w:t xml:space="preserve">dydžiai </w:t>
      </w:r>
      <w:r w:rsidR="0092155E" w:rsidRPr="004B2FE6">
        <w:rPr>
          <w:lang w:val="lt-LT"/>
        </w:rPr>
        <w:t xml:space="preserve">ar </w:t>
      </w:r>
      <w:r w:rsidR="008D52E5" w:rsidRPr="004B2FE6">
        <w:rPr>
          <w:lang w:val="lt-LT"/>
        </w:rPr>
        <w:t>jų kainodara nebuvo keičiami</w:t>
      </w:r>
      <w:r w:rsidR="00974447" w:rsidRPr="004B2FE6">
        <w:rPr>
          <w:lang w:val="lt-LT"/>
        </w:rPr>
        <w:t xml:space="preserve"> ir</w:t>
      </w:r>
      <w:r w:rsidR="003A5676" w:rsidRPr="004B2FE6">
        <w:rPr>
          <w:lang w:val="lt-LT"/>
        </w:rPr>
        <w:t xml:space="preserve"> šiuo įsakymu papildyto Sąrašo 4</w:t>
      </w:r>
      <w:r w:rsidR="003A5676" w:rsidRPr="004B2FE6">
        <w:rPr>
          <w:vertAlign w:val="superscript"/>
          <w:lang w:val="lt-LT"/>
        </w:rPr>
        <w:t>1</w:t>
      </w:r>
      <w:r w:rsidR="003A5676" w:rsidRPr="004B2FE6">
        <w:rPr>
          <w:lang w:val="lt-LT"/>
        </w:rPr>
        <w:t xml:space="preserve"> </w:t>
      </w:r>
      <w:r w:rsidR="00974447" w:rsidRPr="004B2FE6">
        <w:rPr>
          <w:lang w:val="lt-LT"/>
        </w:rPr>
        <w:t>be</w:t>
      </w:r>
      <w:r w:rsidR="003A5676" w:rsidRPr="004B2FE6">
        <w:rPr>
          <w:lang w:val="lt-LT"/>
        </w:rPr>
        <w:t>i 4</w:t>
      </w:r>
      <w:r w:rsidR="003A5676" w:rsidRPr="004B2FE6">
        <w:rPr>
          <w:vertAlign w:val="superscript"/>
          <w:lang w:val="lt-LT"/>
        </w:rPr>
        <w:t>2</w:t>
      </w:r>
      <w:r w:rsidR="00974447" w:rsidRPr="004B2FE6">
        <w:rPr>
          <w:lang w:val="lt-LT"/>
        </w:rPr>
        <w:t> </w:t>
      </w:r>
      <w:r w:rsidR="003A5676" w:rsidRPr="004B2FE6">
        <w:rPr>
          <w:lang w:val="lt-LT"/>
        </w:rPr>
        <w:t xml:space="preserve">punktai </w:t>
      </w:r>
      <w:r w:rsidR="003A5676" w:rsidRPr="004B2FE6">
        <w:rPr>
          <w:color w:val="000000"/>
          <w:lang w:val="lt-LT" w:eastAsia="lt-LT" w:bidi="lt-LT"/>
        </w:rPr>
        <w:t xml:space="preserve">negali būti vertinami kaip nustatantys atlyginimą už JADIS tvarkomų duomenų teikimą VIIVĮ 33 straipsnio ir pareiškėjo nurodytų Aprašo </w:t>
      </w:r>
      <w:r w:rsidR="003A5676" w:rsidRPr="004B2FE6">
        <w:rPr>
          <w:lang w:val="lt-LT"/>
        </w:rPr>
        <w:t xml:space="preserve">2024 m. redakcijos 19–26 punktų </w:t>
      </w:r>
      <w:r w:rsidR="003A5676" w:rsidRPr="004B2FE6">
        <w:rPr>
          <w:color w:val="000000"/>
          <w:lang w:val="lt-LT" w:eastAsia="lt-LT" w:bidi="lt-LT"/>
        </w:rPr>
        <w:t>prasme.</w:t>
      </w:r>
      <w:r w:rsidR="000A6C67" w:rsidRPr="004B2FE6">
        <w:rPr>
          <w:color w:val="000000"/>
          <w:lang w:val="lt-LT" w:eastAsia="lt-LT" w:bidi="lt-LT"/>
        </w:rPr>
        <w:t xml:space="preserve"> </w:t>
      </w:r>
      <w:r w:rsidR="00974447" w:rsidRPr="004B2FE6">
        <w:rPr>
          <w:color w:val="000000"/>
          <w:lang w:val="lt-LT" w:eastAsia="lt-LT" w:bidi="lt-LT"/>
        </w:rPr>
        <w:t xml:space="preserve">Kitaip tariant, </w:t>
      </w:r>
      <w:r w:rsidR="00974447" w:rsidRPr="004B2FE6">
        <w:rPr>
          <w:lang w:val="lt-LT"/>
        </w:rPr>
        <w:t xml:space="preserve">Įsakyme Nr. 1R-333 </w:t>
      </w:r>
      <w:r w:rsidR="00974447" w:rsidRPr="004B2FE6">
        <w:rPr>
          <w:color w:val="000000"/>
          <w:lang w:val="lt-LT" w:eastAsia="lt-LT" w:bidi="lt-LT"/>
        </w:rPr>
        <w:t>pareiškėjo kvestionuojamu aspektu nėra įtvirtintas tas teisinis reguliavimas, kurį jis teigia esant įtvirtintą</w:t>
      </w:r>
      <w:r w:rsidR="004B2FE6" w:rsidRPr="004B2FE6">
        <w:rPr>
          <w:color w:val="000000"/>
          <w:lang w:val="lt-LT" w:eastAsia="lt-LT" w:bidi="lt-LT"/>
        </w:rPr>
        <w:t xml:space="preserve">, o </w:t>
      </w:r>
      <w:r w:rsidR="004B2FE6" w:rsidRPr="004B2FE6">
        <w:rPr>
          <w:lang w:val="lt-LT"/>
        </w:rPr>
        <w:t>nagrinėjamu atveju</w:t>
      </w:r>
      <w:r w:rsidR="004B2FE6" w:rsidRPr="004B2FE6">
        <w:rPr>
          <w:color w:val="000000"/>
          <w:lang w:val="lt-LT" w:eastAsia="lt-LT" w:bidi="lt-LT"/>
        </w:rPr>
        <w:t xml:space="preserve"> pareiškėjas nekelia abejonių dėl </w:t>
      </w:r>
      <w:r w:rsidR="004B2FE6" w:rsidRPr="004B2FE6">
        <w:rPr>
          <w:lang w:val="lt-LT"/>
        </w:rPr>
        <w:t>Įsakymo Nr. 1R-333 teisėtumo, kiek juo papildyto Sąrašo 4</w:t>
      </w:r>
      <w:r w:rsidR="004B2FE6" w:rsidRPr="004B2FE6">
        <w:rPr>
          <w:vertAlign w:val="superscript"/>
          <w:lang w:val="lt-LT"/>
        </w:rPr>
        <w:t>1</w:t>
      </w:r>
      <w:r w:rsidR="004B2FE6" w:rsidRPr="004B2FE6">
        <w:rPr>
          <w:lang w:val="lt-LT"/>
        </w:rPr>
        <w:t xml:space="preserve"> ir 4</w:t>
      </w:r>
      <w:r w:rsidR="004B2FE6" w:rsidRPr="004B2FE6">
        <w:rPr>
          <w:vertAlign w:val="superscript"/>
          <w:lang w:val="lt-LT"/>
        </w:rPr>
        <w:t>2</w:t>
      </w:r>
      <w:r w:rsidR="004B2FE6" w:rsidRPr="004B2FE6">
        <w:rPr>
          <w:lang w:val="lt-LT"/>
        </w:rPr>
        <w:t xml:space="preserve"> punktuose paaiškinama, kada taikomi </w:t>
      </w:r>
      <w:r w:rsidR="004B2FE6" w:rsidRPr="004B2FE6">
        <w:rPr>
          <w:color w:val="000000"/>
          <w:lang w:val="lt-LT" w:eastAsia="lt-LT" w:bidi="lt-LT"/>
        </w:rPr>
        <w:t xml:space="preserve">Sąraše nustatyti atlyginimo už </w:t>
      </w:r>
      <w:r w:rsidR="004B2FE6" w:rsidRPr="004B2FE6">
        <w:rPr>
          <w:lang w:val="lt-LT"/>
        </w:rPr>
        <w:t xml:space="preserve">JADIS (įskaitant JANGIS) </w:t>
      </w:r>
      <w:r w:rsidR="004B2FE6" w:rsidRPr="004B2FE6">
        <w:rPr>
          <w:color w:val="000000"/>
          <w:lang w:val="lt-LT" w:eastAsia="lt-LT" w:bidi="lt-LT"/>
        </w:rPr>
        <w:t>išrašus „sistema</w:t>
      </w:r>
      <w:r w:rsidR="005A28A9" w:rsidRPr="008B0183">
        <w:rPr>
          <w:lang w:val="lt-LT"/>
        </w:rPr>
        <w:t>–</w:t>
      </w:r>
      <w:r w:rsidR="004B2FE6" w:rsidRPr="004B2FE6">
        <w:rPr>
          <w:color w:val="000000"/>
          <w:lang w:val="lt-LT" w:eastAsia="lt-LT" w:bidi="lt-LT"/>
        </w:rPr>
        <w:t xml:space="preserve">sistema“ būdu ir elektronine forma dydžiai. </w:t>
      </w:r>
      <w:r w:rsidR="00974447" w:rsidRPr="004B2FE6">
        <w:rPr>
          <w:color w:val="000000"/>
          <w:lang w:val="lt-LT" w:eastAsia="lt-LT" w:bidi="lt-LT"/>
        </w:rPr>
        <w:t>Lietuvos vyriausiojo administracinio teismo praktikoje nuosekliai akcentuojama, kad tais atvejais, kai pareiškėjo ginčijamoje teisės akto nuostatoje iš tiesų nėra nustatyta tokio teisinio reguliavimo, kurį jis teigia esant nustatytą ir kurio atitiktį aukštesnės galios teisės aktui prašo ištirti, laikytina, kad prašyme nėra tyrimo dalyko. Tokie prašymai Lietuvos vyriausiajame administraciniame teisme Lietuvos Respublikos administracinių bylų teisenos įstatymo (toliau – ir ABTĮ) reglamentuojama pareiškimų (prašymų) ištirti norminių administracinių teisės aktų teisėtumą tvarka nenagrinėjami ir byla nutraukiama (žr., pvz., Lietuvos vyriausiojo administracinio teismo išplėstinės teisėjų kolegijos 2018</w:t>
      </w:r>
      <w:r w:rsidR="00FE521B">
        <w:rPr>
          <w:color w:val="000000"/>
          <w:lang w:val="lt-LT" w:eastAsia="lt-LT" w:bidi="lt-LT"/>
        </w:rPr>
        <w:t> </w:t>
      </w:r>
      <w:r w:rsidR="00974447" w:rsidRPr="004B2FE6">
        <w:rPr>
          <w:color w:val="000000"/>
          <w:lang w:val="lt-LT" w:eastAsia="lt-LT" w:bidi="lt-LT"/>
        </w:rPr>
        <w:t>m. sausio 2 d. sprendimą administracinėje byloje Nr. eI-21-438/2017; išplėstinės teisėjų kolegijos 2018 m. liepos 20 d. sprendimą administracinėje byloje Nr. eI-8-662/2018; išplėstinės teisėjų kolegijos 2018 m. spalio 17</w:t>
      </w:r>
      <w:r w:rsidR="004B2FE6">
        <w:rPr>
          <w:color w:val="000000"/>
          <w:lang w:val="lt-LT" w:eastAsia="lt-LT" w:bidi="lt-LT"/>
        </w:rPr>
        <w:t xml:space="preserve"> </w:t>
      </w:r>
      <w:r w:rsidR="00974447" w:rsidRPr="004B2FE6">
        <w:rPr>
          <w:color w:val="000000"/>
          <w:lang w:val="lt-LT" w:eastAsia="lt-LT" w:bidi="lt-LT"/>
        </w:rPr>
        <w:t xml:space="preserve">d. sprendimą administracinėje byloje Nr. eI-23-556/2018; išplėstinės teisėjų kolegijos 2019 m. balandžio 3 d. sprendimą administracinėje byloje Nr. I-6-822/2019; ir kt.). </w:t>
      </w:r>
      <w:r w:rsidR="003B67B7" w:rsidRPr="004B2FE6">
        <w:rPr>
          <w:color w:val="000000"/>
          <w:lang w:val="lt-LT" w:eastAsia="lt-LT" w:bidi="lt-LT"/>
        </w:rPr>
        <w:t xml:space="preserve">Atsižvelgiant į tai, </w:t>
      </w:r>
      <w:r w:rsidR="00BE135D" w:rsidRPr="004B2FE6">
        <w:rPr>
          <w:color w:val="000000"/>
          <w:lang w:val="lt-LT" w:eastAsia="lt-LT" w:bidi="lt-LT"/>
        </w:rPr>
        <w:t xml:space="preserve">šios norminės administracinės bylos dalis dėl Įsakymo Nr. 1R-333 teisėtumo ta apimtimi, kiek, pasak pareiškėjo, šiuo įsakymu buvo </w:t>
      </w:r>
      <w:r w:rsidR="00BE135D" w:rsidRPr="004B2FE6">
        <w:rPr>
          <w:lang w:val="lt-LT"/>
        </w:rPr>
        <w:t xml:space="preserve">nustatyta nauja (pakeista / pakoreguota anksčiau nustatyta) atlyginimo už </w:t>
      </w:r>
      <w:r w:rsidR="007C273B" w:rsidRPr="004B2FE6">
        <w:rPr>
          <w:lang w:val="lt-LT"/>
        </w:rPr>
        <w:t xml:space="preserve">naudojimąsi </w:t>
      </w:r>
      <w:r w:rsidR="00BE135D" w:rsidRPr="004B2FE6">
        <w:rPr>
          <w:lang w:val="lt-LT"/>
        </w:rPr>
        <w:t xml:space="preserve">JADIS </w:t>
      </w:r>
      <w:r w:rsidR="007C273B" w:rsidRPr="004B2FE6">
        <w:rPr>
          <w:lang w:val="lt-LT"/>
        </w:rPr>
        <w:t xml:space="preserve">tvarkomais juridinių asmenų ir kolektyvinio investavimo subjektų naudos gavėjų duomenimis </w:t>
      </w:r>
      <w:r w:rsidR="00BE135D" w:rsidRPr="004B2FE6">
        <w:rPr>
          <w:lang w:val="lt-LT"/>
        </w:rPr>
        <w:t>kainodara</w:t>
      </w:r>
      <w:r w:rsidR="00BE135D" w:rsidRPr="004B2FE6">
        <w:rPr>
          <w:color w:val="000000"/>
          <w:lang w:val="lt-LT" w:eastAsia="lt-LT" w:bidi="lt-LT"/>
        </w:rPr>
        <w:t>, nutrauktina nesant tyrimo dalyko (</w:t>
      </w:r>
      <w:r w:rsidR="00974447" w:rsidRPr="004B2FE6">
        <w:rPr>
          <w:color w:val="000000"/>
          <w:lang w:val="lt-LT" w:eastAsia="lt-LT" w:bidi="lt-LT"/>
        </w:rPr>
        <w:t xml:space="preserve">ABTĮ </w:t>
      </w:r>
      <w:r w:rsidR="00BE135D" w:rsidRPr="004B2FE6">
        <w:rPr>
          <w:color w:val="000000"/>
          <w:lang w:val="lt-LT" w:eastAsia="lt-LT" w:bidi="lt-LT"/>
        </w:rPr>
        <w:t>103 str. 1 p., 116 str. 1 d.)</w:t>
      </w:r>
      <w:r w:rsidR="009E23D4" w:rsidRPr="004B2FE6">
        <w:rPr>
          <w:color w:val="000000"/>
          <w:lang w:val="lt-LT" w:eastAsia="lt-LT" w:bidi="lt-LT"/>
        </w:rPr>
        <w:t>.</w:t>
      </w:r>
    </w:p>
    <w:p w14:paraId="039573E4" w14:textId="77777777" w:rsidR="006A0E0C" w:rsidRPr="008B0183" w:rsidRDefault="006A0E0C" w:rsidP="007403C2">
      <w:pPr>
        <w:tabs>
          <w:tab w:val="left" w:pos="1134"/>
          <w:tab w:val="left" w:pos="1418"/>
        </w:tabs>
        <w:ind w:firstLine="709"/>
        <w:jc w:val="both"/>
        <w:rPr>
          <w:color w:val="000000"/>
          <w:lang w:val="lt-LT" w:eastAsia="lt-LT" w:bidi="lt-LT"/>
        </w:rPr>
      </w:pPr>
    </w:p>
    <w:p w14:paraId="4115BDDB" w14:textId="1BE94D4D" w:rsidR="005E1B14" w:rsidRPr="008B0183" w:rsidRDefault="005E1B14" w:rsidP="007403C2">
      <w:pPr>
        <w:pStyle w:val="Sraopastraipa"/>
        <w:tabs>
          <w:tab w:val="left" w:pos="1134"/>
          <w:tab w:val="left" w:pos="1418"/>
        </w:tabs>
        <w:ind w:left="0" w:firstLine="709"/>
        <w:jc w:val="both"/>
        <w:rPr>
          <w:color w:val="000000"/>
          <w:lang w:val="lt-LT"/>
        </w:rPr>
      </w:pPr>
      <w:r w:rsidRPr="008B0183">
        <w:rPr>
          <w:color w:val="000000"/>
          <w:lang w:val="lt-LT"/>
        </w:rPr>
        <w:t xml:space="preserve">Vadovaudamasi Lietuvos Respublikos administracinių bylų teisenos įstatymo </w:t>
      </w:r>
      <w:r w:rsidR="00B32D69" w:rsidRPr="008B0183">
        <w:rPr>
          <w:color w:val="000000"/>
          <w:lang w:val="lt-LT"/>
        </w:rPr>
        <w:t xml:space="preserve">103 straipsnio 1 punktu, </w:t>
      </w:r>
      <w:r w:rsidR="001330A0" w:rsidRPr="008B0183">
        <w:rPr>
          <w:color w:val="000000"/>
          <w:lang w:val="lt-LT"/>
        </w:rPr>
        <w:t>116 straipsnio 1 dalimi</w:t>
      </w:r>
      <w:r w:rsidR="00BE54C8" w:rsidRPr="008B0183">
        <w:rPr>
          <w:color w:val="000000"/>
          <w:lang w:val="lt-LT"/>
        </w:rPr>
        <w:t>,</w:t>
      </w:r>
      <w:r w:rsidR="001330A0" w:rsidRPr="008B0183">
        <w:rPr>
          <w:color w:val="000000"/>
          <w:lang w:val="lt-LT"/>
        </w:rPr>
        <w:t xml:space="preserve"> </w:t>
      </w:r>
      <w:r w:rsidR="00725925" w:rsidRPr="008B0183">
        <w:rPr>
          <w:color w:val="000000"/>
          <w:lang w:val="lt-LT"/>
        </w:rPr>
        <w:t xml:space="preserve">117 straipsnio 1 dalies </w:t>
      </w:r>
      <w:r w:rsidR="00FA4E31" w:rsidRPr="008B0183">
        <w:rPr>
          <w:color w:val="000000"/>
          <w:lang w:val="lt-LT"/>
        </w:rPr>
        <w:t>1</w:t>
      </w:r>
      <w:r w:rsidR="00725925" w:rsidRPr="008B0183">
        <w:rPr>
          <w:color w:val="000000"/>
          <w:lang w:val="lt-LT"/>
        </w:rPr>
        <w:t xml:space="preserve"> punktu</w:t>
      </w:r>
      <w:r w:rsidRPr="008B0183">
        <w:rPr>
          <w:color w:val="000000"/>
          <w:lang w:val="lt-LT"/>
        </w:rPr>
        <w:t>, išplėstinė teisėjų kolegija</w:t>
      </w:r>
    </w:p>
    <w:p w14:paraId="7A21470F" w14:textId="77777777" w:rsidR="001F1FCA" w:rsidRPr="008B0183" w:rsidRDefault="001F1FCA" w:rsidP="00BF58DC">
      <w:pPr>
        <w:pStyle w:val="Sraopastraipa"/>
        <w:tabs>
          <w:tab w:val="left" w:pos="1134"/>
          <w:tab w:val="left" w:pos="1418"/>
        </w:tabs>
        <w:ind w:left="0" w:firstLine="567"/>
        <w:jc w:val="both"/>
        <w:rPr>
          <w:color w:val="000000"/>
          <w:lang w:val="lt-LT"/>
        </w:rPr>
      </w:pPr>
    </w:p>
    <w:p w14:paraId="69AFF5BF" w14:textId="422AFC68" w:rsidR="001F1FCA" w:rsidRPr="008B0183" w:rsidRDefault="001F1FCA" w:rsidP="001F1FCA">
      <w:pPr>
        <w:shd w:val="clear" w:color="auto" w:fill="FFFFFF"/>
        <w:jc w:val="both"/>
        <w:rPr>
          <w:lang w:val="lt-LT"/>
        </w:rPr>
      </w:pPr>
      <w:r w:rsidRPr="008B0183">
        <w:rPr>
          <w:spacing w:val="60"/>
          <w:lang w:val="lt-LT"/>
        </w:rPr>
        <w:lastRenderedPageBreak/>
        <w:t>nusprendži</w:t>
      </w:r>
      <w:r w:rsidR="00F53240" w:rsidRPr="008B0183">
        <w:rPr>
          <w:lang w:val="lt-LT"/>
        </w:rPr>
        <w:t>a:</w:t>
      </w:r>
    </w:p>
    <w:p w14:paraId="1E737E6D" w14:textId="77777777" w:rsidR="009B3D0B" w:rsidRPr="008B0183" w:rsidRDefault="009B3D0B" w:rsidP="007403C2">
      <w:pPr>
        <w:pStyle w:val="Sraopastraipa"/>
        <w:tabs>
          <w:tab w:val="left" w:pos="1134"/>
          <w:tab w:val="left" w:pos="1418"/>
        </w:tabs>
        <w:ind w:left="0" w:firstLine="709"/>
        <w:jc w:val="both"/>
        <w:rPr>
          <w:color w:val="000000"/>
          <w:lang w:val="lt-LT"/>
        </w:rPr>
      </w:pPr>
    </w:p>
    <w:p w14:paraId="098DC3AC" w14:textId="30197439" w:rsidR="00FA4E31" w:rsidRPr="008B0183" w:rsidRDefault="00FA4E31" w:rsidP="007403C2">
      <w:pPr>
        <w:ind w:firstLine="709"/>
        <w:jc w:val="both"/>
        <w:rPr>
          <w:lang w:val="lt-LT"/>
        </w:rPr>
      </w:pPr>
      <w:r w:rsidRPr="008B0183">
        <w:rPr>
          <w:lang w:val="lt-LT"/>
        </w:rPr>
        <w:t xml:space="preserve">Pripažinti, kad Lietuvos Respublikos teisingumo ministro 2024 m. sausio 10 d. įsakymo Nr. 1R-8 „Dėl teisingumo ministro 2020 m. rugpjūčio 27 d. įsakymo Nr. 1R-278 „Dėl Atlyginimo už naudojimąsi Antstolių informacinėje sistemoje ir Juridinių asmenų dalyvių informacinėje sistemoje tvarkomais duomenimis dydžių sąrašo patvirtinimo“ pakeitimo“ 1.2.5 punktas </w:t>
      </w:r>
      <w:r w:rsidR="00B04D2E" w:rsidRPr="008B0183">
        <w:rPr>
          <w:lang w:val="lt-LT"/>
        </w:rPr>
        <w:t xml:space="preserve">pagal priėmimo tvarką </w:t>
      </w:r>
      <w:r w:rsidRPr="008B0183">
        <w:rPr>
          <w:lang w:val="lt-LT"/>
        </w:rPr>
        <w:t>neprieštarauja Lietuvos Respublikos valstybės informacinių išteklių valdymo įstatymo 33 straipsnio ir Lietuvos Respublikos Vyriausybės 2018 m. sausio 10 d. nutarimu Nr. 45 patvirtinto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13–18 ir 40</w:t>
      </w:r>
      <w:r w:rsidR="00B04D2E" w:rsidRPr="008B0183">
        <w:rPr>
          <w:lang w:val="lt-LT"/>
        </w:rPr>
        <w:t> </w:t>
      </w:r>
      <w:r w:rsidRPr="008B0183">
        <w:rPr>
          <w:lang w:val="lt-LT"/>
        </w:rPr>
        <w:t>punktų nuostatoms.</w:t>
      </w:r>
    </w:p>
    <w:p w14:paraId="0562DA03" w14:textId="503E9A9A" w:rsidR="00BE54C8" w:rsidRPr="008B0183" w:rsidRDefault="0046000B" w:rsidP="007403C2">
      <w:pPr>
        <w:ind w:firstLine="709"/>
        <w:jc w:val="both"/>
        <w:rPr>
          <w:lang w:val="lt-LT"/>
        </w:rPr>
      </w:pPr>
      <w:r>
        <w:rPr>
          <w:lang w:val="lt-LT"/>
        </w:rPr>
        <w:t>Kit</w:t>
      </w:r>
      <w:r w:rsidR="00BE54C8" w:rsidRPr="008B0183">
        <w:rPr>
          <w:lang w:val="lt-LT"/>
        </w:rPr>
        <w:t>ą norminės administracinės bylos dalį nutraukti.</w:t>
      </w:r>
    </w:p>
    <w:p w14:paraId="7269804A" w14:textId="4DC97D1D" w:rsidR="00C17658" w:rsidRPr="008B0183" w:rsidRDefault="00C17658" w:rsidP="007403C2">
      <w:pPr>
        <w:ind w:firstLine="709"/>
        <w:jc w:val="both"/>
        <w:rPr>
          <w:lang w:val="lt-LT"/>
        </w:rPr>
      </w:pPr>
      <w:r w:rsidRPr="008B0183">
        <w:rPr>
          <w:lang w:val="lt-LT"/>
        </w:rPr>
        <w:t>Sprendimas neskundžiamas.</w:t>
      </w:r>
    </w:p>
    <w:p w14:paraId="546B7A16" w14:textId="77777777" w:rsidR="00C17658" w:rsidRPr="008B0183" w:rsidRDefault="00C17658" w:rsidP="00C17658">
      <w:pPr>
        <w:pStyle w:val="Pagrindinistekstas"/>
        <w:ind w:firstLine="720"/>
        <w:rPr>
          <w:sz w:val="24"/>
          <w:szCs w:val="24"/>
        </w:rPr>
      </w:pPr>
    </w:p>
    <w:p w14:paraId="3F744582" w14:textId="77777777" w:rsidR="00B52964" w:rsidRPr="008B0183" w:rsidRDefault="00F53240" w:rsidP="00760612">
      <w:pPr>
        <w:pStyle w:val="Pagrindinistekstas"/>
        <w:tabs>
          <w:tab w:val="left" w:pos="6379"/>
        </w:tabs>
        <w:ind w:firstLine="709"/>
        <w:rPr>
          <w:sz w:val="24"/>
          <w:szCs w:val="24"/>
        </w:rPr>
      </w:pPr>
      <w:r w:rsidRPr="008B0183">
        <w:rPr>
          <w:sz w:val="24"/>
          <w:szCs w:val="24"/>
        </w:rPr>
        <w:t>Teisėjai</w:t>
      </w:r>
      <w:r w:rsidRPr="008B0183">
        <w:rPr>
          <w:sz w:val="24"/>
          <w:szCs w:val="24"/>
        </w:rPr>
        <w:tab/>
      </w:r>
      <w:r w:rsidR="00B52964" w:rsidRPr="008B0183">
        <w:rPr>
          <w:sz w:val="24"/>
          <w:szCs w:val="24"/>
        </w:rPr>
        <w:t>Audrius Bakaveckas</w:t>
      </w:r>
    </w:p>
    <w:p w14:paraId="653A5C45" w14:textId="77777777" w:rsidR="00B52964" w:rsidRPr="008B0183" w:rsidRDefault="00B52964" w:rsidP="00760612">
      <w:pPr>
        <w:pStyle w:val="Pagrindinistekstas"/>
        <w:tabs>
          <w:tab w:val="left" w:pos="6379"/>
        </w:tabs>
        <w:ind w:firstLine="709"/>
        <w:rPr>
          <w:sz w:val="24"/>
          <w:szCs w:val="24"/>
        </w:rPr>
      </w:pPr>
    </w:p>
    <w:p w14:paraId="1C1AB82F" w14:textId="77777777" w:rsidR="00B52964" w:rsidRPr="008B0183" w:rsidRDefault="00B52964" w:rsidP="00760612">
      <w:pPr>
        <w:pStyle w:val="Pagrindinistekstas"/>
        <w:tabs>
          <w:tab w:val="left" w:pos="6379"/>
        </w:tabs>
        <w:ind w:firstLine="709"/>
        <w:rPr>
          <w:sz w:val="24"/>
          <w:szCs w:val="24"/>
        </w:rPr>
      </w:pPr>
    </w:p>
    <w:p w14:paraId="2D6BB0DE" w14:textId="77777777" w:rsidR="00B52964" w:rsidRPr="008B0183" w:rsidRDefault="00B52964" w:rsidP="00760612">
      <w:pPr>
        <w:pStyle w:val="Pagrindinistekstas"/>
        <w:tabs>
          <w:tab w:val="left" w:pos="6379"/>
        </w:tabs>
        <w:ind w:firstLine="709"/>
        <w:rPr>
          <w:sz w:val="24"/>
          <w:szCs w:val="24"/>
        </w:rPr>
      </w:pPr>
      <w:r w:rsidRPr="008B0183">
        <w:rPr>
          <w:sz w:val="24"/>
          <w:szCs w:val="24"/>
        </w:rPr>
        <w:tab/>
        <w:t>Gintaras Kryževičius</w:t>
      </w:r>
    </w:p>
    <w:p w14:paraId="49A45331" w14:textId="77777777" w:rsidR="00B52964" w:rsidRPr="008B0183" w:rsidRDefault="00B52964" w:rsidP="00760612">
      <w:pPr>
        <w:pStyle w:val="Pagrindinistekstas"/>
        <w:tabs>
          <w:tab w:val="left" w:pos="6379"/>
        </w:tabs>
        <w:ind w:firstLine="709"/>
        <w:rPr>
          <w:sz w:val="24"/>
          <w:szCs w:val="24"/>
        </w:rPr>
      </w:pPr>
    </w:p>
    <w:p w14:paraId="00C2A09E" w14:textId="77777777" w:rsidR="00B52964" w:rsidRPr="008B0183" w:rsidRDefault="00B52964" w:rsidP="00760612">
      <w:pPr>
        <w:pStyle w:val="Pagrindinistekstas"/>
        <w:tabs>
          <w:tab w:val="left" w:pos="6379"/>
        </w:tabs>
        <w:ind w:firstLine="709"/>
        <w:rPr>
          <w:sz w:val="24"/>
          <w:szCs w:val="24"/>
        </w:rPr>
      </w:pPr>
    </w:p>
    <w:p w14:paraId="78796083" w14:textId="77777777" w:rsidR="00B52964" w:rsidRPr="008B0183" w:rsidRDefault="00B52964" w:rsidP="00760612">
      <w:pPr>
        <w:pStyle w:val="Pagrindinistekstas"/>
        <w:tabs>
          <w:tab w:val="left" w:pos="6379"/>
        </w:tabs>
        <w:ind w:firstLine="709"/>
        <w:rPr>
          <w:sz w:val="24"/>
          <w:szCs w:val="24"/>
        </w:rPr>
      </w:pPr>
      <w:r w:rsidRPr="008B0183">
        <w:rPr>
          <w:sz w:val="24"/>
          <w:szCs w:val="24"/>
        </w:rPr>
        <w:tab/>
        <w:t xml:space="preserve">Ričardas </w:t>
      </w:r>
      <w:proofErr w:type="spellStart"/>
      <w:r w:rsidRPr="008B0183">
        <w:rPr>
          <w:sz w:val="24"/>
          <w:szCs w:val="24"/>
        </w:rPr>
        <w:t>Piličiauskas</w:t>
      </w:r>
      <w:proofErr w:type="spellEnd"/>
    </w:p>
    <w:p w14:paraId="1FF8A76D" w14:textId="77777777" w:rsidR="00B52964" w:rsidRPr="008B0183" w:rsidRDefault="00B52964" w:rsidP="00760612">
      <w:pPr>
        <w:pStyle w:val="Pagrindinistekstas"/>
        <w:tabs>
          <w:tab w:val="left" w:pos="6379"/>
        </w:tabs>
        <w:ind w:firstLine="709"/>
        <w:rPr>
          <w:sz w:val="24"/>
          <w:szCs w:val="24"/>
        </w:rPr>
      </w:pPr>
    </w:p>
    <w:p w14:paraId="0FB6722F" w14:textId="77777777" w:rsidR="00B52964" w:rsidRPr="008B0183" w:rsidRDefault="00B52964" w:rsidP="00760612">
      <w:pPr>
        <w:pStyle w:val="Pagrindinistekstas"/>
        <w:tabs>
          <w:tab w:val="left" w:pos="6379"/>
        </w:tabs>
        <w:ind w:firstLine="709"/>
        <w:rPr>
          <w:sz w:val="24"/>
          <w:szCs w:val="24"/>
        </w:rPr>
      </w:pPr>
    </w:p>
    <w:p w14:paraId="77E779F4" w14:textId="77777777" w:rsidR="00B52964" w:rsidRPr="008B0183" w:rsidRDefault="00B52964" w:rsidP="00760612">
      <w:pPr>
        <w:pStyle w:val="Pagrindinistekstas"/>
        <w:tabs>
          <w:tab w:val="left" w:pos="6379"/>
        </w:tabs>
        <w:ind w:firstLine="709"/>
        <w:rPr>
          <w:sz w:val="24"/>
          <w:szCs w:val="24"/>
        </w:rPr>
      </w:pPr>
      <w:r w:rsidRPr="008B0183">
        <w:rPr>
          <w:sz w:val="24"/>
          <w:szCs w:val="24"/>
        </w:rPr>
        <w:tab/>
        <w:t>Veslava Ruskan</w:t>
      </w:r>
    </w:p>
    <w:p w14:paraId="25EC94E0" w14:textId="77777777" w:rsidR="00B52964" w:rsidRPr="008B0183" w:rsidRDefault="00B52964" w:rsidP="00760612">
      <w:pPr>
        <w:pStyle w:val="Pagrindinistekstas"/>
        <w:tabs>
          <w:tab w:val="left" w:pos="6379"/>
        </w:tabs>
        <w:ind w:firstLine="709"/>
        <w:rPr>
          <w:sz w:val="24"/>
          <w:szCs w:val="24"/>
        </w:rPr>
      </w:pPr>
    </w:p>
    <w:p w14:paraId="37F563E4" w14:textId="77777777" w:rsidR="00B52964" w:rsidRPr="008B0183" w:rsidRDefault="00B52964" w:rsidP="00760612">
      <w:pPr>
        <w:pStyle w:val="Pagrindinistekstas"/>
        <w:tabs>
          <w:tab w:val="left" w:pos="6379"/>
        </w:tabs>
        <w:ind w:firstLine="709"/>
        <w:rPr>
          <w:sz w:val="24"/>
          <w:szCs w:val="24"/>
        </w:rPr>
      </w:pPr>
    </w:p>
    <w:p w14:paraId="66764D9A" w14:textId="1DB78DC8" w:rsidR="00760612" w:rsidRPr="008B0183" w:rsidRDefault="00B52964" w:rsidP="00A37B36">
      <w:pPr>
        <w:pStyle w:val="Pagrindinistekstas"/>
        <w:tabs>
          <w:tab w:val="left" w:pos="6379"/>
        </w:tabs>
        <w:ind w:firstLine="709"/>
        <w:rPr>
          <w:sz w:val="24"/>
          <w:szCs w:val="24"/>
        </w:rPr>
      </w:pPr>
      <w:r w:rsidRPr="008B0183">
        <w:rPr>
          <w:sz w:val="24"/>
          <w:szCs w:val="24"/>
        </w:rPr>
        <w:tab/>
        <w:t xml:space="preserve">Dalia </w:t>
      </w:r>
      <w:proofErr w:type="spellStart"/>
      <w:r w:rsidRPr="008B0183">
        <w:rPr>
          <w:sz w:val="24"/>
          <w:szCs w:val="24"/>
        </w:rPr>
        <w:t>Višinskienė</w:t>
      </w:r>
      <w:proofErr w:type="spellEnd"/>
    </w:p>
    <w:sectPr w:rsidR="00760612" w:rsidRPr="008B0183" w:rsidSect="00FE2591">
      <w:headerReference w:type="default" r:id="rId9"/>
      <w:footerReference w:type="default" r:id="rId10"/>
      <w:pgSz w:w="11906" w:h="16838"/>
      <w:pgMar w:top="1134" w:right="567" w:bottom="1134" w:left="1701"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2886" w14:textId="77777777" w:rsidR="00C94820" w:rsidRDefault="00C94820" w:rsidP="00796D4F">
      <w:r>
        <w:separator/>
      </w:r>
    </w:p>
  </w:endnote>
  <w:endnote w:type="continuationSeparator" w:id="0">
    <w:p w14:paraId="73BDFC3F" w14:textId="77777777" w:rsidR="00C94820" w:rsidRDefault="00C94820"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A31E" w14:textId="77777777" w:rsidR="00C94820" w:rsidRDefault="00C94820" w:rsidP="00796D4F">
      <w:r>
        <w:separator/>
      </w:r>
    </w:p>
  </w:footnote>
  <w:footnote w:type="continuationSeparator" w:id="0">
    <w:p w14:paraId="05C8F1FA" w14:textId="77777777" w:rsidR="00C94820" w:rsidRDefault="00C94820"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069" w14:textId="77777777"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DE436B">
      <w:rPr>
        <w:rStyle w:val="Puslapionumeris"/>
        <w:noProof/>
        <w:sz w:val="22"/>
        <w:szCs w:val="22"/>
      </w:rPr>
      <w:t>5</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6837863"/>
    <w:multiLevelType w:val="hybridMultilevel"/>
    <w:tmpl w:val="E78ECD4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3"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912AED"/>
    <w:multiLevelType w:val="hybridMultilevel"/>
    <w:tmpl w:val="1ED0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C54C1"/>
    <w:multiLevelType w:val="multilevel"/>
    <w:tmpl w:val="5BDE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1" w15:restartNumberingAfterBreak="0">
    <w:nsid w:val="2E872F4D"/>
    <w:multiLevelType w:val="hybridMultilevel"/>
    <w:tmpl w:val="D3A4CB62"/>
    <w:lvl w:ilvl="0" w:tplc="11E04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A04DC"/>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679F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1"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5" w15:restartNumberingAfterBreak="0">
    <w:nsid w:val="61582859"/>
    <w:multiLevelType w:val="multilevel"/>
    <w:tmpl w:val="322ABC9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35066089">
    <w:abstractNumId w:val="23"/>
  </w:num>
  <w:num w:numId="2" w16cid:durableId="217323105">
    <w:abstractNumId w:val="9"/>
  </w:num>
  <w:num w:numId="3" w16cid:durableId="999770794">
    <w:abstractNumId w:val="7"/>
  </w:num>
  <w:num w:numId="4" w16cid:durableId="936790023">
    <w:abstractNumId w:val="15"/>
  </w:num>
  <w:num w:numId="5" w16cid:durableId="2066290060">
    <w:abstractNumId w:val="0"/>
  </w:num>
  <w:num w:numId="6" w16cid:durableId="164396119">
    <w:abstractNumId w:val="22"/>
  </w:num>
  <w:num w:numId="7" w16cid:durableId="25259846">
    <w:abstractNumId w:val="30"/>
  </w:num>
  <w:num w:numId="8" w16cid:durableId="1845172281">
    <w:abstractNumId w:val="21"/>
  </w:num>
  <w:num w:numId="9" w16cid:durableId="695615425">
    <w:abstractNumId w:val="4"/>
  </w:num>
  <w:num w:numId="10" w16cid:durableId="2006855886">
    <w:abstractNumId w:val="29"/>
  </w:num>
  <w:num w:numId="11" w16cid:durableId="1455490379">
    <w:abstractNumId w:val="27"/>
  </w:num>
  <w:num w:numId="12" w16cid:durableId="1346637724">
    <w:abstractNumId w:val="12"/>
  </w:num>
  <w:num w:numId="13" w16cid:durableId="2060660898">
    <w:abstractNumId w:val="19"/>
  </w:num>
  <w:num w:numId="14" w16cid:durableId="206332007">
    <w:abstractNumId w:val="16"/>
  </w:num>
  <w:num w:numId="15" w16cid:durableId="544604663">
    <w:abstractNumId w:val="3"/>
  </w:num>
  <w:num w:numId="16" w16cid:durableId="255868576">
    <w:abstractNumId w:val="17"/>
  </w:num>
  <w:num w:numId="17" w16cid:durableId="158954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214951">
    <w:abstractNumId w:val="10"/>
  </w:num>
  <w:num w:numId="19" w16cid:durableId="194776607">
    <w:abstractNumId w:val="24"/>
  </w:num>
  <w:num w:numId="20" w16cid:durableId="1545799052">
    <w:abstractNumId w:val="6"/>
  </w:num>
  <w:num w:numId="21" w16cid:durableId="659189230">
    <w:abstractNumId w:val="32"/>
  </w:num>
  <w:num w:numId="22" w16cid:durableId="1126243875">
    <w:abstractNumId w:val="31"/>
  </w:num>
  <w:num w:numId="23" w16cid:durableId="620919961">
    <w:abstractNumId w:val="28"/>
  </w:num>
  <w:num w:numId="24" w16cid:durableId="27605640">
    <w:abstractNumId w:val="13"/>
  </w:num>
  <w:num w:numId="25" w16cid:durableId="494808355">
    <w:abstractNumId w:val="11"/>
  </w:num>
  <w:num w:numId="26" w16cid:durableId="693386662">
    <w:abstractNumId w:val="8"/>
  </w:num>
  <w:num w:numId="27" w16cid:durableId="2059082922">
    <w:abstractNumId w:val="25"/>
  </w:num>
  <w:num w:numId="28" w16cid:durableId="926231491">
    <w:abstractNumId w:val="14"/>
  </w:num>
  <w:num w:numId="29" w16cid:durableId="1559240919">
    <w:abstractNumId w:val="26"/>
  </w:num>
  <w:num w:numId="30" w16cid:durableId="1032457191">
    <w:abstractNumId w:val="1"/>
  </w:num>
  <w:num w:numId="31" w16cid:durableId="250507853">
    <w:abstractNumId w:val="20"/>
  </w:num>
  <w:num w:numId="32" w16cid:durableId="1533306068">
    <w:abstractNumId w:val="18"/>
  </w:num>
  <w:num w:numId="33" w16cid:durableId="10399339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65A"/>
    <w:rsid w:val="00000FCE"/>
    <w:rsid w:val="000014DE"/>
    <w:rsid w:val="00001929"/>
    <w:rsid w:val="00002AC0"/>
    <w:rsid w:val="00002B27"/>
    <w:rsid w:val="00002CBF"/>
    <w:rsid w:val="00002D18"/>
    <w:rsid w:val="0000375F"/>
    <w:rsid w:val="00003D42"/>
    <w:rsid w:val="00003EF8"/>
    <w:rsid w:val="00004116"/>
    <w:rsid w:val="000041DD"/>
    <w:rsid w:val="00004464"/>
    <w:rsid w:val="000054C1"/>
    <w:rsid w:val="000054C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275"/>
    <w:rsid w:val="00012658"/>
    <w:rsid w:val="00012D4E"/>
    <w:rsid w:val="00012E09"/>
    <w:rsid w:val="00012FC0"/>
    <w:rsid w:val="000137E6"/>
    <w:rsid w:val="00014528"/>
    <w:rsid w:val="000145B3"/>
    <w:rsid w:val="000149E3"/>
    <w:rsid w:val="00014AD1"/>
    <w:rsid w:val="00015031"/>
    <w:rsid w:val="00015922"/>
    <w:rsid w:val="00015ADE"/>
    <w:rsid w:val="00016387"/>
    <w:rsid w:val="00016D8F"/>
    <w:rsid w:val="00016E88"/>
    <w:rsid w:val="00017329"/>
    <w:rsid w:val="00017B2A"/>
    <w:rsid w:val="00017C2F"/>
    <w:rsid w:val="00020192"/>
    <w:rsid w:val="000203B8"/>
    <w:rsid w:val="000209B4"/>
    <w:rsid w:val="00021035"/>
    <w:rsid w:val="0002121F"/>
    <w:rsid w:val="00021701"/>
    <w:rsid w:val="0002272B"/>
    <w:rsid w:val="00022D29"/>
    <w:rsid w:val="00022D8D"/>
    <w:rsid w:val="00022F27"/>
    <w:rsid w:val="000235A4"/>
    <w:rsid w:val="00023DCF"/>
    <w:rsid w:val="0002471D"/>
    <w:rsid w:val="00024BF1"/>
    <w:rsid w:val="00024C85"/>
    <w:rsid w:val="0002528B"/>
    <w:rsid w:val="0002548D"/>
    <w:rsid w:val="000254E3"/>
    <w:rsid w:val="0002570D"/>
    <w:rsid w:val="0002571C"/>
    <w:rsid w:val="0002583D"/>
    <w:rsid w:val="00025C2E"/>
    <w:rsid w:val="0002655B"/>
    <w:rsid w:val="00026C23"/>
    <w:rsid w:val="00026C24"/>
    <w:rsid w:val="00026CB4"/>
    <w:rsid w:val="00026D23"/>
    <w:rsid w:val="000272CA"/>
    <w:rsid w:val="00030469"/>
    <w:rsid w:val="000309A2"/>
    <w:rsid w:val="00030F56"/>
    <w:rsid w:val="0003172A"/>
    <w:rsid w:val="00031E32"/>
    <w:rsid w:val="000320BA"/>
    <w:rsid w:val="000323AB"/>
    <w:rsid w:val="00033490"/>
    <w:rsid w:val="00033A59"/>
    <w:rsid w:val="00033C24"/>
    <w:rsid w:val="0003487F"/>
    <w:rsid w:val="00034D3A"/>
    <w:rsid w:val="00035227"/>
    <w:rsid w:val="000358C8"/>
    <w:rsid w:val="00035D51"/>
    <w:rsid w:val="00035DC2"/>
    <w:rsid w:val="00035E8F"/>
    <w:rsid w:val="00035ED9"/>
    <w:rsid w:val="000371A7"/>
    <w:rsid w:val="000376FC"/>
    <w:rsid w:val="00037DEC"/>
    <w:rsid w:val="000400B0"/>
    <w:rsid w:val="0004137D"/>
    <w:rsid w:val="00041438"/>
    <w:rsid w:val="000421AE"/>
    <w:rsid w:val="00042A2C"/>
    <w:rsid w:val="00042B76"/>
    <w:rsid w:val="00044334"/>
    <w:rsid w:val="000444C3"/>
    <w:rsid w:val="0004453C"/>
    <w:rsid w:val="0004496E"/>
    <w:rsid w:val="00044B24"/>
    <w:rsid w:val="00044D5A"/>
    <w:rsid w:val="0004506C"/>
    <w:rsid w:val="0004514C"/>
    <w:rsid w:val="00045212"/>
    <w:rsid w:val="0004558D"/>
    <w:rsid w:val="00045714"/>
    <w:rsid w:val="00045AEC"/>
    <w:rsid w:val="00045D96"/>
    <w:rsid w:val="00045E8C"/>
    <w:rsid w:val="0004609F"/>
    <w:rsid w:val="0004691E"/>
    <w:rsid w:val="00046D02"/>
    <w:rsid w:val="00046EFB"/>
    <w:rsid w:val="000470ED"/>
    <w:rsid w:val="000471EB"/>
    <w:rsid w:val="000472BE"/>
    <w:rsid w:val="000474DA"/>
    <w:rsid w:val="000477B3"/>
    <w:rsid w:val="0005006F"/>
    <w:rsid w:val="000504D9"/>
    <w:rsid w:val="00050750"/>
    <w:rsid w:val="00050985"/>
    <w:rsid w:val="00050D61"/>
    <w:rsid w:val="00050DCA"/>
    <w:rsid w:val="0005149E"/>
    <w:rsid w:val="00051D3E"/>
    <w:rsid w:val="00051E6A"/>
    <w:rsid w:val="00051F72"/>
    <w:rsid w:val="00052683"/>
    <w:rsid w:val="00052F81"/>
    <w:rsid w:val="0005348A"/>
    <w:rsid w:val="0005355E"/>
    <w:rsid w:val="0005431B"/>
    <w:rsid w:val="00054AB9"/>
    <w:rsid w:val="000551BE"/>
    <w:rsid w:val="000553BF"/>
    <w:rsid w:val="000553E9"/>
    <w:rsid w:val="00055DE7"/>
    <w:rsid w:val="000560D5"/>
    <w:rsid w:val="0005613E"/>
    <w:rsid w:val="00056702"/>
    <w:rsid w:val="00056E5B"/>
    <w:rsid w:val="00057405"/>
    <w:rsid w:val="000574D4"/>
    <w:rsid w:val="000577A2"/>
    <w:rsid w:val="0006011E"/>
    <w:rsid w:val="000606FA"/>
    <w:rsid w:val="00060782"/>
    <w:rsid w:val="00060993"/>
    <w:rsid w:val="00060CA6"/>
    <w:rsid w:val="00060E07"/>
    <w:rsid w:val="000613B2"/>
    <w:rsid w:val="00061521"/>
    <w:rsid w:val="00061CCC"/>
    <w:rsid w:val="00061DCB"/>
    <w:rsid w:val="0006257A"/>
    <w:rsid w:val="0006262E"/>
    <w:rsid w:val="00063224"/>
    <w:rsid w:val="0006326A"/>
    <w:rsid w:val="000635CA"/>
    <w:rsid w:val="00063A31"/>
    <w:rsid w:val="00063E6D"/>
    <w:rsid w:val="00064274"/>
    <w:rsid w:val="000648BB"/>
    <w:rsid w:val="00065243"/>
    <w:rsid w:val="0006575F"/>
    <w:rsid w:val="0006581A"/>
    <w:rsid w:val="00065C38"/>
    <w:rsid w:val="0006608D"/>
    <w:rsid w:val="000660C3"/>
    <w:rsid w:val="000660EF"/>
    <w:rsid w:val="00066237"/>
    <w:rsid w:val="00066256"/>
    <w:rsid w:val="00066569"/>
    <w:rsid w:val="000668C6"/>
    <w:rsid w:val="00067312"/>
    <w:rsid w:val="0006779B"/>
    <w:rsid w:val="00067BA4"/>
    <w:rsid w:val="00070528"/>
    <w:rsid w:val="00070B52"/>
    <w:rsid w:val="00070CA6"/>
    <w:rsid w:val="000716C5"/>
    <w:rsid w:val="0007194E"/>
    <w:rsid w:val="00071955"/>
    <w:rsid w:val="000722A2"/>
    <w:rsid w:val="00072633"/>
    <w:rsid w:val="000731CD"/>
    <w:rsid w:val="000732D3"/>
    <w:rsid w:val="00073BA1"/>
    <w:rsid w:val="00073DA3"/>
    <w:rsid w:val="000740E4"/>
    <w:rsid w:val="00074101"/>
    <w:rsid w:val="00074510"/>
    <w:rsid w:val="00074544"/>
    <w:rsid w:val="000748B3"/>
    <w:rsid w:val="00075EF1"/>
    <w:rsid w:val="00076336"/>
    <w:rsid w:val="00076675"/>
    <w:rsid w:val="00076B9F"/>
    <w:rsid w:val="0007711E"/>
    <w:rsid w:val="00077210"/>
    <w:rsid w:val="000774CF"/>
    <w:rsid w:val="000778B4"/>
    <w:rsid w:val="00077A8E"/>
    <w:rsid w:val="00077B60"/>
    <w:rsid w:val="00077E83"/>
    <w:rsid w:val="00080559"/>
    <w:rsid w:val="000807E9"/>
    <w:rsid w:val="0008086C"/>
    <w:rsid w:val="000809BF"/>
    <w:rsid w:val="00080CF2"/>
    <w:rsid w:val="000819E6"/>
    <w:rsid w:val="00082018"/>
    <w:rsid w:val="000822B0"/>
    <w:rsid w:val="00082F48"/>
    <w:rsid w:val="0008312D"/>
    <w:rsid w:val="000836A3"/>
    <w:rsid w:val="000836CC"/>
    <w:rsid w:val="00083C5D"/>
    <w:rsid w:val="0008433E"/>
    <w:rsid w:val="000843DD"/>
    <w:rsid w:val="00084D5E"/>
    <w:rsid w:val="00084D98"/>
    <w:rsid w:val="00084DB1"/>
    <w:rsid w:val="00084DC6"/>
    <w:rsid w:val="000851AA"/>
    <w:rsid w:val="000852F5"/>
    <w:rsid w:val="00085DE0"/>
    <w:rsid w:val="00086303"/>
    <w:rsid w:val="00086ABB"/>
    <w:rsid w:val="00087140"/>
    <w:rsid w:val="0008731E"/>
    <w:rsid w:val="00087708"/>
    <w:rsid w:val="0009016D"/>
    <w:rsid w:val="00090669"/>
    <w:rsid w:val="000908E6"/>
    <w:rsid w:val="00090CBC"/>
    <w:rsid w:val="000915E2"/>
    <w:rsid w:val="000918FE"/>
    <w:rsid w:val="00091C80"/>
    <w:rsid w:val="00091DC0"/>
    <w:rsid w:val="000922AD"/>
    <w:rsid w:val="00092492"/>
    <w:rsid w:val="000925DD"/>
    <w:rsid w:val="00092810"/>
    <w:rsid w:val="0009283A"/>
    <w:rsid w:val="00092CCA"/>
    <w:rsid w:val="000933D0"/>
    <w:rsid w:val="00093795"/>
    <w:rsid w:val="00093C4B"/>
    <w:rsid w:val="00093DE6"/>
    <w:rsid w:val="00095930"/>
    <w:rsid w:val="00095D78"/>
    <w:rsid w:val="00096407"/>
    <w:rsid w:val="00096C7E"/>
    <w:rsid w:val="00096FA1"/>
    <w:rsid w:val="00097D49"/>
    <w:rsid w:val="000A0214"/>
    <w:rsid w:val="000A0471"/>
    <w:rsid w:val="000A13AF"/>
    <w:rsid w:val="000A15A9"/>
    <w:rsid w:val="000A1CF0"/>
    <w:rsid w:val="000A1F5D"/>
    <w:rsid w:val="000A22B2"/>
    <w:rsid w:val="000A24CD"/>
    <w:rsid w:val="000A2512"/>
    <w:rsid w:val="000A30AB"/>
    <w:rsid w:val="000A30F7"/>
    <w:rsid w:val="000A34B8"/>
    <w:rsid w:val="000A35F6"/>
    <w:rsid w:val="000A3A5F"/>
    <w:rsid w:val="000A3ED2"/>
    <w:rsid w:val="000A4249"/>
    <w:rsid w:val="000A46EE"/>
    <w:rsid w:val="000A50F7"/>
    <w:rsid w:val="000A53A8"/>
    <w:rsid w:val="000A5918"/>
    <w:rsid w:val="000A5D96"/>
    <w:rsid w:val="000A613C"/>
    <w:rsid w:val="000A61D9"/>
    <w:rsid w:val="000A646A"/>
    <w:rsid w:val="000A64F6"/>
    <w:rsid w:val="000A6658"/>
    <w:rsid w:val="000A6C67"/>
    <w:rsid w:val="000A715A"/>
    <w:rsid w:val="000A72AB"/>
    <w:rsid w:val="000A73A4"/>
    <w:rsid w:val="000B06F9"/>
    <w:rsid w:val="000B07CC"/>
    <w:rsid w:val="000B0887"/>
    <w:rsid w:val="000B15A3"/>
    <w:rsid w:val="000B1AA5"/>
    <w:rsid w:val="000B227D"/>
    <w:rsid w:val="000B231C"/>
    <w:rsid w:val="000B2E44"/>
    <w:rsid w:val="000B30C4"/>
    <w:rsid w:val="000B3AE8"/>
    <w:rsid w:val="000B3DD2"/>
    <w:rsid w:val="000B3E08"/>
    <w:rsid w:val="000B3F6C"/>
    <w:rsid w:val="000B4FBD"/>
    <w:rsid w:val="000B5095"/>
    <w:rsid w:val="000B539E"/>
    <w:rsid w:val="000B57CC"/>
    <w:rsid w:val="000B5890"/>
    <w:rsid w:val="000B5AF8"/>
    <w:rsid w:val="000B5B99"/>
    <w:rsid w:val="000B5DC3"/>
    <w:rsid w:val="000B5FEC"/>
    <w:rsid w:val="000B601C"/>
    <w:rsid w:val="000B674B"/>
    <w:rsid w:val="000B6988"/>
    <w:rsid w:val="000B6FE6"/>
    <w:rsid w:val="000B7599"/>
    <w:rsid w:val="000B76DC"/>
    <w:rsid w:val="000B76EE"/>
    <w:rsid w:val="000B78AB"/>
    <w:rsid w:val="000B7D7A"/>
    <w:rsid w:val="000B7F66"/>
    <w:rsid w:val="000C044D"/>
    <w:rsid w:val="000C04C6"/>
    <w:rsid w:val="000C07F9"/>
    <w:rsid w:val="000C12E2"/>
    <w:rsid w:val="000C16EE"/>
    <w:rsid w:val="000C18CA"/>
    <w:rsid w:val="000C1E81"/>
    <w:rsid w:val="000C3370"/>
    <w:rsid w:val="000C3503"/>
    <w:rsid w:val="000C3769"/>
    <w:rsid w:val="000C3D86"/>
    <w:rsid w:val="000C4359"/>
    <w:rsid w:val="000C440D"/>
    <w:rsid w:val="000C48ED"/>
    <w:rsid w:val="000C4910"/>
    <w:rsid w:val="000C49D2"/>
    <w:rsid w:val="000C4BA5"/>
    <w:rsid w:val="000C4F15"/>
    <w:rsid w:val="000C53D7"/>
    <w:rsid w:val="000C54B0"/>
    <w:rsid w:val="000C563F"/>
    <w:rsid w:val="000C5C92"/>
    <w:rsid w:val="000C5D82"/>
    <w:rsid w:val="000C6B64"/>
    <w:rsid w:val="000C6E46"/>
    <w:rsid w:val="000C6F3F"/>
    <w:rsid w:val="000C7356"/>
    <w:rsid w:val="000C787C"/>
    <w:rsid w:val="000C78FA"/>
    <w:rsid w:val="000C7B48"/>
    <w:rsid w:val="000C7B52"/>
    <w:rsid w:val="000C7C58"/>
    <w:rsid w:val="000D037A"/>
    <w:rsid w:val="000D04E2"/>
    <w:rsid w:val="000D08B7"/>
    <w:rsid w:val="000D09A1"/>
    <w:rsid w:val="000D1656"/>
    <w:rsid w:val="000D18F2"/>
    <w:rsid w:val="000D1C63"/>
    <w:rsid w:val="000D246C"/>
    <w:rsid w:val="000D255A"/>
    <w:rsid w:val="000D29C5"/>
    <w:rsid w:val="000D2E4F"/>
    <w:rsid w:val="000D3A3D"/>
    <w:rsid w:val="000D3F1B"/>
    <w:rsid w:val="000D460F"/>
    <w:rsid w:val="000D4683"/>
    <w:rsid w:val="000D49DC"/>
    <w:rsid w:val="000D4A6A"/>
    <w:rsid w:val="000D4F01"/>
    <w:rsid w:val="000D4FBC"/>
    <w:rsid w:val="000D5464"/>
    <w:rsid w:val="000D5B67"/>
    <w:rsid w:val="000D5C58"/>
    <w:rsid w:val="000D5D05"/>
    <w:rsid w:val="000D5E8A"/>
    <w:rsid w:val="000D6334"/>
    <w:rsid w:val="000D740F"/>
    <w:rsid w:val="000D745E"/>
    <w:rsid w:val="000D74B5"/>
    <w:rsid w:val="000D77F6"/>
    <w:rsid w:val="000D7E7F"/>
    <w:rsid w:val="000D7E8E"/>
    <w:rsid w:val="000D7F6E"/>
    <w:rsid w:val="000E029A"/>
    <w:rsid w:val="000E0921"/>
    <w:rsid w:val="000E0D66"/>
    <w:rsid w:val="000E11CB"/>
    <w:rsid w:val="000E173B"/>
    <w:rsid w:val="000E1810"/>
    <w:rsid w:val="000E1BF1"/>
    <w:rsid w:val="000E2B12"/>
    <w:rsid w:val="000E2BC2"/>
    <w:rsid w:val="000E2D64"/>
    <w:rsid w:val="000E3168"/>
    <w:rsid w:val="000E31C4"/>
    <w:rsid w:val="000E3576"/>
    <w:rsid w:val="000E54C1"/>
    <w:rsid w:val="000E54C9"/>
    <w:rsid w:val="000E5883"/>
    <w:rsid w:val="000E5C52"/>
    <w:rsid w:val="000E5D3B"/>
    <w:rsid w:val="000E6152"/>
    <w:rsid w:val="000E61E3"/>
    <w:rsid w:val="000E63F0"/>
    <w:rsid w:val="000E6439"/>
    <w:rsid w:val="000E6727"/>
    <w:rsid w:val="000E721F"/>
    <w:rsid w:val="000E7254"/>
    <w:rsid w:val="000E77CA"/>
    <w:rsid w:val="000E7A7D"/>
    <w:rsid w:val="000E7B5A"/>
    <w:rsid w:val="000E7B67"/>
    <w:rsid w:val="000E7D4F"/>
    <w:rsid w:val="000F01DD"/>
    <w:rsid w:val="000F0E7A"/>
    <w:rsid w:val="000F125A"/>
    <w:rsid w:val="000F153A"/>
    <w:rsid w:val="000F166C"/>
    <w:rsid w:val="000F1A22"/>
    <w:rsid w:val="000F1CFC"/>
    <w:rsid w:val="000F1EB2"/>
    <w:rsid w:val="000F2CAA"/>
    <w:rsid w:val="000F3482"/>
    <w:rsid w:val="000F3954"/>
    <w:rsid w:val="000F40A8"/>
    <w:rsid w:val="000F44AE"/>
    <w:rsid w:val="000F4920"/>
    <w:rsid w:val="000F49B8"/>
    <w:rsid w:val="000F4ACE"/>
    <w:rsid w:val="000F4AF2"/>
    <w:rsid w:val="000F4CDB"/>
    <w:rsid w:val="000F4DFB"/>
    <w:rsid w:val="000F584C"/>
    <w:rsid w:val="000F5A60"/>
    <w:rsid w:val="000F5F49"/>
    <w:rsid w:val="000F6411"/>
    <w:rsid w:val="000F6483"/>
    <w:rsid w:val="000F67E8"/>
    <w:rsid w:val="000F6920"/>
    <w:rsid w:val="000F773F"/>
    <w:rsid w:val="00100280"/>
    <w:rsid w:val="00100D05"/>
    <w:rsid w:val="001011FD"/>
    <w:rsid w:val="00101554"/>
    <w:rsid w:val="0010192F"/>
    <w:rsid w:val="00101CF4"/>
    <w:rsid w:val="00101EE2"/>
    <w:rsid w:val="00102CED"/>
    <w:rsid w:val="00102ED8"/>
    <w:rsid w:val="00103393"/>
    <w:rsid w:val="00103594"/>
    <w:rsid w:val="0010383C"/>
    <w:rsid w:val="00103E5C"/>
    <w:rsid w:val="00103E79"/>
    <w:rsid w:val="00104994"/>
    <w:rsid w:val="00104B87"/>
    <w:rsid w:val="001051FB"/>
    <w:rsid w:val="001054CC"/>
    <w:rsid w:val="00105596"/>
    <w:rsid w:val="00105678"/>
    <w:rsid w:val="00105798"/>
    <w:rsid w:val="00105826"/>
    <w:rsid w:val="001066EA"/>
    <w:rsid w:val="00106722"/>
    <w:rsid w:val="00106A26"/>
    <w:rsid w:val="00106D79"/>
    <w:rsid w:val="00106F79"/>
    <w:rsid w:val="0010748F"/>
    <w:rsid w:val="001077D3"/>
    <w:rsid w:val="00110568"/>
    <w:rsid w:val="0011069A"/>
    <w:rsid w:val="00110C7E"/>
    <w:rsid w:val="00110CAF"/>
    <w:rsid w:val="0011143C"/>
    <w:rsid w:val="00111670"/>
    <w:rsid w:val="00112286"/>
    <w:rsid w:val="00112809"/>
    <w:rsid w:val="00112AB3"/>
    <w:rsid w:val="00112F60"/>
    <w:rsid w:val="00112F94"/>
    <w:rsid w:val="00113C3E"/>
    <w:rsid w:val="00113DA7"/>
    <w:rsid w:val="00113DF2"/>
    <w:rsid w:val="0011466F"/>
    <w:rsid w:val="00114AD3"/>
    <w:rsid w:val="001150E2"/>
    <w:rsid w:val="0011569B"/>
    <w:rsid w:val="00115BED"/>
    <w:rsid w:val="00116436"/>
    <w:rsid w:val="001164FF"/>
    <w:rsid w:val="00116661"/>
    <w:rsid w:val="00116E87"/>
    <w:rsid w:val="00116F86"/>
    <w:rsid w:val="0011713A"/>
    <w:rsid w:val="001173CC"/>
    <w:rsid w:val="001174F1"/>
    <w:rsid w:val="00117828"/>
    <w:rsid w:val="0011797E"/>
    <w:rsid w:val="00117A86"/>
    <w:rsid w:val="00117F2B"/>
    <w:rsid w:val="0012088A"/>
    <w:rsid w:val="00120AA2"/>
    <w:rsid w:val="00120D1C"/>
    <w:rsid w:val="00120EAB"/>
    <w:rsid w:val="00121147"/>
    <w:rsid w:val="00121A15"/>
    <w:rsid w:val="00121E0D"/>
    <w:rsid w:val="00121E33"/>
    <w:rsid w:val="0012253E"/>
    <w:rsid w:val="00122552"/>
    <w:rsid w:val="00122822"/>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9DF"/>
    <w:rsid w:val="001250C2"/>
    <w:rsid w:val="001255EE"/>
    <w:rsid w:val="00125D92"/>
    <w:rsid w:val="00125EC0"/>
    <w:rsid w:val="00126007"/>
    <w:rsid w:val="00126107"/>
    <w:rsid w:val="00126C8E"/>
    <w:rsid w:val="0012730A"/>
    <w:rsid w:val="001277CE"/>
    <w:rsid w:val="001277CF"/>
    <w:rsid w:val="00127A77"/>
    <w:rsid w:val="0013065E"/>
    <w:rsid w:val="0013069D"/>
    <w:rsid w:val="00130746"/>
    <w:rsid w:val="00130B73"/>
    <w:rsid w:val="00131111"/>
    <w:rsid w:val="001317DC"/>
    <w:rsid w:val="001318A1"/>
    <w:rsid w:val="00131BBA"/>
    <w:rsid w:val="00131DE7"/>
    <w:rsid w:val="00132525"/>
    <w:rsid w:val="001330A0"/>
    <w:rsid w:val="00133869"/>
    <w:rsid w:val="00133877"/>
    <w:rsid w:val="00133AE1"/>
    <w:rsid w:val="001345F1"/>
    <w:rsid w:val="00134815"/>
    <w:rsid w:val="00134846"/>
    <w:rsid w:val="00134BD8"/>
    <w:rsid w:val="00134E91"/>
    <w:rsid w:val="001350C0"/>
    <w:rsid w:val="001353E7"/>
    <w:rsid w:val="00135503"/>
    <w:rsid w:val="0013574E"/>
    <w:rsid w:val="001363F5"/>
    <w:rsid w:val="00136683"/>
    <w:rsid w:val="0013688E"/>
    <w:rsid w:val="00136B33"/>
    <w:rsid w:val="001370A8"/>
    <w:rsid w:val="00137146"/>
    <w:rsid w:val="001372B5"/>
    <w:rsid w:val="001372CD"/>
    <w:rsid w:val="001375A9"/>
    <w:rsid w:val="00137A45"/>
    <w:rsid w:val="00140642"/>
    <w:rsid w:val="001412AF"/>
    <w:rsid w:val="00141CC8"/>
    <w:rsid w:val="00142012"/>
    <w:rsid w:val="001423E6"/>
    <w:rsid w:val="001423FE"/>
    <w:rsid w:val="0014274C"/>
    <w:rsid w:val="00142ACE"/>
    <w:rsid w:val="00142AFD"/>
    <w:rsid w:val="00143256"/>
    <w:rsid w:val="0014361F"/>
    <w:rsid w:val="00143826"/>
    <w:rsid w:val="001439ED"/>
    <w:rsid w:val="00143C4B"/>
    <w:rsid w:val="00143D31"/>
    <w:rsid w:val="00144D0F"/>
    <w:rsid w:val="0014505A"/>
    <w:rsid w:val="001457AB"/>
    <w:rsid w:val="00145F77"/>
    <w:rsid w:val="0014604D"/>
    <w:rsid w:val="00146084"/>
    <w:rsid w:val="0014698A"/>
    <w:rsid w:val="0014700F"/>
    <w:rsid w:val="00147253"/>
    <w:rsid w:val="0014730D"/>
    <w:rsid w:val="00147FCE"/>
    <w:rsid w:val="001502E8"/>
    <w:rsid w:val="00150328"/>
    <w:rsid w:val="001504B0"/>
    <w:rsid w:val="00150708"/>
    <w:rsid w:val="0015109A"/>
    <w:rsid w:val="001518FC"/>
    <w:rsid w:val="00151BFE"/>
    <w:rsid w:val="00152A82"/>
    <w:rsid w:val="00152F9B"/>
    <w:rsid w:val="0015351D"/>
    <w:rsid w:val="001535FC"/>
    <w:rsid w:val="00153E4F"/>
    <w:rsid w:val="00153F6A"/>
    <w:rsid w:val="001544E6"/>
    <w:rsid w:val="0015531F"/>
    <w:rsid w:val="001554EE"/>
    <w:rsid w:val="00155514"/>
    <w:rsid w:val="001555E2"/>
    <w:rsid w:val="0015596E"/>
    <w:rsid w:val="00155CBD"/>
    <w:rsid w:val="00155FCC"/>
    <w:rsid w:val="0015613D"/>
    <w:rsid w:val="0015678C"/>
    <w:rsid w:val="001569CC"/>
    <w:rsid w:val="00156D36"/>
    <w:rsid w:val="00156D8C"/>
    <w:rsid w:val="00156E86"/>
    <w:rsid w:val="001573DD"/>
    <w:rsid w:val="00157425"/>
    <w:rsid w:val="001578E4"/>
    <w:rsid w:val="00157C5E"/>
    <w:rsid w:val="0016055D"/>
    <w:rsid w:val="0016079A"/>
    <w:rsid w:val="0016098B"/>
    <w:rsid w:val="00160FB2"/>
    <w:rsid w:val="00160FEA"/>
    <w:rsid w:val="00160FF1"/>
    <w:rsid w:val="001613CB"/>
    <w:rsid w:val="0016176F"/>
    <w:rsid w:val="00161A60"/>
    <w:rsid w:val="00161B53"/>
    <w:rsid w:val="00161F1F"/>
    <w:rsid w:val="00162681"/>
    <w:rsid w:val="0016290A"/>
    <w:rsid w:val="00162941"/>
    <w:rsid w:val="00162BAD"/>
    <w:rsid w:val="00162E09"/>
    <w:rsid w:val="00162FF4"/>
    <w:rsid w:val="00163410"/>
    <w:rsid w:val="001635A2"/>
    <w:rsid w:val="00163CE8"/>
    <w:rsid w:val="00164A74"/>
    <w:rsid w:val="00164E4C"/>
    <w:rsid w:val="0016522C"/>
    <w:rsid w:val="00165548"/>
    <w:rsid w:val="00166799"/>
    <w:rsid w:val="00166A6B"/>
    <w:rsid w:val="00166A93"/>
    <w:rsid w:val="00166D5A"/>
    <w:rsid w:val="00166EAD"/>
    <w:rsid w:val="001672F4"/>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72C"/>
    <w:rsid w:val="00172810"/>
    <w:rsid w:val="00172EC0"/>
    <w:rsid w:val="0017356C"/>
    <w:rsid w:val="00173D0A"/>
    <w:rsid w:val="00174008"/>
    <w:rsid w:val="001742D6"/>
    <w:rsid w:val="00175430"/>
    <w:rsid w:val="001757BF"/>
    <w:rsid w:val="0017586B"/>
    <w:rsid w:val="00175A5A"/>
    <w:rsid w:val="00176F11"/>
    <w:rsid w:val="0017777E"/>
    <w:rsid w:val="00177FC5"/>
    <w:rsid w:val="00177FD5"/>
    <w:rsid w:val="0018016E"/>
    <w:rsid w:val="00180A13"/>
    <w:rsid w:val="00180A60"/>
    <w:rsid w:val="00180AED"/>
    <w:rsid w:val="001811A1"/>
    <w:rsid w:val="001813E2"/>
    <w:rsid w:val="00181625"/>
    <w:rsid w:val="00182270"/>
    <w:rsid w:val="0018265D"/>
    <w:rsid w:val="00182764"/>
    <w:rsid w:val="00182B6B"/>
    <w:rsid w:val="00182BCA"/>
    <w:rsid w:val="001836E4"/>
    <w:rsid w:val="00183B99"/>
    <w:rsid w:val="001847EA"/>
    <w:rsid w:val="00185127"/>
    <w:rsid w:val="0018530F"/>
    <w:rsid w:val="001854B4"/>
    <w:rsid w:val="00185525"/>
    <w:rsid w:val="0018570D"/>
    <w:rsid w:val="00185895"/>
    <w:rsid w:val="001858F4"/>
    <w:rsid w:val="00185A1E"/>
    <w:rsid w:val="00185B30"/>
    <w:rsid w:val="00185E74"/>
    <w:rsid w:val="00186539"/>
    <w:rsid w:val="00186787"/>
    <w:rsid w:val="0018734B"/>
    <w:rsid w:val="0018773E"/>
    <w:rsid w:val="001879B2"/>
    <w:rsid w:val="00187A01"/>
    <w:rsid w:val="00187E2C"/>
    <w:rsid w:val="00187FAB"/>
    <w:rsid w:val="00190F35"/>
    <w:rsid w:val="001910C5"/>
    <w:rsid w:val="001912D3"/>
    <w:rsid w:val="00191706"/>
    <w:rsid w:val="00191A7D"/>
    <w:rsid w:val="00192165"/>
    <w:rsid w:val="00192C2E"/>
    <w:rsid w:val="00192F41"/>
    <w:rsid w:val="001933D0"/>
    <w:rsid w:val="00193AB2"/>
    <w:rsid w:val="00193F2D"/>
    <w:rsid w:val="00194A96"/>
    <w:rsid w:val="00195398"/>
    <w:rsid w:val="001954F5"/>
    <w:rsid w:val="0019590A"/>
    <w:rsid w:val="00195B94"/>
    <w:rsid w:val="00196327"/>
    <w:rsid w:val="0019672C"/>
    <w:rsid w:val="00196898"/>
    <w:rsid w:val="0019699A"/>
    <w:rsid w:val="00197403"/>
    <w:rsid w:val="001A01B7"/>
    <w:rsid w:val="001A0333"/>
    <w:rsid w:val="001A0C91"/>
    <w:rsid w:val="001A0EE9"/>
    <w:rsid w:val="001A10BC"/>
    <w:rsid w:val="001A12C9"/>
    <w:rsid w:val="001A1630"/>
    <w:rsid w:val="001A1B40"/>
    <w:rsid w:val="001A1B84"/>
    <w:rsid w:val="001A1EB1"/>
    <w:rsid w:val="001A2215"/>
    <w:rsid w:val="001A246F"/>
    <w:rsid w:val="001A29B5"/>
    <w:rsid w:val="001A2DF0"/>
    <w:rsid w:val="001A303C"/>
    <w:rsid w:val="001A32C9"/>
    <w:rsid w:val="001A3327"/>
    <w:rsid w:val="001A36BA"/>
    <w:rsid w:val="001A3F9C"/>
    <w:rsid w:val="001A417C"/>
    <w:rsid w:val="001A475D"/>
    <w:rsid w:val="001A4F38"/>
    <w:rsid w:val="001A5501"/>
    <w:rsid w:val="001A57BE"/>
    <w:rsid w:val="001A5AC8"/>
    <w:rsid w:val="001A61B8"/>
    <w:rsid w:val="001A6A1F"/>
    <w:rsid w:val="001A6BE4"/>
    <w:rsid w:val="001A70C7"/>
    <w:rsid w:val="001A72BA"/>
    <w:rsid w:val="001B022C"/>
    <w:rsid w:val="001B040D"/>
    <w:rsid w:val="001B0567"/>
    <w:rsid w:val="001B0D45"/>
    <w:rsid w:val="001B1108"/>
    <w:rsid w:val="001B1718"/>
    <w:rsid w:val="001B1B9F"/>
    <w:rsid w:val="001B1FE0"/>
    <w:rsid w:val="001B2024"/>
    <w:rsid w:val="001B2361"/>
    <w:rsid w:val="001B2BAF"/>
    <w:rsid w:val="001B2E22"/>
    <w:rsid w:val="001B2FEA"/>
    <w:rsid w:val="001B338A"/>
    <w:rsid w:val="001B348E"/>
    <w:rsid w:val="001B38F9"/>
    <w:rsid w:val="001B3E92"/>
    <w:rsid w:val="001B42B8"/>
    <w:rsid w:val="001B4346"/>
    <w:rsid w:val="001B4586"/>
    <w:rsid w:val="001B4EFF"/>
    <w:rsid w:val="001B5EB4"/>
    <w:rsid w:val="001B627D"/>
    <w:rsid w:val="001B6359"/>
    <w:rsid w:val="001B674E"/>
    <w:rsid w:val="001B7A83"/>
    <w:rsid w:val="001B7D89"/>
    <w:rsid w:val="001C03BA"/>
    <w:rsid w:val="001C04C9"/>
    <w:rsid w:val="001C0A03"/>
    <w:rsid w:val="001C19FE"/>
    <w:rsid w:val="001C1F27"/>
    <w:rsid w:val="001C1F85"/>
    <w:rsid w:val="001C207B"/>
    <w:rsid w:val="001C27EF"/>
    <w:rsid w:val="001C28C3"/>
    <w:rsid w:val="001C2FB4"/>
    <w:rsid w:val="001C33E2"/>
    <w:rsid w:val="001C3A38"/>
    <w:rsid w:val="001C4361"/>
    <w:rsid w:val="001C4737"/>
    <w:rsid w:val="001C4F04"/>
    <w:rsid w:val="001C562B"/>
    <w:rsid w:val="001C56F0"/>
    <w:rsid w:val="001C5998"/>
    <w:rsid w:val="001C6498"/>
    <w:rsid w:val="001C6818"/>
    <w:rsid w:val="001C6ED9"/>
    <w:rsid w:val="001C6F7F"/>
    <w:rsid w:val="001C773A"/>
    <w:rsid w:val="001C78E5"/>
    <w:rsid w:val="001C792C"/>
    <w:rsid w:val="001D0318"/>
    <w:rsid w:val="001D07AE"/>
    <w:rsid w:val="001D0AC3"/>
    <w:rsid w:val="001D0AFD"/>
    <w:rsid w:val="001D0D76"/>
    <w:rsid w:val="001D148C"/>
    <w:rsid w:val="001D19E8"/>
    <w:rsid w:val="001D1EA6"/>
    <w:rsid w:val="001D27C7"/>
    <w:rsid w:val="001D292B"/>
    <w:rsid w:val="001D2B05"/>
    <w:rsid w:val="001D307E"/>
    <w:rsid w:val="001D3448"/>
    <w:rsid w:val="001D3567"/>
    <w:rsid w:val="001D40FD"/>
    <w:rsid w:val="001D48A4"/>
    <w:rsid w:val="001D5D8D"/>
    <w:rsid w:val="001D6410"/>
    <w:rsid w:val="001D6C86"/>
    <w:rsid w:val="001D6D7E"/>
    <w:rsid w:val="001D6EDF"/>
    <w:rsid w:val="001D71E0"/>
    <w:rsid w:val="001D72AB"/>
    <w:rsid w:val="001D7719"/>
    <w:rsid w:val="001D7729"/>
    <w:rsid w:val="001D7D27"/>
    <w:rsid w:val="001E0184"/>
    <w:rsid w:val="001E02E4"/>
    <w:rsid w:val="001E0513"/>
    <w:rsid w:val="001E1159"/>
    <w:rsid w:val="001E1465"/>
    <w:rsid w:val="001E174E"/>
    <w:rsid w:val="001E2211"/>
    <w:rsid w:val="001E252A"/>
    <w:rsid w:val="001E2585"/>
    <w:rsid w:val="001E2684"/>
    <w:rsid w:val="001E276F"/>
    <w:rsid w:val="001E29B8"/>
    <w:rsid w:val="001E2DDE"/>
    <w:rsid w:val="001E346C"/>
    <w:rsid w:val="001E3959"/>
    <w:rsid w:val="001E3B0B"/>
    <w:rsid w:val="001E3DCA"/>
    <w:rsid w:val="001E4289"/>
    <w:rsid w:val="001E446B"/>
    <w:rsid w:val="001E44F8"/>
    <w:rsid w:val="001E4B5E"/>
    <w:rsid w:val="001E565B"/>
    <w:rsid w:val="001E5DFF"/>
    <w:rsid w:val="001E62F2"/>
    <w:rsid w:val="001E64E9"/>
    <w:rsid w:val="001E69AA"/>
    <w:rsid w:val="001E6A5C"/>
    <w:rsid w:val="001E6AA5"/>
    <w:rsid w:val="001E6DA3"/>
    <w:rsid w:val="001E6F9B"/>
    <w:rsid w:val="001E7781"/>
    <w:rsid w:val="001E7D78"/>
    <w:rsid w:val="001E7DB0"/>
    <w:rsid w:val="001E7DD7"/>
    <w:rsid w:val="001F0294"/>
    <w:rsid w:val="001F063F"/>
    <w:rsid w:val="001F0716"/>
    <w:rsid w:val="001F0F33"/>
    <w:rsid w:val="001F1412"/>
    <w:rsid w:val="001F1FCA"/>
    <w:rsid w:val="001F2EAC"/>
    <w:rsid w:val="001F3104"/>
    <w:rsid w:val="001F3203"/>
    <w:rsid w:val="001F3446"/>
    <w:rsid w:val="001F35B9"/>
    <w:rsid w:val="001F36AE"/>
    <w:rsid w:val="001F48C8"/>
    <w:rsid w:val="001F510D"/>
    <w:rsid w:val="001F517A"/>
    <w:rsid w:val="001F5499"/>
    <w:rsid w:val="001F589F"/>
    <w:rsid w:val="001F62C7"/>
    <w:rsid w:val="001F6719"/>
    <w:rsid w:val="001F6E0E"/>
    <w:rsid w:val="001F6E62"/>
    <w:rsid w:val="001F7ECB"/>
    <w:rsid w:val="00200285"/>
    <w:rsid w:val="00200353"/>
    <w:rsid w:val="0020054A"/>
    <w:rsid w:val="00200E93"/>
    <w:rsid w:val="00201314"/>
    <w:rsid w:val="00201B3C"/>
    <w:rsid w:val="00201F54"/>
    <w:rsid w:val="002023B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134B"/>
    <w:rsid w:val="00211785"/>
    <w:rsid w:val="0021192D"/>
    <w:rsid w:val="00211C60"/>
    <w:rsid w:val="0021291E"/>
    <w:rsid w:val="00212DAC"/>
    <w:rsid w:val="00212DB3"/>
    <w:rsid w:val="0021319F"/>
    <w:rsid w:val="0021338B"/>
    <w:rsid w:val="002133CA"/>
    <w:rsid w:val="00213576"/>
    <w:rsid w:val="002139D6"/>
    <w:rsid w:val="00213AFA"/>
    <w:rsid w:val="00213BB9"/>
    <w:rsid w:val="00213C77"/>
    <w:rsid w:val="00214686"/>
    <w:rsid w:val="00214BEA"/>
    <w:rsid w:val="00214C93"/>
    <w:rsid w:val="00214D68"/>
    <w:rsid w:val="00214ED9"/>
    <w:rsid w:val="00214FA8"/>
    <w:rsid w:val="002150B9"/>
    <w:rsid w:val="0021565D"/>
    <w:rsid w:val="00215FD0"/>
    <w:rsid w:val="002164B0"/>
    <w:rsid w:val="002168CF"/>
    <w:rsid w:val="00216A25"/>
    <w:rsid w:val="002170F8"/>
    <w:rsid w:val="00217216"/>
    <w:rsid w:val="00217434"/>
    <w:rsid w:val="00217E7E"/>
    <w:rsid w:val="00217E85"/>
    <w:rsid w:val="002200F6"/>
    <w:rsid w:val="00220301"/>
    <w:rsid w:val="00220848"/>
    <w:rsid w:val="00220CB6"/>
    <w:rsid w:val="00221173"/>
    <w:rsid w:val="00221B9A"/>
    <w:rsid w:val="00221BE6"/>
    <w:rsid w:val="00221C5C"/>
    <w:rsid w:val="00221EB7"/>
    <w:rsid w:val="00222191"/>
    <w:rsid w:val="002225DC"/>
    <w:rsid w:val="00222903"/>
    <w:rsid w:val="00222C7C"/>
    <w:rsid w:val="00223734"/>
    <w:rsid w:val="0022376A"/>
    <w:rsid w:val="00223F9C"/>
    <w:rsid w:val="002240DE"/>
    <w:rsid w:val="00224835"/>
    <w:rsid w:val="002248CD"/>
    <w:rsid w:val="002254C4"/>
    <w:rsid w:val="002256F5"/>
    <w:rsid w:val="00225C00"/>
    <w:rsid w:val="00225F9C"/>
    <w:rsid w:val="002263C7"/>
    <w:rsid w:val="00226713"/>
    <w:rsid w:val="0022760F"/>
    <w:rsid w:val="0022773D"/>
    <w:rsid w:val="0022798F"/>
    <w:rsid w:val="00227C35"/>
    <w:rsid w:val="00230C48"/>
    <w:rsid w:val="00230D7A"/>
    <w:rsid w:val="002310FA"/>
    <w:rsid w:val="00231435"/>
    <w:rsid w:val="0023154B"/>
    <w:rsid w:val="002317EB"/>
    <w:rsid w:val="00231818"/>
    <w:rsid w:val="00231B3D"/>
    <w:rsid w:val="0023230C"/>
    <w:rsid w:val="002323FC"/>
    <w:rsid w:val="00232441"/>
    <w:rsid w:val="002324EA"/>
    <w:rsid w:val="00232703"/>
    <w:rsid w:val="00232773"/>
    <w:rsid w:val="00232996"/>
    <w:rsid w:val="0023322E"/>
    <w:rsid w:val="0023333B"/>
    <w:rsid w:val="002334F5"/>
    <w:rsid w:val="0023378F"/>
    <w:rsid w:val="0023396A"/>
    <w:rsid w:val="00233B9A"/>
    <w:rsid w:val="00233CFE"/>
    <w:rsid w:val="00233D91"/>
    <w:rsid w:val="00233ECC"/>
    <w:rsid w:val="00234C7E"/>
    <w:rsid w:val="00234E9D"/>
    <w:rsid w:val="00235097"/>
    <w:rsid w:val="002354B3"/>
    <w:rsid w:val="00235C5E"/>
    <w:rsid w:val="00235DAF"/>
    <w:rsid w:val="00236295"/>
    <w:rsid w:val="002363EF"/>
    <w:rsid w:val="00237733"/>
    <w:rsid w:val="0023782D"/>
    <w:rsid w:val="00237860"/>
    <w:rsid w:val="00237B9F"/>
    <w:rsid w:val="00237FB1"/>
    <w:rsid w:val="00240192"/>
    <w:rsid w:val="00240741"/>
    <w:rsid w:val="00240B7D"/>
    <w:rsid w:val="00240C9D"/>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4FF"/>
    <w:rsid w:val="00247C47"/>
    <w:rsid w:val="00247FDA"/>
    <w:rsid w:val="00250474"/>
    <w:rsid w:val="0025065A"/>
    <w:rsid w:val="002511C5"/>
    <w:rsid w:val="00251461"/>
    <w:rsid w:val="002520AD"/>
    <w:rsid w:val="00252255"/>
    <w:rsid w:val="002526EB"/>
    <w:rsid w:val="00252A9C"/>
    <w:rsid w:val="0025353A"/>
    <w:rsid w:val="00253F36"/>
    <w:rsid w:val="002542EC"/>
    <w:rsid w:val="002550BC"/>
    <w:rsid w:val="0025519D"/>
    <w:rsid w:val="00255715"/>
    <w:rsid w:val="00255BA5"/>
    <w:rsid w:val="00255E2F"/>
    <w:rsid w:val="00256EF0"/>
    <w:rsid w:val="00257247"/>
    <w:rsid w:val="00260898"/>
    <w:rsid w:val="00260CEC"/>
    <w:rsid w:val="00260D20"/>
    <w:rsid w:val="00260E95"/>
    <w:rsid w:val="00261404"/>
    <w:rsid w:val="0026182A"/>
    <w:rsid w:val="00261F55"/>
    <w:rsid w:val="002627BA"/>
    <w:rsid w:val="002634AD"/>
    <w:rsid w:val="0026379C"/>
    <w:rsid w:val="0026403F"/>
    <w:rsid w:val="002645F7"/>
    <w:rsid w:val="00264613"/>
    <w:rsid w:val="00264718"/>
    <w:rsid w:val="00264819"/>
    <w:rsid w:val="00264C2F"/>
    <w:rsid w:val="00265554"/>
    <w:rsid w:val="0026581F"/>
    <w:rsid w:val="00265D03"/>
    <w:rsid w:val="00266223"/>
    <w:rsid w:val="002663C6"/>
    <w:rsid w:val="00266E69"/>
    <w:rsid w:val="002677CE"/>
    <w:rsid w:val="002677FD"/>
    <w:rsid w:val="002678E3"/>
    <w:rsid w:val="00267E31"/>
    <w:rsid w:val="002701C0"/>
    <w:rsid w:val="00270325"/>
    <w:rsid w:val="0027035A"/>
    <w:rsid w:val="00270440"/>
    <w:rsid w:val="0027097D"/>
    <w:rsid w:val="002714F8"/>
    <w:rsid w:val="00271A53"/>
    <w:rsid w:val="00271BC5"/>
    <w:rsid w:val="00271C9F"/>
    <w:rsid w:val="00271D5D"/>
    <w:rsid w:val="00272006"/>
    <w:rsid w:val="002720F3"/>
    <w:rsid w:val="00272CFF"/>
    <w:rsid w:val="00272FFB"/>
    <w:rsid w:val="002731A1"/>
    <w:rsid w:val="00273B33"/>
    <w:rsid w:val="00273EB8"/>
    <w:rsid w:val="00274038"/>
    <w:rsid w:val="00274B97"/>
    <w:rsid w:val="00274C75"/>
    <w:rsid w:val="00274E18"/>
    <w:rsid w:val="00274E19"/>
    <w:rsid w:val="002757EA"/>
    <w:rsid w:val="00275F41"/>
    <w:rsid w:val="00276425"/>
    <w:rsid w:val="002768C1"/>
    <w:rsid w:val="00276C46"/>
    <w:rsid w:val="00276C72"/>
    <w:rsid w:val="00277D30"/>
    <w:rsid w:val="002805A0"/>
    <w:rsid w:val="002805E1"/>
    <w:rsid w:val="002805F7"/>
    <w:rsid w:val="00280F3C"/>
    <w:rsid w:val="00281E04"/>
    <w:rsid w:val="002824EA"/>
    <w:rsid w:val="00282665"/>
    <w:rsid w:val="00282891"/>
    <w:rsid w:val="00282E0D"/>
    <w:rsid w:val="0028301E"/>
    <w:rsid w:val="00283630"/>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924"/>
    <w:rsid w:val="00291F05"/>
    <w:rsid w:val="00292518"/>
    <w:rsid w:val="002929CD"/>
    <w:rsid w:val="00292EC5"/>
    <w:rsid w:val="002934CE"/>
    <w:rsid w:val="00293AFA"/>
    <w:rsid w:val="00293BDA"/>
    <w:rsid w:val="002949C9"/>
    <w:rsid w:val="00294CF3"/>
    <w:rsid w:val="002953F3"/>
    <w:rsid w:val="00295A1B"/>
    <w:rsid w:val="00295A6D"/>
    <w:rsid w:val="00295BE8"/>
    <w:rsid w:val="00296510"/>
    <w:rsid w:val="00296660"/>
    <w:rsid w:val="00296F02"/>
    <w:rsid w:val="002976B7"/>
    <w:rsid w:val="00297B85"/>
    <w:rsid w:val="002A04F8"/>
    <w:rsid w:val="002A09D4"/>
    <w:rsid w:val="002A0C81"/>
    <w:rsid w:val="002A0CE5"/>
    <w:rsid w:val="002A0FA2"/>
    <w:rsid w:val="002A1104"/>
    <w:rsid w:val="002A130C"/>
    <w:rsid w:val="002A138E"/>
    <w:rsid w:val="002A206A"/>
    <w:rsid w:val="002A2107"/>
    <w:rsid w:val="002A2DD8"/>
    <w:rsid w:val="002A2F95"/>
    <w:rsid w:val="002A372D"/>
    <w:rsid w:val="002A3B02"/>
    <w:rsid w:val="002A3CFF"/>
    <w:rsid w:val="002A4431"/>
    <w:rsid w:val="002A5BDB"/>
    <w:rsid w:val="002A5EDA"/>
    <w:rsid w:val="002A61A6"/>
    <w:rsid w:val="002A61FF"/>
    <w:rsid w:val="002A677C"/>
    <w:rsid w:val="002A6830"/>
    <w:rsid w:val="002A69AD"/>
    <w:rsid w:val="002A78E0"/>
    <w:rsid w:val="002B02B0"/>
    <w:rsid w:val="002B0401"/>
    <w:rsid w:val="002B0ABA"/>
    <w:rsid w:val="002B0E3E"/>
    <w:rsid w:val="002B0EEA"/>
    <w:rsid w:val="002B0EF6"/>
    <w:rsid w:val="002B107A"/>
    <w:rsid w:val="002B17D7"/>
    <w:rsid w:val="002B3A5F"/>
    <w:rsid w:val="002B3E2B"/>
    <w:rsid w:val="002B45C2"/>
    <w:rsid w:val="002B4875"/>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668"/>
    <w:rsid w:val="002C1BA5"/>
    <w:rsid w:val="002C1F2F"/>
    <w:rsid w:val="002C20E5"/>
    <w:rsid w:val="002C22BC"/>
    <w:rsid w:val="002C2549"/>
    <w:rsid w:val="002C29C8"/>
    <w:rsid w:val="002C2FEC"/>
    <w:rsid w:val="002C31B8"/>
    <w:rsid w:val="002C3344"/>
    <w:rsid w:val="002C3AB4"/>
    <w:rsid w:val="002C3DC4"/>
    <w:rsid w:val="002C3FBF"/>
    <w:rsid w:val="002C3FCD"/>
    <w:rsid w:val="002C4384"/>
    <w:rsid w:val="002C44BA"/>
    <w:rsid w:val="002C4804"/>
    <w:rsid w:val="002C52B1"/>
    <w:rsid w:val="002C5669"/>
    <w:rsid w:val="002C5821"/>
    <w:rsid w:val="002C596E"/>
    <w:rsid w:val="002C5B25"/>
    <w:rsid w:val="002C5C84"/>
    <w:rsid w:val="002C605F"/>
    <w:rsid w:val="002C63DD"/>
    <w:rsid w:val="002C6CDF"/>
    <w:rsid w:val="002C7013"/>
    <w:rsid w:val="002C7092"/>
    <w:rsid w:val="002C7B5D"/>
    <w:rsid w:val="002C7D0F"/>
    <w:rsid w:val="002D00BE"/>
    <w:rsid w:val="002D0141"/>
    <w:rsid w:val="002D08A7"/>
    <w:rsid w:val="002D0E14"/>
    <w:rsid w:val="002D0E7F"/>
    <w:rsid w:val="002D0FBA"/>
    <w:rsid w:val="002D1ED6"/>
    <w:rsid w:val="002D2320"/>
    <w:rsid w:val="002D2BFA"/>
    <w:rsid w:val="002D32E6"/>
    <w:rsid w:val="002D345D"/>
    <w:rsid w:val="002D36AB"/>
    <w:rsid w:val="002D3763"/>
    <w:rsid w:val="002D3772"/>
    <w:rsid w:val="002D38AB"/>
    <w:rsid w:val="002D3AD3"/>
    <w:rsid w:val="002D3B84"/>
    <w:rsid w:val="002D4452"/>
    <w:rsid w:val="002D4F0C"/>
    <w:rsid w:val="002D5298"/>
    <w:rsid w:val="002D5698"/>
    <w:rsid w:val="002D58C6"/>
    <w:rsid w:val="002D5A93"/>
    <w:rsid w:val="002D5BAE"/>
    <w:rsid w:val="002D5BDC"/>
    <w:rsid w:val="002D5F09"/>
    <w:rsid w:val="002D6685"/>
    <w:rsid w:val="002D6A66"/>
    <w:rsid w:val="002D70A6"/>
    <w:rsid w:val="002D70FF"/>
    <w:rsid w:val="002D75DF"/>
    <w:rsid w:val="002D765D"/>
    <w:rsid w:val="002D7ADA"/>
    <w:rsid w:val="002D7BE9"/>
    <w:rsid w:val="002D7CE7"/>
    <w:rsid w:val="002E34F0"/>
    <w:rsid w:val="002E35F2"/>
    <w:rsid w:val="002E3960"/>
    <w:rsid w:val="002E3CFB"/>
    <w:rsid w:val="002E408B"/>
    <w:rsid w:val="002E4514"/>
    <w:rsid w:val="002E467D"/>
    <w:rsid w:val="002E47BC"/>
    <w:rsid w:val="002E4D51"/>
    <w:rsid w:val="002E4EB5"/>
    <w:rsid w:val="002E4F5A"/>
    <w:rsid w:val="002E548D"/>
    <w:rsid w:val="002E629A"/>
    <w:rsid w:val="002E6327"/>
    <w:rsid w:val="002E671E"/>
    <w:rsid w:val="002E6A03"/>
    <w:rsid w:val="002E6FFB"/>
    <w:rsid w:val="002E723C"/>
    <w:rsid w:val="002E74AE"/>
    <w:rsid w:val="002E7BFE"/>
    <w:rsid w:val="002F0053"/>
    <w:rsid w:val="002F01D4"/>
    <w:rsid w:val="002F02D6"/>
    <w:rsid w:val="002F0679"/>
    <w:rsid w:val="002F096B"/>
    <w:rsid w:val="002F1060"/>
    <w:rsid w:val="002F1116"/>
    <w:rsid w:val="002F1148"/>
    <w:rsid w:val="002F1736"/>
    <w:rsid w:val="002F1DA2"/>
    <w:rsid w:val="002F1EFF"/>
    <w:rsid w:val="002F2141"/>
    <w:rsid w:val="002F2443"/>
    <w:rsid w:val="002F2CE1"/>
    <w:rsid w:val="002F357C"/>
    <w:rsid w:val="002F363E"/>
    <w:rsid w:val="002F3755"/>
    <w:rsid w:val="002F3979"/>
    <w:rsid w:val="002F3E0A"/>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FA5"/>
    <w:rsid w:val="002F76EC"/>
    <w:rsid w:val="002F7DDD"/>
    <w:rsid w:val="002F7E1E"/>
    <w:rsid w:val="00300089"/>
    <w:rsid w:val="00300394"/>
    <w:rsid w:val="00300616"/>
    <w:rsid w:val="00300665"/>
    <w:rsid w:val="003006FD"/>
    <w:rsid w:val="00300840"/>
    <w:rsid w:val="00300F8C"/>
    <w:rsid w:val="00301B33"/>
    <w:rsid w:val="003021E0"/>
    <w:rsid w:val="00302B36"/>
    <w:rsid w:val="00302C19"/>
    <w:rsid w:val="00302D89"/>
    <w:rsid w:val="00302ECB"/>
    <w:rsid w:val="00302F9F"/>
    <w:rsid w:val="00303267"/>
    <w:rsid w:val="00303269"/>
    <w:rsid w:val="00303688"/>
    <w:rsid w:val="00304D7D"/>
    <w:rsid w:val="00305174"/>
    <w:rsid w:val="00305E19"/>
    <w:rsid w:val="00305F12"/>
    <w:rsid w:val="00306067"/>
    <w:rsid w:val="0030696B"/>
    <w:rsid w:val="003069E3"/>
    <w:rsid w:val="00306AAC"/>
    <w:rsid w:val="00307FD4"/>
    <w:rsid w:val="0031000D"/>
    <w:rsid w:val="003101B8"/>
    <w:rsid w:val="003101CF"/>
    <w:rsid w:val="0031025F"/>
    <w:rsid w:val="003105C3"/>
    <w:rsid w:val="00311614"/>
    <w:rsid w:val="00311A30"/>
    <w:rsid w:val="00311D75"/>
    <w:rsid w:val="00312077"/>
    <w:rsid w:val="00312416"/>
    <w:rsid w:val="00312B30"/>
    <w:rsid w:val="00313193"/>
    <w:rsid w:val="00313295"/>
    <w:rsid w:val="0031394E"/>
    <w:rsid w:val="00313DFE"/>
    <w:rsid w:val="00313ED5"/>
    <w:rsid w:val="00314165"/>
    <w:rsid w:val="0031453B"/>
    <w:rsid w:val="0031484C"/>
    <w:rsid w:val="00314D86"/>
    <w:rsid w:val="00314E7F"/>
    <w:rsid w:val="00314EFF"/>
    <w:rsid w:val="00315548"/>
    <w:rsid w:val="0031569A"/>
    <w:rsid w:val="0031574F"/>
    <w:rsid w:val="003158D2"/>
    <w:rsid w:val="00315A15"/>
    <w:rsid w:val="00315E06"/>
    <w:rsid w:val="0031616F"/>
    <w:rsid w:val="003169BD"/>
    <w:rsid w:val="0031712D"/>
    <w:rsid w:val="003175C8"/>
    <w:rsid w:val="00317771"/>
    <w:rsid w:val="00317A74"/>
    <w:rsid w:val="00317BE2"/>
    <w:rsid w:val="00317C3E"/>
    <w:rsid w:val="00317DF7"/>
    <w:rsid w:val="003202EC"/>
    <w:rsid w:val="00320B12"/>
    <w:rsid w:val="00320D1D"/>
    <w:rsid w:val="00321123"/>
    <w:rsid w:val="0032170C"/>
    <w:rsid w:val="0032210A"/>
    <w:rsid w:val="00323E33"/>
    <w:rsid w:val="003245CC"/>
    <w:rsid w:val="003253F7"/>
    <w:rsid w:val="003254DF"/>
    <w:rsid w:val="00325662"/>
    <w:rsid w:val="0032582A"/>
    <w:rsid w:val="00325882"/>
    <w:rsid w:val="00325B7A"/>
    <w:rsid w:val="00325CAB"/>
    <w:rsid w:val="0032689C"/>
    <w:rsid w:val="00326DD1"/>
    <w:rsid w:val="00327082"/>
    <w:rsid w:val="00327091"/>
    <w:rsid w:val="00327117"/>
    <w:rsid w:val="003271F7"/>
    <w:rsid w:val="0032734F"/>
    <w:rsid w:val="00331931"/>
    <w:rsid w:val="00331AB2"/>
    <w:rsid w:val="00331D5E"/>
    <w:rsid w:val="00332127"/>
    <w:rsid w:val="0033268A"/>
    <w:rsid w:val="003326B2"/>
    <w:rsid w:val="00332E56"/>
    <w:rsid w:val="00333590"/>
    <w:rsid w:val="00333AD4"/>
    <w:rsid w:val="003341B0"/>
    <w:rsid w:val="00334891"/>
    <w:rsid w:val="00334A49"/>
    <w:rsid w:val="00334ACF"/>
    <w:rsid w:val="00334B4A"/>
    <w:rsid w:val="003364BB"/>
    <w:rsid w:val="003369BC"/>
    <w:rsid w:val="0033773F"/>
    <w:rsid w:val="00340074"/>
    <w:rsid w:val="003403C6"/>
    <w:rsid w:val="003407CB"/>
    <w:rsid w:val="0034103D"/>
    <w:rsid w:val="00341589"/>
    <w:rsid w:val="00341B4D"/>
    <w:rsid w:val="00341B79"/>
    <w:rsid w:val="00342253"/>
    <w:rsid w:val="0034238F"/>
    <w:rsid w:val="003427D8"/>
    <w:rsid w:val="00342A55"/>
    <w:rsid w:val="00342C30"/>
    <w:rsid w:val="00342D8E"/>
    <w:rsid w:val="00342E19"/>
    <w:rsid w:val="00343076"/>
    <w:rsid w:val="00343699"/>
    <w:rsid w:val="00343879"/>
    <w:rsid w:val="00343A45"/>
    <w:rsid w:val="00343E8B"/>
    <w:rsid w:val="00344660"/>
    <w:rsid w:val="003446BA"/>
    <w:rsid w:val="0034478C"/>
    <w:rsid w:val="00344C75"/>
    <w:rsid w:val="00344D32"/>
    <w:rsid w:val="00344FA8"/>
    <w:rsid w:val="00345904"/>
    <w:rsid w:val="0034678E"/>
    <w:rsid w:val="00346DB4"/>
    <w:rsid w:val="00347295"/>
    <w:rsid w:val="0034754E"/>
    <w:rsid w:val="00347717"/>
    <w:rsid w:val="00347FCA"/>
    <w:rsid w:val="0035008B"/>
    <w:rsid w:val="00350356"/>
    <w:rsid w:val="00350DE5"/>
    <w:rsid w:val="00350F4A"/>
    <w:rsid w:val="003514D4"/>
    <w:rsid w:val="003515D1"/>
    <w:rsid w:val="00351E2F"/>
    <w:rsid w:val="003527F6"/>
    <w:rsid w:val="003528AD"/>
    <w:rsid w:val="00352B6B"/>
    <w:rsid w:val="00352BBE"/>
    <w:rsid w:val="00352BEC"/>
    <w:rsid w:val="00352DE7"/>
    <w:rsid w:val="0035305F"/>
    <w:rsid w:val="003538D7"/>
    <w:rsid w:val="00353B1E"/>
    <w:rsid w:val="003540BB"/>
    <w:rsid w:val="003541C4"/>
    <w:rsid w:val="00354377"/>
    <w:rsid w:val="0035441B"/>
    <w:rsid w:val="0035464D"/>
    <w:rsid w:val="003547F7"/>
    <w:rsid w:val="00354C90"/>
    <w:rsid w:val="00354E15"/>
    <w:rsid w:val="00355033"/>
    <w:rsid w:val="003550CA"/>
    <w:rsid w:val="003556FD"/>
    <w:rsid w:val="00355CA9"/>
    <w:rsid w:val="0035692E"/>
    <w:rsid w:val="0035757A"/>
    <w:rsid w:val="00357660"/>
    <w:rsid w:val="003605EA"/>
    <w:rsid w:val="00360863"/>
    <w:rsid w:val="00360EC3"/>
    <w:rsid w:val="00360F9E"/>
    <w:rsid w:val="0036183B"/>
    <w:rsid w:val="00362292"/>
    <w:rsid w:val="00362B25"/>
    <w:rsid w:val="003630AF"/>
    <w:rsid w:val="0036364C"/>
    <w:rsid w:val="00363664"/>
    <w:rsid w:val="003641AD"/>
    <w:rsid w:val="00364662"/>
    <w:rsid w:val="00364D44"/>
    <w:rsid w:val="003651CA"/>
    <w:rsid w:val="003652BB"/>
    <w:rsid w:val="00365621"/>
    <w:rsid w:val="00365831"/>
    <w:rsid w:val="003659C6"/>
    <w:rsid w:val="00366E36"/>
    <w:rsid w:val="00367142"/>
    <w:rsid w:val="003672C3"/>
    <w:rsid w:val="003673A5"/>
    <w:rsid w:val="0036764B"/>
    <w:rsid w:val="00367A02"/>
    <w:rsid w:val="0037026B"/>
    <w:rsid w:val="0037050D"/>
    <w:rsid w:val="00370915"/>
    <w:rsid w:val="003709FA"/>
    <w:rsid w:val="00370EBA"/>
    <w:rsid w:val="00370F19"/>
    <w:rsid w:val="0037140D"/>
    <w:rsid w:val="00371848"/>
    <w:rsid w:val="00371A4E"/>
    <w:rsid w:val="003727F2"/>
    <w:rsid w:val="00372888"/>
    <w:rsid w:val="003729FB"/>
    <w:rsid w:val="00372C80"/>
    <w:rsid w:val="00372E26"/>
    <w:rsid w:val="00372F85"/>
    <w:rsid w:val="0037316B"/>
    <w:rsid w:val="00373898"/>
    <w:rsid w:val="00373A34"/>
    <w:rsid w:val="00373CB7"/>
    <w:rsid w:val="00374954"/>
    <w:rsid w:val="00374984"/>
    <w:rsid w:val="00374FBC"/>
    <w:rsid w:val="00375725"/>
    <w:rsid w:val="003757C9"/>
    <w:rsid w:val="00375A65"/>
    <w:rsid w:val="00375B49"/>
    <w:rsid w:val="00375B5A"/>
    <w:rsid w:val="00375D01"/>
    <w:rsid w:val="00375DE8"/>
    <w:rsid w:val="00376236"/>
    <w:rsid w:val="003766B0"/>
    <w:rsid w:val="00376A2E"/>
    <w:rsid w:val="00376BEE"/>
    <w:rsid w:val="00376E30"/>
    <w:rsid w:val="00376F74"/>
    <w:rsid w:val="003770A9"/>
    <w:rsid w:val="0037720E"/>
    <w:rsid w:val="00377432"/>
    <w:rsid w:val="00380203"/>
    <w:rsid w:val="00380C81"/>
    <w:rsid w:val="00380D4A"/>
    <w:rsid w:val="00381086"/>
    <w:rsid w:val="003812BC"/>
    <w:rsid w:val="003815AB"/>
    <w:rsid w:val="00381643"/>
    <w:rsid w:val="00381EE5"/>
    <w:rsid w:val="003822F0"/>
    <w:rsid w:val="0038319F"/>
    <w:rsid w:val="00383C11"/>
    <w:rsid w:val="00383F6E"/>
    <w:rsid w:val="00384466"/>
    <w:rsid w:val="0038447F"/>
    <w:rsid w:val="00384895"/>
    <w:rsid w:val="003849BC"/>
    <w:rsid w:val="00384D63"/>
    <w:rsid w:val="0038504D"/>
    <w:rsid w:val="00385338"/>
    <w:rsid w:val="00385424"/>
    <w:rsid w:val="003854C6"/>
    <w:rsid w:val="00386224"/>
    <w:rsid w:val="00386503"/>
    <w:rsid w:val="00386531"/>
    <w:rsid w:val="003869F5"/>
    <w:rsid w:val="00386AF1"/>
    <w:rsid w:val="00387116"/>
    <w:rsid w:val="0038714E"/>
    <w:rsid w:val="003871FE"/>
    <w:rsid w:val="003872BB"/>
    <w:rsid w:val="00387BAC"/>
    <w:rsid w:val="00387C72"/>
    <w:rsid w:val="00387ECC"/>
    <w:rsid w:val="00387FCB"/>
    <w:rsid w:val="003906D3"/>
    <w:rsid w:val="00390743"/>
    <w:rsid w:val="003907DF"/>
    <w:rsid w:val="003908A3"/>
    <w:rsid w:val="00391B97"/>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D2D"/>
    <w:rsid w:val="003A0148"/>
    <w:rsid w:val="003A06FE"/>
    <w:rsid w:val="003A0A70"/>
    <w:rsid w:val="003A0AA3"/>
    <w:rsid w:val="003A0F72"/>
    <w:rsid w:val="003A12A3"/>
    <w:rsid w:val="003A170E"/>
    <w:rsid w:val="003A18E7"/>
    <w:rsid w:val="003A1959"/>
    <w:rsid w:val="003A1AA7"/>
    <w:rsid w:val="003A2361"/>
    <w:rsid w:val="003A2A1D"/>
    <w:rsid w:val="003A347F"/>
    <w:rsid w:val="003A3802"/>
    <w:rsid w:val="003A3BC1"/>
    <w:rsid w:val="003A4153"/>
    <w:rsid w:val="003A4953"/>
    <w:rsid w:val="003A4C8A"/>
    <w:rsid w:val="003A4E1C"/>
    <w:rsid w:val="003A4EF5"/>
    <w:rsid w:val="003A5333"/>
    <w:rsid w:val="003A5676"/>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651"/>
    <w:rsid w:val="003B08CF"/>
    <w:rsid w:val="003B0BEB"/>
    <w:rsid w:val="003B119B"/>
    <w:rsid w:val="003B13D2"/>
    <w:rsid w:val="003B17C7"/>
    <w:rsid w:val="003B21DD"/>
    <w:rsid w:val="003B2AD6"/>
    <w:rsid w:val="003B2B96"/>
    <w:rsid w:val="003B2FD6"/>
    <w:rsid w:val="003B31F2"/>
    <w:rsid w:val="003B32BF"/>
    <w:rsid w:val="003B3786"/>
    <w:rsid w:val="003B4041"/>
    <w:rsid w:val="003B471D"/>
    <w:rsid w:val="003B4798"/>
    <w:rsid w:val="003B4911"/>
    <w:rsid w:val="003B5CFE"/>
    <w:rsid w:val="003B6535"/>
    <w:rsid w:val="003B6770"/>
    <w:rsid w:val="003B67B7"/>
    <w:rsid w:val="003B6871"/>
    <w:rsid w:val="003B6BDC"/>
    <w:rsid w:val="003B73C3"/>
    <w:rsid w:val="003B744D"/>
    <w:rsid w:val="003B7720"/>
    <w:rsid w:val="003B7731"/>
    <w:rsid w:val="003B7E42"/>
    <w:rsid w:val="003B7EDD"/>
    <w:rsid w:val="003C0667"/>
    <w:rsid w:val="003C109D"/>
    <w:rsid w:val="003C12BE"/>
    <w:rsid w:val="003C1402"/>
    <w:rsid w:val="003C1822"/>
    <w:rsid w:val="003C1874"/>
    <w:rsid w:val="003C1956"/>
    <w:rsid w:val="003C1A0C"/>
    <w:rsid w:val="003C2013"/>
    <w:rsid w:val="003C238E"/>
    <w:rsid w:val="003C266F"/>
    <w:rsid w:val="003C2E17"/>
    <w:rsid w:val="003C3332"/>
    <w:rsid w:val="003C34A3"/>
    <w:rsid w:val="003C4731"/>
    <w:rsid w:val="003C4BEE"/>
    <w:rsid w:val="003C519F"/>
    <w:rsid w:val="003C5268"/>
    <w:rsid w:val="003C543A"/>
    <w:rsid w:val="003C678E"/>
    <w:rsid w:val="003C6E85"/>
    <w:rsid w:val="003C7396"/>
    <w:rsid w:val="003C7532"/>
    <w:rsid w:val="003C7962"/>
    <w:rsid w:val="003D06A7"/>
    <w:rsid w:val="003D0C1A"/>
    <w:rsid w:val="003D0DDD"/>
    <w:rsid w:val="003D197E"/>
    <w:rsid w:val="003D1FF9"/>
    <w:rsid w:val="003D20F9"/>
    <w:rsid w:val="003D27DC"/>
    <w:rsid w:val="003D2E8B"/>
    <w:rsid w:val="003D31A7"/>
    <w:rsid w:val="003D31F8"/>
    <w:rsid w:val="003D386C"/>
    <w:rsid w:val="003D3991"/>
    <w:rsid w:val="003D3A04"/>
    <w:rsid w:val="003D3CD2"/>
    <w:rsid w:val="003D3E0F"/>
    <w:rsid w:val="003D3E84"/>
    <w:rsid w:val="003D434F"/>
    <w:rsid w:val="003D4A92"/>
    <w:rsid w:val="003D4C3C"/>
    <w:rsid w:val="003D4F36"/>
    <w:rsid w:val="003D5445"/>
    <w:rsid w:val="003D574D"/>
    <w:rsid w:val="003D69B1"/>
    <w:rsid w:val="003D6AE2"/>
    <w:rsid w:val="003D6BBF"/>
    <w:rsid w:val="003D6FB5"/>
    <w:rsid w:val="003D7289"/>
    <w:rsid w:val="003D793B"/>
    <w:rsid w:val="003D7C60"/>
    <w:rsid w:val="003D7F70"/>
    <w:rsid w:val="003E00FC"/>
    <w:rsid w:val="003E020C"/>
    <w:rsid w:val="003E04E5"/>
    <w:rsid w:val="003E05DC"/>
    <w:rsid w:val="003E08B6"/>
    <w:rsid w:val="003E0B85"/>
    <w:rsid w:val="003E1427"/>
    <w:rsid w:val="003E161F"/>
    <w:rsid w:val="003E1F3F"/>
    <w:rsid w:val="003E26FB"/>
    <w:rsid w:val="003E2E71"/>
    <w:rsid w:val="003E355C"/>
    <w:rsid w:val="003E3A54"/>
    <w:rsid w:val="003E3B5F"/>
    <w:rsid w:val="003E4A75"/>
    <w:rsid w:val="003E4C45"/>
    <w:rsid w:val="003E53E1"/>
    <w:rsid w:val="003E5B37"/>
    <w:rsid w:val="003E6639"/>
    <w:rsid w:val="003E6900"/>
    <w:rsid w:val="003E6A2B"/>
    <w:rsid w:val="003E767F"/>
    <w:rsid w:val="003E76FC"/>
    <w:rsid w:val="003F0885"/>
    <w:rsid w:val="003F08A1"/>
    <w:rsid w:val="003F0C8D"/>
    <w:rsid w:val="003F0EA7"/>
    <w:rsid w:val="003F0F4C"/>
    <w:rsid w:val="003F18BE"/>
    <w:rsid w:val="003F1E7C"/>
    <w:rsid w:val="003F26D0"/>
    <w:rsid w:val="003F292A"/>
    <w:rsid w:val="003F2CF9"/>
    <w:rsid w:val="003F3437"/>
    <w:rsid w:val="003F34BD"/>
    <w:rsid w:val="003F360E"/>
    <w:rsid w:val="003F3989"/>
    <w:rsid w:val="003F39AA"/>
    <w:rsid w:val="003F3D62"/>
    <w:rsid w:val="003F483A"/>
    <w:rsid w:val="003F556B"/>
    <w:rsid w:val="003F5A8A"/>
    <w:rsid w:val="003F5C55"/>
    <w:rsid w:val="003F5F31"/>
    <w:rsid w:val="003F607C"/>
    <w:rsid w:val="003F62BA"/>
    <w:rsid w:val="003F66C4"/>
    <w:rsid w:val="003F67B5"/>
    <w:rsid w:val="003F692B"/>
    <w:rsid w:val="003F6CD3"/>
    <w:rsid w:val="003F7171"/>
    <w:rsid w:val="003F7900"/>
    <w:rsid w:val="003F7B88"/>
    <w:rsid w:val="003F7BF8"/>
    <w:rsid w:val="004002A6"/>
    <w:rsid w:val="00400427"/>
    <w:rsid w:val="00400A1F"/>
    <w:rsid w:val="00400C18"/>
    <w:rsid w:val="0040117D"/>
    <w:rsid w:val="004013D4"/>
    <w:rsid w:val="00401518"/>
    <w:rsid w:val="00401676"/>
    <w:rsid w:val="0040174F"/>
    <w:rsid w:val="004020FD"/>
    <w:rsid w:val="004022D8"/>
    <w:rsid w:val="0040286F"/>
    <w:rsid w:val="00402CA7"/>
    <w:rsid w:val="00402DF8"/>
    <w:rsid w:val="004030E0"/>
    <w:rsid w:val="004037D9"/>
    <w:rsid w:val="00403937"/>
    <w:rsid w:val="00403993"/>
    <w:rsid w:val="00404F29"/>
    <w:rsid w:val="00405632"/>
    <w:rsid w:val="004057F6"/>
    <w:rsid w:val="00405B62"/>
    <w:rsid w:val="00406118"/>
    <w:rsid w:val="00406303"/>
    <w:rsid w:val="004064B1"/>
    <w:rsid w:val="004067BA"/>
    <w:rsid w:val="00406CEC"/>
    <w:rsid w:val="00406E90"/>
    <w:rsid w:val="00407AAA"/>
    <w:rsid w:val="00407C5A"/>
    <w:rsid w:val="00410A8C"/>
    <w:rsid w:val="00410BC1"/>
    <w:rsid w:val="0041115C"/>
    <w:rsid w:val="0041180A"/>
    <w:rsid w:val="00411DFC"/>
    <w:rsid w:val="00412201"/>
    <w:rsid w:val="004123E5"/>
    <w:rsid w:val="00412AF5"/>
    <w:rsid w:val="004137C2"/>
    <w:rsid w:val="004140D5"/>
    <w:rsid w:val="004142A1"/>
    <w:rsid w:val="0041453F"/>
    <w:rsid w:val="00414959"/>
    <w:rsid w:val="00414E8E"/>
    <w:rsid w:val="0041628F"/>
    <w:rsid w:val="00416A93"/>
    <w:rsid w:val="00416B8C"/>
    <w:rsid w:val="00416BB6"/>
    <w:rsid w:val="00417012"/>
    <w:rsid w:val="00417ADE"/>
    <w:rsid w:val="00417CCB"/>
    <w:rsid w:val="004201F0"/>
    <w:rsid w:val="0042038D"/>
    <w:rsid w:val="00420476"/>
    <w:rsid w:val="00420926"/>
    <w:rsid w:val="00420BD1"/>
    <w:rsid w:val="00420EB1"/>
    <w:rsid w:val="00421330"/>
    <w:rsid w:val="004214CF"/>
    <w:rsid w:val="004214E8"/>
    <w:rsid w:val="004216BD"/>
    <w:rsid w:val="00421A4F"/>
    <w:rsid w:val="00421E97"/>
    <w:rsid w:val="00421EBA"/>
    <w:rsid w:val="00421EC6"/>
    <w:rsid w:val="0042203B"/>
    <w:rsid w:val="004221C9"/>
    <w:rsid w:val="004222C3"/>
    <w:rsid w:val="00423012"/>
    <w:rsid w:val="004233D7"/>
    <w:rsid w:val="0042362A"/>
    <w:rsid w:val="00423819"/>
    <w:rsid w:val="00423AC9"/>
    <w:rsid w:val="00423DAF"/>
    <w:rsid w:val="0042489D"/>
    <w:rsid w:val="004248F0"/>
    <w:rsid w:val="00424C15"/>
    <w:rsid w:val="00425035"/>
    <w:rsid w:val="00425070"/>
    <w:rsid w:val="004251D2"/>
    <w:rsid w:val="00425328"/>
    <w:rsid w:val="0042572E"/>
    <w:rsid w:val="004259B9"/>
    <w:rsid w:val="00426005"/>
    <w:rsid w:val="00426061"/>
    <w:rsid w:val="0042672E"/>
    <w:rsid w:val="00426BD0"/>
    <w:rsid w:val="00426CBB"/>
    <w:rsid w:val="00427846"/>
    <w:rsid w:val="004279FD"/>
    <w:rsid w:val="00427E4F"/>
    <w:rsid w:val="00427EEB"/>
    <w:rsid w:val="004301E8"/>
    <w:rsid w:val="0043020D"/>
    <w:rsid w:val="00430423"/>
    <w:rsid w:val="004304BF"/>
    <w:rsid w:val="0043062C"/>
    <w:rsid w:val="004306F1"/>
    <w:rsid w:val="0043075A"/>
    <w:rsid w:val="0043199C"/>
    <w:rsid w:val="00431D5E"/>
    <w:rsid w:val="00431DEB"/>
    <w:rsid w:val="0043232E"/>
    <w:rsid w:val="004325B6"/>
    <w:rsid w:val="0043294E"/>
    <w:rsid w:val="0043317F"/>
    <w:rsid w:val="00433470"/>
    <w:rsid w:val="004342EB"/>
    <w:rsid w:val="0043441C"/>
    <w:rsid w:val="00434989"/>
    <w:rsid w:val="00434ACD"/>
    <w:rsid w:val="00434EA9"/>
    <w:rsid w:val="00435818"/>
    <w:rsid w:val="004358C6"/>
    <w:rsid w:val="00435CC9"/>
    <w:rsid w:val="00436DB3"/>
    <w:rsid w:val="00436F30"/>
    <w:rsid w:val="0043745A"/>
    <w:rsid w:val="00437660"/>
    <w:rsid w:val="0043773E"/>
    <w:rsid w:val="00437B00"/>
    <w:rsid w:val="00437E35"/>
    <w:rsid w:val="00440144"/>
    <w:rsid w:val="004401FE"/>
    <w:rsid w:val="0044057D"/>
    <w:rsid w:val="004405A3"/>
    <w:rsid w:val="00440B23"/>
    <w:rsid w:val="00440E68"/>
    <w:rsid w:val="004411D7"/>
    <w:rsid w:val="0044200C"/>
    <w:rsid w:val="00442161"/>
    <w:rsid w:val="00442802"/>
    <w:rsid w:val="00442B3B"/>
    <w:rsid w:val="0044311E"/>
    <w:rsid w:val="004432F6"/>
    <w:rsid w:val="00443947"/>
    <w:rsid w:val="0044404A"/>
    <w:rsid w:val="00444C5B"/>
    <w:rsid w:val="00445024"/>
    <w:rsid w:val="00445125"/>
    <w:rsid w:val="00445234"/>
    <w:rsid w:val="00445543"/>
    <w:rsid w:val="0044561F"/>
    <w:rsid w:val="00445851"/>
    <w:rsid w:val="00446196"/>
    <w:rsid w:val="00446234"/>
    <w:rsid w:val="00446888"/>
    <w:rsid w:val="00446AEC"/>
    <w:rsid w:val="00446F88"/>
    <w:rsid w:val="004471A9"/>
    <w:rsid w:val="004472A1"/>
    <w:rsid w:val="004476BD"/>
    <w:rsid w:val="00447921"/>
    <w:rsid w:val="0045020A"/>
    <w:rsid w:val="00450A2A"/>
    <w:rsid w:val="00450C5C"/>
    <w:rsid w:val="00450DC3"/>
    <w:rsid w:val="0045109A"/>
    <w:rsid w:val="0045141D"/>
    <w:rsid w:val="004515AE"/>
    <w:rsid w:val="00451961"/>
    <w:rsid w:val="00451FFE"/>
    <w:rsid w:val="00452058"/>
    <w:rsid w:val="004526C2"/>
    <w:rsid w:val="00453F21"/>
    <w:rsid w:val="0045430F"/>
    <w:rsid w:val="0045453A"/>
    <w:rsid w:val="0045471D"/>
    <w:rsid w:val="004548AC"/>
    <w:rsid w:val="004551DD"/>
    <w:rsid w:val="00455322"/>
    <w:rsid w:val="00455D23"/>
    <w:rsid w:val="00455D9C"/>
    <w:rsid w:val="0045630B"/>
    <w:rsid w:val="00456C5D"/>
    <w:rsid w:val="00457BE9"/>
    <w:rsid w:val="0046000B"/>
    <w:rsid w:val="00460391"/>
    <w:rsid w:val="004605AA"/>
    <w:rsid w:val="0046091B"/>
    <w:rsid w:val="00460CF9"/>
    <w:rsid w:val="004610C0"/>
    <w:rsid w:val="0046154C"/>
    <w:rsid w:val="004617BE"/>
    <w:rsid w:val="004617CC"/>
    <w:rsid w:val="004617D1"/>
    <w:rsid w:val="0046190A"/>
    <w:rsid w:val="00461DBA"/>
    <w:rsid w:val="00461FE4"/>
    <w:rsid w:val="004620B5"/>
    <w:rsid w:val="00462178"/>
    <w:rsid w:val="00463FAC"/>
    <w:rsid w:val="00464031"/>
    <w:rsid w:val="00464328"/>
    <w:rsid w:val="0046454D"/>
    <w:rsid w:val="0046474A"/>
    <w:rsid w:val="00464757"/>
    <w:rsid w:val="00464C38"/>
    <w:rsid w:val="00464C88"/>
    <w:rsid w:val="004652F7"/>
    <w:rsid w:val="004655E2"/>
    <w:rsid w:val="00465AC3"/>
    <w:rsid w:val="00465F6D"/>
    <w:rsid w:val="004665FE"/>
    <w:rsid w:val="004673D9"/>
    <w:rsid w:val="00467551"/>
    <w:rsid w:val="00467998"/>
    <w:rsid w:val="0047005D"/>
    <w:rsid w:val="00471159"/>
    <w:rsid w:val="0047144E"/>
    <w:rsid w:val="00471AE4"/>
    <w:rsid w:val="00471AEA"/>
    <w:rsid w:val="00472DF4"/>
    <w:rsid w:val="00473425"/>
    <w:rsid w:val="0047358C"/>
    <w:rsid w:val="00473A45"/>
    <w:rsid w:val="00473DF8"/>
    <w:rsid w:val="00473FA5"/>
    <w:rsid w:val="00475002"/>
    <w:rsid w:val="00475E35"/>
    <w:rsid w:val="00475EAF"/>
    <w:rsid w:val="00476187"/>
    <w:rsid w:val="00476B05"/>
    <w:rsid w:val="00476B94"/>
    <w:rsid w:val="00477109"/>
    <w:rsid w:val="0047753B"/>
    <w:rsid w:val="00477994"/>
    <w:rsid w:val="00477B0F"/>
    <w:rsid w:val="00477CE9"/>
    <w:rsid w:val="00480000"/>
    <w:rsid w:val="00482240"/>
    <w:rsid w:val="0048227D"/>
    <w:rsid w:val="0048293F"/>
    <w:rsid w:val="00483A79"/>
    <w:rsid w:val="00483AF8"/>
    <w:rsid w:val="00483E2D"/>
    <w:rsid w:val="00484275"/>
    <w:rsid w:val="004844B4"/>
    <w:rsid w:val="00484615"/>
    <w:rsid w:val="00484AE8"/>
    <w:rsid w:val="00484B9E"/>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7E1"/>
    <w:rsid w:val="00490900"/>
    <w:rsid w:val="00491197"/>
    <w:rsid w:val="00491AF1"/>
    <w:rsid w:val="00492061"/>
    <w:rsid w:val="0049219C"/>
    <w:rsid w:val="00492896"/>
    <w:rsid w:val="00492A33"/>
    <w:rsid w:val="00492BD6"/>
    <w:rsid w:val="00492D6C"/>
    <w:rsid w:val="004930FB"/>
    <w:rsid w:val="004933A4"/>
    <w:rsid w:val="00493645"/>
    <w:rsid w:val="00493857"/>
    <w:rsid w:val="004943F6"/>
    <w:rsid w:val="00494B74"/>
    <w:rsid w:val="00495D7B"/>
    <w:rsid w:val="004969DA"/>
    <w:rsid w:val="00496CA6"/>
    <w:rsid w:val="00497651"/>
    <w:rsid w:val="00497BE6"/>
    <w:rsid w:val="00497D6B"/>
    <w:rsid w:val="004A01BD"/>
    <w:rsid w:val="004A02D1"/>
    <w:rsid w:val="004A03A6"/>
    <w:rsid w:val="004A03BA"/>
    <w:rsid w:val="004A06DC"/>
    <w:rsid w:val="004A083D"/>
    <w:rsid w:val="004A0F18"/>
    <w:rsid w:val="004A12A2"/>
    <w:rsid w:val="004A13D7"/>
    <w:rsid w:val="004A1AE2"/>
    <w:rsid w:val="004A1FD6"/>
    <w:rsid w:val="004A269A"/>
    <w:rsid w:val="004A2891"/>
    <w:rsid w:val="004A28CB"/>
    <w:rsid w:val="004A2B4C"/>
    <w:rsid w:val="004A2C94"/>
    <w:rsid w:val="004A3C33"/>
    <w:rsid w:val="004A3D57"/>
    <w:rsid w:val="004A3EFD"/>
    <w:rsid w:val="004A46FE"/>
    <w:rsid w:val="004A4B15"/>
    <w:rsid w:val="004A4C9C"/>
    <w:rsid w:val="004A4ED2"/>
    <w:rsid w:val="004A4EF3"/>
    <w:rsid w:val="004A516D"/>
    <w:rsid w:val="004A5717"/>
    <w:rsid w:val="004A5F89"/>
    <w:rsid w:val="004A636B"/>
    <w:rsid w:val="004A63AB"/>
    <w:rsid w:val="004A720B"/>
    <w:rsid w:val="004A752E"/>
    <w:rsid w:val="004A76C8"/>
    <w:rsid w:val="004A7765"/>
    <w:rsid w:val="004A7A96"/>
    <w:rsid w:val="004B00E3"/>
    <w:rsid w:val="004B07DB"/>
    <w:rsid w:val="004B0A29"/>
    <w:rsid w:val="004B0A30"/>
    <w:rsid w:val="004B0EC5"/>
    <w:rsid w:val="004B1293"/>
    <w:rsid w:val="004B1980"/>
    <w:rsid w:val="004B1B65"/>
    <w:rsid w:val="004B1B7F"/>
    <w:rsid w:val="004B2170"/>
    <w:rsid w:val="004B27E1"/>
    <w:rsid w:val="004B2D06"/>
    <w:rsid w:val="004B2FD7"/>
    <w:rsid w:val="004B2FE6"/>
    <w:rsid w:val="004B32BB"/>
    <w:rsid w:val="004B3637"/>
    <w:rsid w:val="004B3717"/>
    <w:rsid w:val="004B3ABC"/>
    <w:rsid w:val="004B3CC9"/>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B66"/>
    <w:rsid w:val="004C2BC0"/>
    <w:rsid w:val="004C3E2F"/>
    <w:rsid w:val="004C3F2C"/>
    <w:rsid w:val="004C4468"/>
    <w:rsid w:val="004C4F3E"/>
    <w:rsid w:val="004C5F9E"/>
    <w:rsid w:val="004C658C"/>
    <w:rsid w:val="004C65AE"/>
    <w:rsid w:val="004C6CC4"/>
    <w:rsid w:val="004C799D"/>
    <w:rsid w:val="004C7F1D"/>
    <w:rsid w:val="004C7F82"/>
    <w:rsid w:val="004D0527"/>
    <w:rsid w:val="004D06BB"/>
    <w:rsid w:val="004D0AFB"/>
    <w:rsid w:val="004D2152"/>
    <w:rsid w:val="004D22DD"/>
    <w:rsid w:val="004D2681"/>
    <w:rsid w:val="004D26BE"/>
    <w:rsid w:val="004D2A72"/>
    <w:rsid w:val="004D37DD"/>
    <w:rsid w:val="004D3D37"/>
    <w:rsid w:val="004D3E4B"/>
    <w:rsid w:val="004D46D7"/>
    <w:rsid w:val="004D496C"/>
    <w:rsid w:val="004D4C94"/>
    <w:rsid w:val="004D4E0B"/>
    <w:rsid w:val="004D5034"/>
    <w:rsid w:val="004D53C7"/>
    <w:rsid w:val="004D56D9"/>
    <w:rsid w:val="004D5F48"/>
    <w:rsid w:val="004D61C5"/>
    <w:rsid w:val="004D6345"/>
    <w:rsid w:val="004D63FF"/>
    <w:rsid w:val="004D67EF"/>
    <w:rsid w:val="004D690E"/>
    <w:rsid w:val="004D6D8B"/>
    <w:rsid w:val="004D6FF8"/>
    <w:rsid w:val="004D728D"/>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737"/>
    <w:rsid w:val="004E1B59"/>
    <w:rsid w:val="004E1BF4"/>
    <w:rsid w:val="004E1F7E"/>
    <w:rsid w:val="004E22C1"/>
    <w:rsid w:val="004E246B"/>
    <w:rsid w:val="004E266D"/>
    <w:rsid w:val="004E3092"/>
    <w:rsid w:val="004E37A9"/>
    <w:rsid w:val="004E499B"/>
    <w:rsid w:val="004E4DAD"/>
    <w:rsid w:val="004E5155"/>
    <w:rsid w:val="004E54F5"/>
    <w:rsid w:val="004E55A3"/>
    <w:rsid w:val="004E5686"/>
    <w:rsid w:val="004E5B18"/>
    <w:rsid w:val="004E5DA0"/>
    <w:rsid w:val="004E5F60"/>
    <w:rsid w:val="004E6CBF"/>
    <w:rsid w:val="004E6E12"/>
    <w:rsid w:val="004E6FD5"/>
    <w:rsid w:val="004E7C17"/>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CD7"/>
    <w:rsid w:val="004F3DFF"/>
    <w:rsid w:val="004F4127"/>
    <w:rsid w:val="004F4B08"/>
    <w:rsid w:val="004F4E03"/>
    <w:rsid w:val="004F50C5"/>
    <w:rsid w:val="004F51CD"/>
    <w:rsid w:val="004F5DD7"/>
    <w:rsid w:val="004F6079"/>
    <w:rsid w:val="004F6088"/>
    <w:rsid w:val="004F6684"/>
    <w:rsid w:val="004F6824"/>
    <w:rsid w:val="004F6A5D"/>
    <w:rsid w:val="004F6DCC"/>
    <w:rsid w:val="004F740B"/>
    <w:rsid w:val="004F7527"/>
    <w:rsid w:val="004F76CA"/>
    <w:rsid w:val="004F7B86"/>
    <w:rsid w:val="004F7D3E"/>
    <w:rsid w:val="0050048C"/>
    <w:rsid w:val="00501008"/>
    <w:rsid w:val="00501B97"/>
    <w:rsid w:val="00501C01"/>
    <w:rsid w:val="00501F2E"/>
    <w:rsid w:val="00502206"/>
    <w:rsid w:val="0050240E"/>
    <w:rsid w:val="0050258C"/>
    <w:rsid w:val="00502AAB"/>
    <w:rsid w:val="00502CFF"/>
    <w:rsid w:val="00503080"/>
    <w:rsid w:val="00503217"/>
    <w:rsid w:val="005032E8"/>
    <w:rsid w:val="005032F2"/>
    <w:rsid w:val="005032FC"/>
    <w:rsid w:val="0050356F"/>
    <w:rsid w:val="00503615"/>
    <w:rsid w:val="00503673"/>
    <w:rsid w:val="00503D05"/>
    <w:rsid w:val="00503E74"/>
    <w:rsid w:val="00504086"/>
    <w:rsid w:val="005046EE"/>
    <w:rsid w:val="00504C64"/>
    <w:rsid w:val="00504D34"/>
    <w:rsid w:val="00505014"/>
    <w:rsid w:val="005050BD"/>
    <w:rsid w:val="0050512D"/>
    <w:rsid w:val="0050586D"/>
    <w:rsid w:val="005062F5"/>
    <w:rsid w:val="0050743C"/>
    <w:rsid w:val="00507544"/>
    <w:rsid w:val="00507624"/>
    <w:rsid w:val="005076EC"/>
    <w:rsid w:val="0050798B"/>
    <w:rsid w:val="005104B7"/>
    <w:rsid w:val="00510DAB"/>
    <w:rsid w:val="00510F38"/>
    <w:rsid w:val="00511291"/>
    <w:rsid w:val="00511434"/>
    <w:rsid w:val="00511E07"/>
    <w:rsid w:val="00511ECF"/>
    <w:rsid w:val="005121E8"/>
    <w:rsid w:val="0051229F"/>
    <w:rsid w:val="0051282D"/>
    <w:rsid w:val="005128D1"/>
    <w:rsid w:val="00512A2C"/>
    <w:rsid w:val="00512A37"/>
    <w:rsid w:val="00512EB5"/>
    <w:rsid w:val="005130D4"/>
    <w:rsid w:val="0051327B"/>
    <w:rsid w:val="005136D4"/>
    <w:rsid w:val="00513E6C"/>
    <w:rsid w:val="00513EE1"/>
    <w:rsid w:val="00514045"/>
    <w:rsid w:val="00514082"/>
    <w:rsid w:val="005147CE"/>
    <w:rsid w:val="00514876"/>
    <w:rsid w:val="00514AB9"/>
    <w:rsid w:val="005156C6"/>
    <w:rsid w:val="0051571F"/>
    <w:rsid w:val="00515ACF"/>
    <w:rsid w:val="00515C51"/>
    <w:rsid w:val="00515D5A"/>
    <w:rsid w:val="00515FDE"/>
    <w:rsid w:val="005163F7"/>
    <w:rsid w:val="005179F6"/>
    <w:rsid w:val="00517B10"/>
    <w:rsid w:val="00517E36"/>
    <w:rsid w:val="005213D4"/>
    <w:rsid w:val="005213FF"/>
    <w:rsid w:val="00521496"/>
    <w:rsid w:val="00521BA1"/>
    <w:rsid w:val="00522428"/>
    <w:rsid w:val="005229BF"/>
    <w:rsid w:val="00523013"/>
    <w:rsid w:val="00523054"/>
    <w:rsid w:val="00523807"/>
    <w:rsid w:val="005247BE"/>
    <w:rsid w:val="00524A4C"/>
    <w:rsid w:val="00524FCC"/>
    <w:rsid w:val="00525822"/>
    <w:rsid w:val="0052592C"/>
    <w:rsid w:val="005259EC"/>
    <w:rsid w:val="00525B53"/>
    <w:rsid w:val="00525D28"/>
    <w:rsid w:val="00525FF0"/>
    <w:rsid w:val="00526658"/>
    <w:rsid w:val="005266CE"/>
    <w:rsid w:val="00527023"/>
    <w:rsid w:val="0052736E"/>
    <w:rsid w:val="0052747C"/>
    <w:rsid w:val="005275A4"/>
    <w:rsid w:val="00530012"/>
    <w:rsid w:val="0053006F"/>
    <w:rsid w:val="00530A64"/>
    <w:rsid w:val="00530C40"/>
    <w:rsid w:val="00530CE5"/>
    <w:rsid w:val="0053118B"/>
    <w:rsid w:val="00531282"/>
    <w:rsid w:val="0053134A"/>
    <w:rsid w:val="0053179B"/>
    <w:rsid w:val="00531C6A"/>
    <w:rsid w:val="00531DE5"/>
    <w:rsid w:val="00531FF3"/>
    <w:rsid w:val="00532179"/>
    <w:rsid w:val="00533058"/>
    <w:rsid w:val="00533080"/>
    <w:rsid w:val="005335EB"/>
    <w:rsid w:val="00533C4F"/>
    <w:rsid w:val="0053408F"/>
    <w:rsid w:val="0053456E"/>
    <w:rsid w:val="00534C95"/>
    <w:rsid w:val="00534EDB"/>
    <w:rsid w:val="00535064"/>
    <w:rsid w:val="00535F5F"/>
    <w:rsid w:val="0053632E"/>
    <w:rsid w:val="00536437"/>
    <w:rsid w:val="005368D2"/>
    <w:rsid w:val="0053694A"/>
    <w:rsid w:val="00536B51"/>
    <w:rsid w:val="00536B89"/>
    <w:rsid w:val="00536C9B"/>
    <w:rsid w:val="00536CB2"/>
    <w:rsid w:val="0053700D"/>
    <w:rsid w:val="00537071"/>
    <w:rsid w:val="005370A4"/>
    <w:rsid w:val="00537AB7"/>
    <w:rsid w:val="00537BF9"/>
    <w:rsid w:val="00540786"/>
    <w:rsid w:val="0054081E"/>
    <w:rsid w:val="00540A5B"/>
    <w:rsid w:val="00540C2F"/>
    <w:rsid w:val="00540F41"/>
    <w:rsid w:val="00541094"/>
    <w:rsid w:val="005411F8"/>
    <w:rsid w:val="00541C8B"/>
    <w:rsid w:val="005428B1"/>
    <w:rsid w:val="00542BD2"/>
    <w:rsid w:val="00542E6A"/>
    <w:rsid w:val="00542E79"/>
    <w:rsid w:val="00542FC1"/>
    <w:rsid w:val="00543728"/>
    <w:rsid w:val="00543762"/>
    <w:rsid w:val="005439F2"/>
    <w:rsid w:val="00543A41"/>
    <w:rsid w:val="005447FD"/>
    <w:rsid w:val="00544A51"/>
    <w:rsid w:val="00544B8B"/>
    <w:rsid w:val="00545378"/>
    <w:rsid w:val="005470AD"/>
    <w:rsid w:val="005476A7"/>
    <w:rsid w:val="0054799B"/>
    <w:rsid w:val="00550EE9"/>
    <w:rsid w:val="00550F68"/>
    <w:rsid w:val="00550F69"/>
    <w:rsid w:val="005514DD"/>
    <w:rsid w:val="00551EA7"/>
    <w:rsid w:val="005522C5"/>
    <w:rsid w:val="00552376"/>
    <w:rsid w:val="00552906"/>
    <w:rsid w:val="00552A52"/>
    <w:rsid w:val="00552D37"/>
    <w:rsid w:val="005539E0"/>
    <w:rsid w:val="00553B5F"/>
    <w:rsid w:val="005545E1"/>
    <w:rsid w:val="00554D08"/>
    <w:rsid w:val="0055541A"/>
    <w:rsid w:val="00555FB4"/>
    <w:rsid w:val="00556142"/>
    <w:rsid w:val="00556982"/>
    <w:rsid w:val="00556DF8"/>
    <w:rsid w:val="00556EED"/>
    <w:rsid w:val="0055720F"/>
    <w:rsid w:val="005573DA"/>
    <w:rsid w:val="005576ED"/>
    <w:rsid w:val="00557D3A"/>
    <w:rsid w:val="0056023E"/>
    <w:rsid w:val="0056026B"/>
    <w:rsid w:val="00560394"/>
    <w:rsid w:val="005609EF"/>
    <w:rsid w:val="00561196"/>
    <w:rsid w:val="0056128E"/>
    <w:rsid w:val="00561396"/>
    <w:rsid w:val="00561616"/>
    <w:rsid w:val="00561724"/>
    <w:rsid w:val="005618A8"/>
    <w:rsid w:val="00561A44"/>
    <w:rsid w:val="0056219E"/>
    <w:rsid w:val="005628E7"/>
    <w:rsid w:val="00562CEA"/>
    <w:rsid w:val="00563379"/>
    <w:rsid w:val="005633A1"/>
    <w:rsid w:val="005634FB"/>
    <w:rsid w:val="00563638"/>
    <w:rsid w:val="0056368D"/>
    <w:rsid w:val="00563827"/>
    <w:rsid w:val="005645BA"/>
    <w:rsid w:val="005646FF"/>
    <w:rsid w:val="0056561E"/>
    <w:rsid w:val="00566318"/>
    <w:rsid w:val="0056638F"/>
    <w:rsid w:val="005669BE"/>
    <w:rsid w:val="0056775E"/>
    <w:rsid w:val="00567C80"/>
    <w:rsid w:val="00567ECE"/>
    <w:rsid w:val="00567EF7"/>
    <w:rsid w:val="00567F7A"/>
    <w:rsid w:val="0057018A"/>
    <w:rsid w:val="00570234"/>
    <w:rsid w:val="0057042A"/>
    <w:rsid w:val="005704C9"/>
    <w:rsid w:val="00570945"/>
    <w:rsid w:val="0057124D"/>
    <w:rsid w:val="005712B4"/>
    <w:rsid w:val="00571870"/>
    <w:rsid w:val="00571DEF"/>
    <w:rsid w:val="005729B8"/>
    <w:rsid w:val="00573381"/>
    <w:rsid w:val="005733B0"/>
    <w:rsid w:val="005738D3"/>
    <w:rsid w:val="005745D8"/>
    <w:rsid w:val="005748BD"/>
    <w:rsid w:val="00574F2B"/>
    <w:rsid w:val="005751B2"/>
    <w:rsid w:val="00576281"/>
    <w:rsid w:val="005763C6"/>
    <w:rsid w:val="005765B7"/>
    <w:rsid w:val="00576642"/>
    <w:rsid w:val="00576760"/>
    <w:rsid w:val="00576B50"/>
    <w:rsid w:val="00577185"/>
    <w:rsid w:val="0057751F"/>
    <w:rsid w:val="00577FEA"/>
    <w:rsid w:val="00580C60"/>
    <w:rsid w:val="00581152"/>
    <w:rsid w:val="005812BC"/>
    <w:rsid w:val="00581669"/>
    <w:rsid w:val="00581877"/>
    <w:rsid w:val="00581D11"/>
    <w:rsid w:val="00581E03"/>
    <w:rsid w:val="005822AE"/>
    <w:rsid w:val="00582EE0"/>
    <w:rsid w:val="00582F4B"/>
    <w:rsid w:val="005831B5"/>
    <w:rsid w:val="005838C0"/>
    <w:rsid w:val="00583DD2"/>
    <w:rsid w:val="00583F88"/>
    <w:rsid w:val="00584423"/>
    <w:rsid w:val="00584A06"/>
    <w:rsid w:val="00584FB5"/>
    <w:rsid w:val="005855F9"/>
    <w:rsid w:val="00585751"/>
    <w:rsid w:val="00585752"/>
    <w:rsid w:val="00585DDC"/>
    <w:rsid w:val="00586659"/>
    <w:rsid w:val="0058717B"/>
    <w:rsid w:val="00587630"/>
    <w:rsid w:val="005902F7"/>
    <w:rsid w:val="005904C4"/>
    <w:rsid w:val="0059055B"/>
    <w:rsid w:val="005905A3"/>
    <w:rsid w:val="00590CCF"/>
    <w:rsid w:val="005911EA"/>
    <w:rsid w:val="005913D1"/>
    <w:rsid w:val="005916F6"/>
    <w:rsid w:val="005917A7"/>
    <w:rsid w:val="00591BF4"/>
    <w:rsid w:val="00591DDF"/>
    <w:rsid w:val="0059235B"/>
    <w:rsid w:val="005924C5"/>
    <w:rsid w:val="0059297F"/>
    <w:rsid w:val="00592DE8"/>
    <w:rsid w:val="00592E04"/>
    <w:rsid w:val="00592F30"/>
    <w:rsid w:val="00593F98"/>
    <w:rsid w:val="0059407C"/>
    <w:rsid w:val="00594AE9"/>
    <w:rsid w:val="005957F7"/>
    <w:rsid w:val="00595A52"/>
    <w:rsid w:val="00595AE3"/>
    <w:rsid w:val="00595DC4"/>
    <w:rsid w:val="00595E8A"/>
    <w:rsid w:val="0059628E"/>
    <w:rsid w:val="005967A7"/>
    <w:rsid w:val="00596D0E"/>
    <w:rsid w:val="00596E71"/>
    <w:rsid w:val="00596E9B"/>
    <w:rsid w:val="005973AE"/>
    <w:rsid w:val="005974BB"/>
    <w:rsid w:val="0059780E"/>
    <w:rsid w:val="00597A7C"/>
    <w:rsid w:val="00597E89"/>
    <w:rsid w:val="005A0647"/>
    <w:rsid w:val="005A085E"/>
    <w:rsid w:val="005A0C33"/>
    <w:rsid w:val="005A0C6C"/>
    <w:rsid w:val="005A1A2B"/>
    <w:rsid w:val="005A1BE4"/>
    <w:rsid w:val="005A1C57"/>
    <w:rsid w:val="005A1DF7"/>
    <w:rsid w:val="005A1FB9"/>
    <w:rsid w:val="005A1FD3"/>
    <w:rsid w:val="005A214B"/>
    <w:rsid w:val="005A23EA"/>
    <w:rsid w:val="005A2726"/>
    <w:rsid w:val="005A28A9"/>
    <w:rsid w:val="005A2917"/>
    <w:rsid w:val="005A2939"/>
    <w:rsid w:val="005A2F10"/>
    <w:rsid w:val="005A3292"/>
    <w:rsid w:val="005A33A5"/>
    <w:rsid w:val="005A3437"/>
    <w:rsid w:val="005A3438"/>
    <w:rsid w:val="005A3915"/>
    <w:rsid w:val="005A3A01"/>
    <w:rsid w:val="005A4410"/>
    <w:rsid w:val="005A4971"/>
    <w:rsid w:val="005A4C5B"/>
    <w:rsid w:val="005A51B8"/>
    <w:rsid w:val="005A5362"/>
    <w:rsid w:val="005A581B"/>
    <w:rsid w:val="005A5C18"/>
    <w:rsid w:val="005A611A"/>
    <w:rsid w:val="005A66BF"/>
    <w:rsid w:val="005A7A2B"/>
    <w:rsid w:val="005A7AED"/>
    <w:rsid w:val="005B0CAA"/>
    <w:rsid w:val="005B0F2C"/>
    <w:rsid w:val="005B0F2F"/>
    <w:rsid w:val="005B112C"/>
    <w:rsid w:val="005B20A5"/>
    <w:rsid w:val="005B27DA"/>
    <w:rsid w:val="005B2945"/>
    <w:rsid w:val="005B2C0F"/>
    <w:rsid w:val="005B3312"/>
    <w:rsid w:val="005B335D"/>
    <w:rsid w:val="005B35EC"/>
    <w:rsid w:val="005B3886"/>
    <w:rsid w:val="005B3EF7"/>
    <w:rsid w:val="005B49B4"/>
    <w:rsid w:val="005B4F1D"/>
    <w:rsid w:val="005B4FAA"/>
    <w:rsid w:val="005B5024"/>
    <w:rsid w:val="005B5234"/>
    <w:rsid w:val="005B5E99"/>
    <w:rsid w:val="005B60FE"/>
    <w:rsid w:val="005B65B3"/>
    <w:rsid w:val="005B6DE6"/>
    <w:rsid w:val="005B732E"/>
    <w:rsid w:val="005B7536"/>
    <w:rsid w:val="005C0050"/>
    <w:rsid w:val="005C0634"/>
    <w:rsid w:val="005C0714"/>
    <w:rsid w:val="005C0BB3"/>
    <w:rsid w:val="005C1911"/>
    <w:rsid w:val="005C1DF1"/>
    <w:rsid w:val="005C2568"/>
    <w:rsid w:val="005C2B4A"/>
    <w:rsid w:val="005C2EC0"/>
    <w:rsid w:val="005C3AAB"/>
    <w:rsid w:val="005C3CA7"/>
    <w:rsid w:val="005C3FE4"/>
    <w:rsid w:val="005C43A1"/>
    <w:rsid w:val="005C526A"/>
    <w:rsid w:val="005C52D6"/>
    <w:rsid w:val="005C5583"/>
    <w:rsid w:val="005C5994"/>
    <w:rsid w:val="005C5DA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8A5"/>
    <w:rsid w:val="005D2107"/>
    <w:rsid w:val="005D29AE"/>
    <w:rsid w:val="005D2DC6"/>
    <w:rsid w:val="005D2F34"/>
    <w:rsid w:val="005D2FF8"/>
    <w:rsid w:val="005D312F"/>
    <w:rsid w:val="005D31E5"/>
    <w:rsid w:val="005D35CD"/>
    <w:rsid w:val="005D3792"/>
    <w:rsid w:val="005D404E"/>
    <w:rsid w:val="005D40B1"/>
    <w:rsid w:val="005D48B9"/>
    <w:rsid w:val="005D5417"/>
    <w:rsid w:val="005D583A"/>
    <w:rsid w:val="005D5B2D"/>
    <w:rsid w:val="005D5D1B"/>
    <w:rsid w:val="005D632A"/>
    <w:rsid w:val="005D6584"/>
    <w:rsid w:val="005D65F7"/>
    <w:rsid w:val="005D687C"/>
    <w:rsid w:val="005D6BEA"/>
    <w:rsid w:val="005D6C5C"/>
    <w:rsid w:val="005D74D6"/>
    <w:rsid w:val="005D7564"/>
    <w:rsid w:val="005D7B92"/>
    <w:rsid w:val="005D7BF5"/>
    <w:rsid w:val="005D7E13"/>
    <w:rsid w:val="005D7F25"/>
    <w:rsid w:val="005E0375"/>
    <w:rsid w:val="005E048C"/>
    <w:rsid w:val="005E0C5B"/>
    <w:rsid w:val="005E0D4A"/>
    <w:rsid w:val="005E12ED"/>
    <w:rsid w:val="005E174B"/>
    <w:rsid w:val="005E1B14"/>
    <w:rsid w:val="005E23F2"/>
    <w:rsid w:val="005E2591"/>
    <w:rsid w:val="005E3EC0"/>
    <w:rsid w:val="005E4041"/>
    <w:rsid w:val="005E41B1"/>
    <w:rsid w:val="005E472D"/>
    <w:rsid w:val="005E4A7C"/>
    <w:rsid w:val="005E6932"/>
    <w:rsid w:val="005E76D7"/>
    <w:rsid w:val="005E7863"/>
    <w:rsid w:val="005E7F63"/>
    <w:rsid w:val="005F0C9D"/>
    <w:rsid w:val="005F0E28"/>
    <w:rsid w:val="005F11BF"/>
    <w:rsid w:val="005F1885"/>
    <w:rsid w:val="005F1E26"/>
    <w:rsid w:val="005F1F2E"/>
    <w:rsid w:val="005F25B9"/>
    <w:rsid w:val="005F3140"/>
    <w:rsid w:val="005F347E"/>
    <w:rsid w:val="005F3BDC"/>
    <w:rsid w:val="005F4468"/>
    <w:rsid w:val="005F4859"/>
    <w:rsid w:val="005F49DF"/>
    <w:rsid w:val="005F49EC"/>
    <w:rsid w:val="005F55CF"/>
    <w:rsid w:val="005F5EE0"/>
    <w:rsid w:val="005F6575"/>
    <w:rsid w:val="005F687D"/>
    <w:rsid w:val="005F6953"/>
    <w:rsid w:val="005F6BBA"/>
    <w:rsid w:val="005F6F2E"/>
    <w:rsid w:val="005F7112"/>
    <w:rsid w:val="005F7242"/>
    <w:rsid w:val="005F732B"/>
    <w:rsid w:val="005F7562"/>
    <w:rsid w:val="005F7D9B"/>
    <w:rsid w:val="006013B5"/>
    <w:rsid w:val="006015EA"/>
    <w:rsid w:val="006017F6"/>
    <w:rsid w:val="00601F81"/>
    <w:rsid w:val="006023A8"/>
    <w:rsid w:val="00602E2F"/>
    <w:rsid w:val="00602F89"/>
    <w:rsid w:val="00602FFA"/>
    <w:rsid w:val="00603CB0"/>
    <w:rsid w:val="006041B5"/>
    <w:rsid w:val="006041E7"/>
    <w:rsid w:val="006047FA"/>
    <w:rsid w:val="00605121"/>
    <w:rsid w:val="00605283"/>
    <w:rsid w:val="00605460"/>
    <w:rsid w:val="0060599A"/>
    <w:rsid w:val="00605EF2"/>
    <w:rsid w:val="00606126"/>
    <w:rsid w:val="0060630F"/>
    <w:rsid w:val="00606BA8"/>
    <w:rsid w:val="00606E19"/>
    <w:rsid w:val="0060701D"/>
    <w:rsid w:val="006075DD"/>
    <w:rsid w:val="00607638"/>
    <w:rsid w:val="00607F3C"/>
    <w:rsid w:val="00610022"/>
    <w:rsid w:val="006106D4"/>
    <w:rsid w:val="006110AE"/>
    <w:rsid w:val="006114F7"/>
    <w:rsid w:val="00611848"/>
    <w:rsid w:val="00611941"/>
    <w:rsid w:val="00611CF7"/>
    <w:rsid w:val="006124E6"/>
    <w:rsid w:val="00612B34"/>
    <w:rsid w:val="006130A6"/>
    <w:rsid w:val="00613625"/>
    <w:rsid w:val="00613879"/>
    <w:rsid w:val="00613BB9"/>
    <w:rsid w:val="00613C55"/>
    <w:rsid w:val="00613F86"/>
    <w:rsid w:val="006147E5"/>
    <w:rsid w:val="0061488F"/>
    <w:rsid w:val="00614FFB"/>
    <w:rsid w:val="00615225"/>
    <w:rsid w:val="00615513"/>
    <w:rsid w:val="00615742"/>
    <w:rsid w:val="00615820"/>
    <w:rsid w:val="006158BD"/>
    <w:rsid w:val="00615CF9"/>
    <w:rsid w:val="00615D02"/>
    <w:rsid w:val="00615E00"/>
    <w:rsid w:val="0061666D"/>
    <w:rsid w:val="0061670E"/>
    <w:rsid w:val="00616B69"/>
    <w:rsid w:val="006178B2"/>
    <w:rsid w:val="00617FA9"/>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30079"/>
    <w:rsid w:val="00630167"/>
    <w:rsid w:val="0063047E"/>
    <w:rsid w:val="00631774"/>
    <w:rsid w:val="006322EA"/>
    <w:rsid w:val="00632567"/>
    <w:rsid w:val="006326F3"/>
    <w:rsid w:val="00632E30"/>
    <w:rsid w:val="00632F64"/>
    <w:rsid w:val="006333B2"/>
    <w:rsid w:val="00633ABF"/>
    <w:rsid w:val="00633C9A"/>
    <w:rsid w:val="00633D4A"/>
    <w:rsid w:val="006340FC"/>
    <w:rsid w:val="0063469C"/>
    <w:rsid w:val="006347A6"/>
    <w:rsid w:val="00634FF3"/>
    <w:rsid w:val="00635294"/>
    <w:rsid w:val="006352EB"/>
    <w:rsid w:val="0063565F"/>
    <w:rsid w:val="0063596C"/>
    <w:rsid w:val="00635D73"/>
    <w:rsid w:val="00636146"/>
    <w:rsid w:val="0063667B"/>
    <w:rsid w:val="006367BA"/>
    <w:rsid w:val="0063688C"/>
    <w:rsid w:val="00637354"/>
    <w:rsid w:val="0064054A"/>
    <w:rsid w:val="0064078D"/>
    <w:rsid w:val="0064084F"/>
    <w:rsid w:val="00640D63"/>
    <w:rsid w:val="00641317"/>
    <w:rsid w:val="006413A9"/>
    <w:rsid w:val="006416BE"/>
    <w:rsid w:val="00641E86"/>
    <w:rsid w:val="0064234C"/>
    <w:rsid w:val="00642470"/>
    <w:rsid w:val="006425E2"/>
    <w:rsid w:val="0064264F"/>
    <w:rsid w:val="00642925"/>
    <w:rsid w:val="00642C4E"/>
    <w:rsid w:val="00643E96"/>
    <w:rsid w:val="00643FA9"/>
    <w:rsid w:val="00644316"/>
    <w:rsid w:val="0064438B"/>
    <w:rsid w:val="00644481"/>
    <w:rsid w:val="006448EA"/>
    <w:rsid w:val="00644D88"/>
    <w:rsid w:val="00644FF2"/>
    <w:rsid w:val="0064510D"/>
    <w:rsid w:val="00645750"/>
    <w:rsid w:val="00645AA4"/>
    <w:rsid w:val="00645B91"/>
    <w:rsid w:val="00646248"/>
    <w:rsid w:val="0064632B"/>
    <w:rsid w:val="00646890"/>
    <w:rsid w:val="00646D87"/>
    <w:rsid w:val="00647026"/>
    <w:rsid w:val="0064728A"/>
    <w:rsid w:val="006474EE"/>
    <w:rsid w:val="00647B45"/>
    <w:rsid w:val="00647CD4"/>
    <w:rsid w:val="006501E6"/>
    <w:rsid w:val="0065046C"/>
    <w:rsid w:val="006508D6"/>
    <w:rsid w:val="006509B0"/>
    <w:rsid w:val="00650D1E"/>
    <w:rsid w:val="00650E21"/>
    <w:rsid w:val="0065128D"/>
    <w:rsid w:val="006518C4"/>
    <w:rsid w:val="00651D2F"/>
    <w:rsid w:val="006520B3"/>
    <w:rsid w:val="00652367"/>
    <w:rsid w:val="00652E47"/>
    <w:rsid w:val="00653050"/>
    <w:rsid w:val="00653AB0"/>
    <w:rsid w:val="00653ECC"/>
    <w:rsid w:val="00654704"/>
    <w:rsid w:val="0065477E"/>
    <w:rsid w:val="00654CCF"/>
    <w:rsid w:val="00655458"/>
    <w:rsid w:val="00655777"/>
    <w:rsid w:val="00655920"/>
    <w:rsid w:val="00655A1E"/>
    <w:rsid w:val="00656020"/>
    <w:rsid w:val="006561CF"/>
    <w:rsid w:val="0065777E"/>
    <w:rsid w:val="006608BF"/>
    <w:rsid w:val="006608C0"/>
    <w:rsid w:val="0066101C"/>
    <w:rsid w:val="0066132C"/>
    <w:rsid w:val="006613C0"/>
    <w:rsid w:val="00661CC6"/>
    <w:rsid w:val="00662371"/>
    <w:rsid w:val="0066284F"/>
    <w:rsid w:val="00662FB9"/>
    <w:rsid w:val="006639F2"/>
    <w:rsid w:val="00663A0C"/>
    <w:rsid w:val="00664048"/>
    <w:rsid w:val="0066420B"/>
    <w:rsid w:val="00664915"/>
    <w:rsid w:val="00664F0F"/>
    <w:rsid w:val="00665313"/>
    <w:rsid w:val="00665413"/>
    <w:rsid w:val="00665505"/>
    <w:rsid w:val="00665582"/>
    <w:rsid w:val="0066561D"/>
    <w:rsid w:val="00665941"/>
    <w:rsid w:val="00665A64"/>
    <w:rsid w:val="00665F9A"/>
    <w:rsid w:val="00666265"/>
    <w:rsid w:val="0066635C"/>
    <w:rsid w:val="00666FB7"/>
    <w:rsid w:val="00667213"/>
    <w:rsid w:val="0066797E"/>
    <w:rsid w:val="0067009F"/>
    <w:rsid w:val="00670115"/>
    <w:rsid w:val="006702B3"/>
    <w:rsid w:val="006705FD"/>
    <w:rsid w:val="00670974"/>
    <w:rsid w:val="00670BC2"/>
    <w:rsid w:val="00670C85"/>
    <w:rsid w:val="00671542"/>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ADE"/>
    <w:rsid w:val="00677B26"/>
    <w:rsid w:val="00677F15"/>
    <w:rsid w:val="00681003"/>
    <w:rsid w:val="00681621"/>
    <w:rsid w:val="006816B3"/>
    <w:rsid w:val="00681896"/>
    <w:rsid w:val="006819E4"/>
    <w:rsid w:val="00681DC8"/>
    <w:rsid w:val="0068266F"/>
    <w:rsid w:val="006826B2"/>
    <w:rsid w:val="00682F7D"/>
    <w:rsid w:val="0068301A"/>
    <w:rsid w:val="00683044"/>
    <w:rsid w:val="0068323B"/>
    <w:rsid w:val="0068362E"/>
    <w:rsid w:val="00683C55"/>
    <w:rsid w:val="00683D7B"/>
    <w:rsid w:val="006840D3"/>
    <w:rsid w:val="00684254"/>
    <w:rsid w:val="006842BC"/>
    <w:rsid w:val="00684CDF"/>
    <w:rsid w:val="00685868"/>
    <w:rsid w:val="006858BC"/>
    <w:rsid w:val="0068630A"/>
    <w:rsid w:val="0068636F"/>
    <w:rsid w:val="00686646"/>
    <w:rsid w:val="00686713"/>
    <w:rsid w:val="00686DFB"/>
    <w:rsid w:val="00687280"/>
    <w:rsid w:val="0068742D"/>
    <w:rsid w:val="00687D05"/>
    <w:rsid w:val="006901F6"/>
    <w:rsid w:val="00690486"/>
    <w:rsid w:val="006916CD"/>
    <w:rsid w:val="00691E26"/>
    <w:rsid w:val="00691F4D"/>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936"/>
    <w:rsid w:val="00695E0C"/>
    <w:rsid w:val="006960F3"/>
    <w:rsid w:val="00696305"/>
    <w:rsid w:val="00696687"/>
    <w:rsid w:val="0069687F"/>
    <w:rsid w:val="00697141"/>
    <w:rsid w:val="006973D8"/>
    <w:rsid w:val="006974AB"/>
    <w:rsid w:val="00697705"/>
    <w:rsid w:val="0069798A"/>
    <w:rsid w:val="00697F36"/>
    <w:rsid w:val="006A0642"/>
    <w:rsid w:val="006A0E0C"/>
    <w:rsid w:val="006A1019"/>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30CB"/>
    <w:rsid w:val="006A3150"/>
    <w:rsid w:val="006A31BB"/>
    <w:rsid w:val="006A393B"/>
    <w:rsid w:val="006A3E60"/>
    <w:rsid w:val="006A3F5C"/>
    <w:rsid w:val="006A4F60"/>
    <w:rsid w:val="006A4F89"/>
    <w:rsid w:val="006A6173"/>
    <w:rsid w:val="006A61C5"/>
    <w:rsid w:val="006A6246"/>
    <w:rsid w:val="006A62C3"/>
    <w:rsid w:val="006A6442"/>
    <w:rsid w:val="006A6F15"/>
    <w:rsid w:val="006A70B2"/>
    <w:rsid w:val="006A7238"/>
    <w:rsid w:val="006A75AF"/>
    <w:rsid w:val="006A7E81"/>
    <w:rsid w:val="006B0360"/>
    <w:rsid w:val="006B0572"/>
    <w:rsid w:val="006B0A91"/>
    <w:rsid w:val="006B0BD1"/>
    <w:rsid w:val="006B1373"/>
    <w:rsid w:val="006B17CC"/>
    <w:rsid w:val="006B1C4C"/>
    <w:rsid w:val="006B1EAA"/>
    <w:rsid w:val="006B22F1"/>
    <w:rsid w:val="006B2661"/>
    <w:rsid w:val="006B2B9C"/>
    <w:rsid w:val="006B2CA3"/>
    <w:rsid w:val="006B36E4"/>
    <w:rsid w:val="006B3736"/>
    <w:rsid w:val="006B376E"/>
    <w:rsid w:val="006B3816"/>
    <w:rsid w:val="006B4A6B"/>
    <w:rsid w:val="006B4B93"/>
    <w:rsid w:val="006B4F72"/>
    <w:rsid w:val="006B56BA"/>
    <w:rsid w:val="006B5C05"/>
    <w:rsid w:val="006B5C97"/>
    <w:rsid w:val="006B6366"/>
    <w:rsid w:val="006B6381"/>
    <w:rsid w:val="006B64C5"/>
    <w:rsid w:val="006B65BB"/>
    <w:rsid w:val="006B6701"/>
    <w:rsid w:val="006B6799"/>
    <w:rsid w:val="006B68E6"/>
    <w:rsid w:val="006B7B7E"/>
    <w:rsid w:val="006C00E4"/>
    <w:rsid w:val="006C07F3"/>
    <w:rsid w:val="006C0E47"/>
    <w:rsid w:val="006C1010"/>
    <w:rsid w:val="006C10DB"/>
    <w:rsid w:val="006C1349"/>
    <w:rsid w:val="006C1358"/>
    <w:rsid w:val="006C1912"/>
    <w:rsid w:val="006C1994"/>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3C0"/>
    <w:rsid w:val="006C4B98"/>
    <w:rsid w:val="006C4E8B"/>
    <w:rsid w:val="006C4FC8"/>
    <w:rsid w:val="006C56BE"/>
    <w:rsid w:val="006C57D5"/>
    <w:rsid w:val="006C58B5"/>
    <w:rsid w:val="006C5919"/>
    <w:rsid w:val="006C5AF6"/>
    <w:rsid w:val="006C5FB6"/>
    <w:rsid w:val="006C61C2"/>
    <w:rsid w:val="006C65AD"/>
    <w:rsid w:val="006C7226"/>
    <w:rsid w:val="006C7388"/>
    <w:rsid w:val="006C741C"/>
    <w:rsid w:val="006C7DAE"/>
    <w:rsid w:val="006C7F4A"/>
    <w:rsid w:val="006D000E"/>
    <w:rsid w:val="006D00EB"/>
    <w:rsid w:val="006D032D"/>
    <w:rsid w:val="006D131E"/>
    <w:rsid w:val="006D14BA"/>
    <w:rsid w:val="006D1527"/>
    <w:rsid w:val="006D16B8"/>
    <w:rsid w:val="006D176A"/>
    <w:rsid w:val="006D1872"/>
    <w:rsid w:val="006D195B"/>
    <w:rsid w:val="006D1E5D"/>
    <w:rsid w:val="006D2CCD"/>
    <w:rsid w:val="006D3261"/>
    <w:rsid w:val="006D36CE"/>
    <w:rsid w:val="006D3ED6"/>
    <w:rsid w:val="006D40F3"/>
    <w:rsid w:val="006D4399"/>
    <w:rsid w:val="006D4574"/>
    <w:rsid w:val="006D4636"/>
    <w:rsid w:val="006D54C2"/>
    <w:rsid w:val="006D5932"/>
    <w:rsid w:val="006D5B55"/>
    <w:rsid w:val="006D6188"/>
    <w:rsid w:val="006D6762"/>
    <w:rsid w:val="006D68A4"/>
    <w:rsid w:val="006D6AFE"/>
    <w:rsid w:val="006D729D"/>
    <w:rsid w:val="006D73A5"/>
    <w:rsid w:val="006D7704"/>
    <w:rsid w:val="006D7765"/>
    <w:rsid w:val="006E07AB"/>
    <w:rsid w:val="006E0F8A"/>
    <w:rsid w:val="006E127A"/>
    <w:rsid w:val="006E1355"/>
    <w:rsid w:val="006E1972"/>
    <w:rsid w:val="006E1C5F"/>
    <w:rsid w:val="006E207C"/>
    <w:rsid w:val="006E22C7"/>
    <w:rsid w:val="006E22D6"/>
    <w:rsid w:val="006E259A"/>
    <w:rsid w:val="006E2984"/>
    <w:rsid w:val="006E29FF"/>
    <w:rsid w:val="006E2DF4"/>
    <w:rsid w:val="006E3749"/>
    <w:rsid w:val="006E4454"/>
    <w:rsid w:val="006E4B07"/>
    <w:rsid w:val="006E696E"/>
    <w:rsid w:val="006E6ACC"/>
    <w:rsid w:val="006E6C42"/>
    <w:rsid w:val="006E6FF0"/>
    <w:rsid w:val="006E7147"/>
    <w:rsid w:val="006F0953"/>
    <w:rsid w:val="006F0A35"/>
    <w:rsid w:val="006F0AE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6A8"/>
    <w:rsid w:val="006F492B"/>
    <w:rsid w:val="006F4EDA"/>
    <w:rsid w:val="006F587C"/>
    <w:rsid w:val="006F5909"/>
    <w:rsid w:val="006F5CF6"/>
    <w:rsid w:val="006F6110"/>
    <w:rsid w:val="006F6CD8"/>
    <w:rsid w:val="006F6E05"/>
    <w:rsid w:val="006F7852"/>
    <w:rsid w:val="00700120"/>
    <w:rsid w:val="0070031B"/>
    <w:rsid w:val="00700838"/>
    <w:rsid w:val="00700B3C"/>
    <w:rsid w:val="00700EF5"/>
    <w:rsid w:val="00701286"/>
    <w:rsid w:val="00701394"/>
    <w:rsid w:val="0070158E"/>
    <w:rsid w:val="00701975"/>
    <w:rsid w:val="00701B0B"/>
    <w:rsid w:val="007020F7"/>
    <w:rsid w:val="007022E5"/>
    <w:rsid w:val="0070288A"/>
    <w:rsid w:val="00702CB6"/>
    <w:rsid w:val="00703136"/>
    <w:rsid w:val="00703337"/>
    <w:rsid w:val="0070395A"/>
    <w:rsid w:val="00704552"/>
    <w:rsid w:val="00705300"/>
    <w:rsid w:val="00705992"/>
    <w:rsid w:val="00705CDE"/>
    <w:rsid w:val="00705D64"/>
    <w:rsid w:val="00705FF1"/>
    <w:rsid w:val="007062AC"/>
    <w:rsid w:val="00706F08"/>
    <w:rsid w:val="007079D9"/>
    <w:rsid w:val="00707A4A"/>
    <w:rsid w:val="00707C7A"/>
    <w:rsid w:val="00707E19"/>
    <w:rsid w:val="007103BE"/>
    <w:rsid w:val="00710AB7"/>
    <w:rsid w:val="00710AC6"/>
    <w:rsid w:val="00710C23"/>
    <w:rsid w:val="00710EC6"/>
    <w:rsid w:val="00711139"/>
    <w:rsid w:val="007116E8"/>
    <w:rsid w:val="00711CCF"/>
    <w:rsid w:val="00711E0D"/>
    <w:rsid w:val="00711F04"/>
    <w:rsid w:val="00712327"/>
    <w:rsid w:val="007128F4"/>
    <w:rsid w:val="0071293C"/>
    <w:rsid w:val="007129A2"/>
    <w:rsid w:val="00712A1D"/>
    <w:rsid w:val="00712E04"/>
    <w:rsid w:val="0071348A"/>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1A"/>
    <w:rsid w:val="00717029"/>
    <w:rsid w:val="00717677"/>
    <w:rsid w:val="00717789"/>
    <w:rsid w:val="0071799B"/>
    <w:rsid w:val="00717D3B"/>
    <w:rsid w:val="00717E4A"/>
    <w:rsid w:val="00717ECE"/>
    <w:rsid w:val="007208F1"/>
    <w:rsid w:val="00720B2C"/>
    <w:rsid w:val="00720DFC"/>
    <w:rsid w:val="007210DD"/>
    <w:rsid w:val="00721B0C"/>
    <w:rsid w:val="00721F16"/>
    <w:rsid w:val="00722195"/>
    <w:rsid w:val="007222E8"/>
    <w:rsid w:val="007228D0"/>
    <w:rsid w:val="00722AD6"/>
    <w:rsid w:val="00722CCB"/>
    <w:rsid w:val="0072325F"/>
    <w:rsid w:val="007239B2"/>
    <w:rsid w:val="007239D7"/>
    <w:rsid w:val="00723FC9"/>
    <w:rsid w:val="00724426"/>
    <w:rsid w:val="007245B9"/>
    <w:rsid w:val="007247F7"/>
    <w:rsid w:val="00724803"/>
    <w:rsid w:val="007248B1"/>
    <w:rsid w:val="007254BA"/>
    <w:rsid w:val="00725925"/>
    <w:rsid w:val="0072648E"/>
    <w:rsid w:val="007264D6"/>
    <w:rsid w:val="007266AA"/>
    <w:rsid w:val="00726741"/>
    <w:rsid w:val="00726C56"/>
    <w:rsid w:val="00727EFF"/>
    <w:rsid w:val="007304B7"/>
    <w:rsid w:val="0073056E"/>
    <w:rsid w:val="00730F24"/>
    <w:rsid w:val="007315DF"/>
    <w:rsid w:val="00731611"/>
    <w:rsid w:val="00731ECB"/>
    <w:rsid w:val="00731EE8"/>
    <w:rsid w:val="00732193"/>
    <w:rsid w:val="007325AA"/>
    <w:rsid w:val="007335DB"/>
    <w:rsid w:val="00733BE5"/>
    <w:rsid w:val="00733D2B"/>
    <w:rsid w:val="00733F14"/>
    <w:rsid w:val="00734681"/>
    <w:rsid w:val="007346AD"/>
    <w:rsid w:val="007346AE"/>
    <w:rsid w:val="00734EBB"/>
    <w:rsid w:val="00735125"/>
    <w:rsid w:val="007354D9"/>
    <w:rsid w:val="007359A0"/>
    <w:rsid w:val="007366A9"/>
    <w:rsid w:val="007367B9"/>
    <w:rsid w:val="00736C07"/>
    <w:rsid w:val="00736E70"/>
    <w:rsid w:val="007403C2"/>
    <w:rsid w:val="00740692"/>
    <w:rsid w:val="007407C7"/>
    <w:rsid w:val="00741580"/>
    <w:rsid w:val="00741FAA"/>
    <w:rsid w:val="007429D3"/>
    <w:rsid w:val="00742C0E"/>
    <w:rsid w:val="00742DF4"/>
    <w:rsid w:val="007430C0"/>
    <w:rsid w:val="007430E3"/>
    <w:rsid w:val="0074324A"/>
    <w:rsid w:val="00743250"/>
    <w:rsid w:val="007435E1"/>
    <w:rsid w:val="007436B1"/>
    <w:rsid w:val="007437D3"/>
    <w:rsid w:val="007438A0"/>
    <w:rsid w:val="0074417C"/>
    <w:rsid w:val="007444D1"/>
    <w:rsid w:val="0074552B"/>
    <w:rsid w:val="0074574D"/>
    <w:rsid w:val="00745F81"/>
    <w:rsid w:val="00746146"/>
    <w:rsid w:val="007461B3"/>
    <w:rsid w:val="0074641E"/>
    <w:rsid w:val="007466E7"/>
    <w:rsid w:val="007466EE"/>
    <w:rsid w:val="00746807"/>
    <w:rsid w:val="00746B6A"/>
    <w:rsid w:val="007475E8"/>
    <w:rsid w:val="00747D16"/>
    <w:rsid w:val="007504B4"/>
    <w:rsid w:val="00750853"/>
    <w:rsid w:val="00750E7D"/>
    <w:rsid w:val="00751243"/>
    <w:rsid w:val="00751A18"/>
    <w:rsid w:val="00751A3B"/>
    <w:rsid w:val="00751D7F"/>
    <w:rsid w:val="00751E79"/>
    <w:rsid w:val="0075298B"/>
    <w:rsid w:val="00752A49"/>
    <w:rsid w:val="0075314C"/>
    <w:rsid w:val="00753355"/>
    <w:rsid w:val="00753546"/>
    <w:rsid w:val="007535DF"/>
    <w:rsid w:val="00753799"/>
    <w:rsid w:val="007538A2"/>
    <w:rsid w:val="00753979"/>
    <w:rsid w:val="00753CE0"/>
    <w:rsid w:val="00753F68"/>
    <w:rsid w:val="007550BD"/>
    <w:rsid w:val="007551CC"/>
    <w:rsid w:val="00756363"/>
    <w:rsid w:val="007563FE"/>
    <w:rsid w:val="007565A2"/>
    <w:rsid w:val="00756973"/>
    <w:rsid w:val="00756E92"/>
    <w:rsid w:val="00756EE2"/>
    <w:rsid w:val="00756F54"/>
    <w:rsid w:val="00756FDB"/>
    <w:rsid w:val="007573F0"/>
    <w:rsid w:val="00757500"/>
    <w:rsid w:val="00757533"/>
    <w:rsid w:val="007575CA"/>
    <w:rsid w:val="0075763B"/>
    <w:rsid w:val="00757646"/>
    <w:rsid w:val="00757924"/>
    <w:rsid w:val="00760491"/>
    <w:rsid w:val="00760612"/>
    <w:rsid w:val="00760944"/>
    <w:rsid w:val="00761211"/>
    <w:rsid w:val="007613D6"/>
    <w:rsid w:val="00761814"/>
    <w:rsid w:val="00762709"/>
    <w:rsid w:val="00762901"/>
    <w:rsid w:val="00762A2F"/>
    <w:rsid w:val="00762A30"/>
    <w:rsid w:val="00762A3A"/>
    <w:rsid w:val="00762B16"/>
    <w:rsid w:val="00762CFA"/>
    <w:rsid w:val="007633FD"/>
    <w:rsid w:val="0076392F"/>
    <w:rsid w:val="00764F5B"/>
    <w:rsid w:val="007655E1"/>
    <w:rsid w:val="00765633"/>
    <w:rsid w:val="007660B2"/>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3451"/>
    <w:rsid w:val="0077424F"/>
    <w:rsid w:val="007742A8"/>
    <w:rsid w:val="00774396"/>
    <w:rsid w:val="00774652"/>
    <w:rsid w:val="007746E8"/>
    <w:rsid w:val="007747CD"/>
    <w:rsid w:val="00774827"/>
    <w:rsid w:val="00774F9F"/>
    <w:rsid w:val="00775183"/>
    <w:rsid w:val="007754FE"/>
    <w:rsid w:val="007758A0"/>
    <w:rsid w:val="0077670A"/>
    <w:rsid w:val="00777612"/>
    <w:rsid w:val="00777FD4"/>
    <w:rsid w:val="007803EC"/>
    <w:rsid w:val="007806D6"/>
    <w:rsid w:val="00780943"/>
    <w:rsid w:val="007815B8"/>
    <w:rsid w:val="0078182D"/>
    <w:rsid w:val="00781DCD"/>
    <w:rsid w:val="00782A77"/>
    <w:rsid w:val="00782C98"/>
    <w:rsid w:val="00782CDF"/>
    <w:rsid w:val="00782F13"/>
    <w:rsid w:val="00783169"/>
    <w:rsid w:val="007832D7"/>
    <w:rsid w:val="00783ECA"/>
    <w:rsid w:val="00783FE5"/>
    <w:rsid w:val="007841C7"/>
    <w:rsid w:val="0078462C"/>
    <w:rsid w:val="00784DD1"/>
    <w:rsid w:val="00784FDA"/>
    <w:rsid w:val="00785310"/>
    <w:rsid w:val="00785547"/>
    <w:rsid w:val="007855A1"/>
    <w:rsid w:val="00785698"/>
    <w:rsid w:val="00785A6E"/>
    <w:rsid w:val="00785FD9"/>
    <w:rsid w:val="0078650A"/>
    <w:rsid w:val="00786534"/>
    <w:rsid w:val="007869FD"/>
    <w:rsid w:val="0078707A"/>
    <w:rsid w:val="007878C6"/>
    <w:rsid w:val="00787F2A"/>
    <w:rsid w:val="00790096"/>
    <w:rsid w:val="00790C45"/>
    <w:rsid w:val="00790D38"/>
    <w:rsid w:val="00790EF7"/>
    <w:rsid w:val="00791365"/>
    <w:rsid w:val="00791FAA"/>
    <w:rsid w:val="0079207A"/>
    <w:rsid w:val="0079278F"/>
    <w:rsid w:val="00792D4D"/>
    <w:rsid w:val="007941A6"/>
    <w:rsid w:val="007942D2"/>
    <w:rsid w:val="00794393"/>
    <w:rsid w:val="00794503"/>
    <w:rsid w:val="00794536"/>
    <w:rsid w:val="00794A57"/>
    <w:rsid w:val="00795489"/>
    <w:rsid w:val="0079553B"/>
    <w:rsid w:val="00795892"/>
    <w:rsid w:val="00795C84"/>
    <w:rsid w:val="00795E48"/>
    <w:rsid w:val="00795FF0"/>
    <w:rsid w:val="00796113"/>
    <w:rsid w:val="007965C3"/>
    <w:rsid w:val="007969C1"/>
    <w:rsid w:val="00796B39"/>
    <w:rsid w:val="00796D27"/>
    <w:rsid w:val="00796D4F"/>
    <w:rsid w:val="0079783D"/>
    <w:rsid w:val="00797C85"/>
    <w:rsid w:val="007A047F"/>
    <w:rsid w:val="007A0903"/>
    <w:rsid w:val="007A0AF3"/>
    <w:rsid w:val="007A0EDC"/>
    <w:rsid w:val="007A17A2"/>
    <w:rsid w:val="007A1EF6"/>
    <w:rsid w:val="007A22B9"/>
    <w:rsid w:val="007A2D71"/>
    <w:rsid w:val="007A30B8"/>
    <w:rsid w:val="007A3335"/>
    <w:rsid w:val="007A3718"/>
    <w:rsid w:val="007A3CDC"/>
    <w:rsid w:val="007A3E98"/>
    <w:rsid w:val="007A3EF9"/>
    <w:rsid w:val="007A3FD2"/>
    <w:rsid w:val="007A3FF8"/>
    <w:rsid w:val="007A4191"/>
    <w:rsid w:val="007A43F4"/>
    <w:rsid w:val="007A46B4"/>
    <w:rsid w:val="007A49B1"/>
    <w:rsid w:val="007A53B2"/>
    <w:rsid w:val="007A57F1"/>
    <w:rsid w:val="007A5926"/>
    <w:rsid w:val="007A5A4B"/>
    <w:rsid w:val="007A5A64"/>
    <w:rsid w:val="007A6A1E"/>
    <w:rsid w:val="007A6DDE"/>
    <w:rsid w:val="007A7002"/>
    <w:rsid w:val="007A72BC"/>
    <w:rsid w:val="007A7395"/>
    <w:rsid w:val="007A7E36"/>
    <w:rsid w:val="007B04C2"/>
    <w:rsid w:val="007B07F3"/>
    <w:rsid w:val="007B0908"/>
    <w:rsid w:val="007B0AE7"/>
    <w:rsid w:val="007B0CC2"/>
    <w:rsid w:val="007B0E93"/>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5EE3"/>
    <w:rsid w:val="007B636C"/>
    <w:rsid w:val="007B6A6F"/>
    <w:rsid w:val="007B6B02"/>
    <w:rsid w:val="007B6CC6"/>
    <w:rsid w:val="007B73F5"/>
    <w:rsid w:val="007B757C"/>
    <w:rsid w:val="007B787B"/>
    <w:rsid w:val="007B79AF"/>
    <w:rsid w:val="007B7DE3"/>
    <w:rsid w:val="007C022F"/>
    <w:rsid w:val="007C0CB6"/>
    <w:rsid w:val="007C12E3"/>
    <w:rsid w:val="007C1701"/>
    <w:rsid w:val="007C1705"/>
    <w:rsid w:val="007C18FB"/>
    <w:rsid w:val="007C1C3C"/>
    <w:rsid w:val="007C1CC9"/>
    <w:rsid w:val="007C1EB9"/>
    <w:rsid w:val="007C2462"/>
    <w:rsid w:val="007C273B"/>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6AD5"/>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444"/>
    <w:rsid w:val="007D669D"/>
    <w:rsid w:val="007D66E0"/>
    <w:rsid w:val="007D6BC3"/>
    <w:rsid w:val="007D7958"/>
    <w:rsid w:val="007D7BE5"/>
    <w:rsid w:val="007E0FB3"/>
    <w:rsid w:val="007E1072"/>
    <w:rsid w:val="007E1DB5"/>
    <w:rsid w:val="007E1F46"/>
    <w:rsid w:val="007E2AC7"/>
    <w:rsid w:val="007E3389"/>
    <w:rsid w:val="007E3C23"/>
    <w:rsid w:val="007E3DE5"/>
    <w:rsid w:val="007E408C"/>
    <w:rsid w:val="007E450E"/>
    <w:rsid w:val="007E4567"/>
    <w:rsid w:val="007E4572"/>
    <w:rsid w:val="007E459C"/>
    <w:rsid w:val="007E496E"/>
    <w:rsid w:val="007E4970"/>
    <w:rsid w:val="007E4C5C"/>
    <w:rsid w:val="007E4E51"/>
    <w:rsid w:val="007E4E66"/>
    <w:rsid w:val="007E4F88"/>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DF5"/>
    <w:rsid w:val="007F0FCD"/>
    <w:rsid w:val="007F13C9"/>
    <w:rsid w:val="007F1670"/>
    <w:rsid w:val="007F16C7"/>
    <w:rsid w:val="007F1B3B"/>
    <w:rsid w:val="007F2298"/>
    <w:rsid w:val="007F25E5"/>
    <w:rsid w:val="007F2DB3"/>
    <w:rsid w:val="007F35D7"/>
    <w:rsid w:val="007F3AE5"/>
    <w:rsid w:val="007F3F28"/>
    <w:rsid w:val="007F40A2"/>
    <w:rsid w:val="007F50B8"/>
    <w:rsid w:val="007F6304"/>
    <w:rsid w:val="007F6651"/>
    <w:rsid w:val="007F66C3"/>
    <w:rsid w:val="007F6F26"/>
    <w:rsid w:val="007F7AAB"/>
    <w:rsid w:val="007F7AB3"/>
    <w:rsid w:val="007F7D3A"/>
    <w:rsid w:val="00800A74"/>
    <w:rsid w:val="008011D8"/>
    <w:rsid w:val="00802045"/>
    <w:rsid w:val="008026ED"/>
    <w:rsid w:val="00802787"/>
    <w:rsid w:val="00803418"/>
    <w:rsid w:val="00803BF6"/>
    <w:rsid w:val="00804159"/>
    <w:rsid w:val="008043A6"/>
    <w:rsid w:val="008045B7"/>
    <w:rsid w:val="00804BAF"/>
    <w:rsid w:val="0080566D"/>
    <w:rsid w:val="00805A4B"/>
    <w:rsid w:val="0080622C"/>
    <w:rsid w:val="0080634D"/>
    <w:rsid w:val="00806D38"/>
    <w:rsid w:val="00807929"/>
    <w:rsid w:val="00807D1E"/>
    <w:rsid w:val="00807E22"/>
    <w:rsid w:val="008109C2"/>
    <w:rsid w:val="00810B73"/>
    <w:rsid w:val="00810BC8"/>
    <w:rsid w:val="00810E8E"/>
    <w:rsid w:val="00810F8C"/>
    <w:rsid w:val="00810FBE"/>
    <w:rsid w:val="008110D5"/>
    <w:rsid w:val="008113BE"/>
    <w:rsid w:val="008113D2"/>
    <w:rsid w:val="00811AA1"/>
    <w:rsid w:val="00811BB8"/>
    <w:rsid w:val="008122BF"/>
    <w:rsid w:val="0081246E"/>
    <w:rsid w:val="00812826"/>
    <w:rsid w:val="0081297B"/>
    <w:rsid w:val="00812C99"/>
    <w:rsid w:val="00813552"/>
    <w:rsid w:val="008135F3"/>
    <w:rsid w:val="00814895"/>
    <w:rsid w:val="0081517C"/>
    <w:rsid w:val="00815A77"/>
    <w:rsid w:val="00815DA5"/>
    <w:rsid w:val="00815DB4"/>
    <w:rsid w:val="00816025"/>
    <w:rsid w:val="00816159"/>
    <w:rsid w:val="0081617D"/>
    <w:rsid w:val="0081626E"/>
    <w:rsid w:val="0081652F"/>
    <w:rsid w:val="00816D23"/>
    <w:rsid w:val="00816EB2"/>
    <w:rsid w:val="008174A5"/>
    <w:rsid w:val="008177F3"/>
    <w:rsid w:val="008178A2"/>
    <w:rsid w:val="00817AB6"/>
    <w:rsid w:val="00817FF9"/>
    <w:rsid w:val="00820360"/>
    <w:rsid w:val="0082080D"/>
    <w:rsid w:val="008208F4"/>
    <w:rsid w:val="00820CDA"/>
    <w:rsid w:val="0082103C"/>
    <w:rsid w:val="00821145"/>
    <w:rsid w:val="00821248"/>
    <w:rsid w:val="00821348"/>
    <w:rsid w:val="00821818"/>
    <w:rsid w:val="00821949"/>
    <w:rsid w:val="00821A9A"/>
    <w:rsid w:val="008220BD"/>
    <w:rsid w:val="00822420"/>
    <w:rsid w:val="00823160"/>
    <w:rsid w:val="00823782"/>
    <w:rsid w:val="00823B90"/>
    <w:rsid w:val="00823FA1"/>
    <w:rsid w:val="00824687"/>
    <w:rsid w:val="008247D8"/>
    <w:rsid w:val="00824EDB"/>
    <w:rsid w:val="0082558C"/>
    <w:rsid w:val="00826424"/>
    <w:rsid w:val="008266B1"/>
    <w:rsid w:val="008266DE"/>
    <w:rsid w:val="00826783"/>
    <w:rsid w:val="00826949"/>
    <w:rsid w:val="008269D0"/>
    <w:rsid w:val="00826A4B"/>
    <w:rsid w:val="00826F0D"/>
    <w:rsid w:val="008270D8"/>
    <w:rsid w:val="008274F3"/>
    <w:rsid w:val="0082762B"/>
    <w:rsid w:val="008277F0"/>
    <w:rsid w:val="00827978"/>
    <w:rsid w:val="00827BAF"/>
    <w:rsid w:val="00827E30"/>
    <w:rsid w:val="00827E59"/>
    <w:rsid w:val="00827E7D"/>
    <w:rsid w:val="008300C9"/>
    <w:rsid w:val="0083047E"/>
    <w:rsid w:val="008305D5"/>
    <w:rsid w:val="0083088E"/>
    <w:rsid w:val="0083096B"/>
    <w:rsid w:val="00831CE7"/>
    <w:rsid w:val="0083261C"/>
    <w:rsid w:val="00832C0E"/>
    <w:rsid w:val="008334A8"/>
    <w:rsid w:val="008341C8"/>
    <w:rsid w:val="00834D2E"/>
    <w:rsid w:val="0083536C"/>
    <w:rsid w:val="008354CF"/>
    <w:rsid w:val="008360DB"/>
    <w:rsid w:val="0083690B"/>
    <w:rsid w:val="00836938"/>
    <w:rsid w:val="00836B7A"/>
    <w:rsid w:val="00836DA1"/>
    <w:rsid w:val="00836E32"/>
    <w:rsid w:val="00837066"/>
    <w:rsid w:val="00837622"/>
    <w:rsid w:val="008377D8"/>
    <w:rsid w:val="00837A21"/>
    <w:rsid w:val="00837A6B"/>
    <w:rsid w:val="008406A6"/>
    <w:rsid w:val="0084091B"/>
    <w:rsid w:val="00840BA4"/>
    <w:rsid w:val="00840D50"/>
    <w:rsid w:val="008411F5"/>
    <w:rsid w:val="008415B9"/>
    <w:rsid w:val="008415D7"/>
    <w:rsid w:val="00841CA4"/>
    <w:rsid w:val="00841E71"/>
    <w:rsid w:val="0084243C"/>
    <w:rsid w:val="0084286F"/>
    <w:rsid w:val="00842C46"/>
    <w:rsid w:val="00842D82"/>
    <w:rsid w:val="00842DFE"/>
    <w:rsid w:val="00842F87"/>
    <w:rsid w:val="0084314C"/>
    <w:rsid w:val="008436CA"/>
    <w:rsid w:val="00843829"/>
    <w:rsid w:val="00844202"/>
    <w:rsid w:val="00844433"/>
    <w:rsid w:val="00844798"/>
    <w:rsid w:val="00844B98"/>
    <w:rsid w:val="00845116"/>
    <w:rsid w:val="008456DC"/>
    <w:rsid w:val="008459CB"/>
    <w:rsid w:val="00845FE3"/>
    <w:rsid w:val="008460B2"/>
    <w:rsid w:val="008469A5"/>
    <w:rsid w:val="00846FBD"/>
    <w:rsid w:val="0084720F"/>
    <w:rsid w:val="008472B6"/>
    <w:rsid w:val="0084737A"/>
    <w:rsid w:val="00847559"/>
    <w:rsid w:val="00847D60"/>
    <w:rsid w:val="00847DF6"/>
    <w:rsid w:val="00850DDA"/>
    <w:rsid w:val="0085167B"/>
    <w:rsid w:val="00851951"/>
    <w:rsid w:val="00851F2C"/>
    <w:rsid w:val="00852174"/>
    <w:rsid w:val="0085242C"/>
    <w:rsid w:val="008531E5"/>
    <w:rsid w:val="00853811"/>
    <w:rsid w:val="00853A9E"/>
    <w:rsid w:val="00854215"/>
    <w:rsid w:val="00854423"/>
    <w:rsid w:val="008546C5"/>
    <w:rsid w:val="008547E3"/>
    <w:rsid w:val="00854E52"/>
    <w:rsid w:val="0085554E"/>
    <w:rsid w:val="0085590E"/>
    <w:rsid w:val="00855E8B"/>
    <w:rsid w:val="008570C3"/>
    <w:rsid w:val="008578A9"/>
    <w:rsid w:val="00857FAC"/>
    <w:rsid w:val="008600EA"/>
    <w:rsid w:val="00860913"/>
    <w:rsid w:val="00860AFA"/>
    <w:rsid w:val="00860B21"/>
    <w:rsid w:val="00860D2C"/>
    <w:rsid w:val="00861203"/>
    <w:rsid w:val="0086168B"/>
    <w:rsid w:val="008617B8"/>
    <w:rsid w:val="0086199E"/>
    <w:rsid w:val="00861A0E"/>
    <w:rsid w:val="00861C2D"/>
    <w:rsid w:val="00861D20"/>
    <w:rsid w:val="00861F53"/>
    <w:rsid w:val="00862B08"/>
    <w:rsid w:val="00863246"/>
    <w:rsid w:val="0086350D"/>
    <w:rsid w:val="00863A12"/>
    <w:rsid w:val="00863B85"/>
    <w:rsid w:val="0086479D"/>
    <w:rsid w:val="00864AB8"/>
    <w:rsid w:val="00864B69"/>
    <w:rsid w:val="00864E8C"/>
    <w:rsid w:val="008655FB"/>
    <w:rsid w:val="0086588B"/>
    <w:rsid w:val="00865EB6"/>
    <w:rsid w:val="0086602C"/>
    <w:rsid w:val="0086621E"/>
    <w:rsid w:val="00866360"/>
    <w:rsid w:val="00866627"/>
    <w:rsid w:val="00866BB0"/>
    <w:rsid w:val="00866CBB"/>
    <w:rsid w:val="0086723C"/>
    <w:rsid w:val="008673F4"/>
    <w:rsid w:val="00867F6B"/>
    <w:rsid w:val="00870028"/>
    <w:rsid w:val="00870341"/>
    <w:rsid w:val="008704B9"/>
    <w:rsid w:val="00870C0C"/>
    <w:rsid w:val="00870F4B"/>
    <w:rsid w:val="00871125"/>
    <w:rsid w:val="00871E04"/>
    <w:rsid w:val="0087272C"/>
    <w:rsid w:val="00872DBD"/>
    <w:rsid w:val="008733F3"/>
    <w:rsid w:val="00874157"/>
    <w:rsid w:val="00874419"/>
    <w:rsid w:val="00874934"/>
    <w:rsid w:val="008749E8"/>
    <w:rsid w:val="00875055"/>
    <w:rsid w:val="008750F5"/>
    <w:rsid w:val="00875382"/>
    <w:rsid w:val="008754D8"/>
    <w:rsid w:val="00875643"/>
    <w:rsid w:val="008757D1"/>
    <w:rsid w:val="00875CC6"/>
    <w:rsid w:val="00875EAC"/>
    <w:rsid w:val="00875F1F"/>
    <w:rsid w:val="008760CE"/>
    <w:rsid w:val="00876503"/>
    <w:rsid w:val="00876AAF"/>
    <w:rsid w:val="0087711B"/>
    <w:rsid w:val="0087713C"/>
    <w:rsid w:val="00877609"/>
    <w:rsid w:val="00877BE8"/>
    <w:rsid w:val="00877BEF"/>
    <w:rsid w:val="0088001E"/>
    <w:rsid w:val="008802CC"/>
    <w:rsid w:val="00880AD5"/>
    <w:rsid w:val="00880CE4"/>
    <w:rsid w:val="00881725"/>
    <w:rsid w:val="0088192E"/>
    <w:rsid w:val="00881BB9"/>
    <w:rsid w:val="00881BDA"/>
    <w:rsid w:val="00882271"/>
    <w:rsid w:val="0088294D"/>
    <w:rsid w:val="00883455"/>
    <w:rsid w:val="0088426A"/>
    <w:rsid w:val="00884359"/>
    <w:rsid w:val="00884597"/>
    <w:rsid w:val="008849E3"/>
    <w:rsid w:val="00884EFB"/>
    <w:rsid w:val="008851DF"/>
    <w:rsid w:val="008856D3"/>
    <w:rsid w:val="00885AC8"/>
    <w:rsid w:val="00886074"/>
    <w:rsid w:val="00886373"/>
    <w:rsid w:val="00886547"/>
    <w:rsid w:val="0088695C"/>
    <w:rsid w:val="00887F40"/>
    <w:rsid w:val="0089015C"/>
    <w:rsid w:val="008905C6"/>
    <w:rsid w:val="008907AE"/>
    <w:rsid w:val="00890C5D"/>
    <w:rsid w:val="00891373"/>
    <w:rsid w:val="008919AE"/>
    <w:rsid w:val="00891B3D"/>
    <w:rsid w:val="00891CA0"/>
    <w:rsid w:val="00891D82"/>
    <w:rsid w:val="00891E7A"/>
    <w:rsid w:val="008922E3"/>
    <w:rsid w:val="0089246A"/>
    <w:rsid w:val="008926ED"/>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E"/>
    <w:rsid w:val="008950FD"/>
    <w:rsid w:val="0089512C"/>
    <w:rsid w:val="0089549B"/>
    <w:rsid w:val="00895F04"/>
    <w:rsid w:val="008968E7"/>
    <w:rsid w:val="008968E9"/>
    <w:rsid w:val="00896C47"/>
    <w:rsid w:val="00896D27"/>
    <w:rsid w:val="008974CD"/>
    <w:rsid w:val="00897BD1"/>
    <w:rsid w:val="00897C3B"/>
    <w:rsid w:val="00897F52"/>
    <w:rsid w:val="008A002A"/>
    <w:rsid w:val="008A00C8"/>
    <w:rsid w:val="008A0105"/>
    <w:rsid w:val="008A0375"/>
    <w:rsid w:val="008A0628"/>
    <w:rsid w:val="008A076E"/>
    <w:rsid w:val="008A0B1B"/>
    <w:rsid w:val="008A1909"/>
    <w:rsid w:val="008A1AC1"/>
    <w:rsid w:val="008A1AFE"/>
    <w:rsid w:val="008A1B4C"/>
    <w:rsid w:val="008A1D00"/>
    <w:rsid w:val="008A1F8B"/>
    <w:rsid w:val="008A2419"/>
    <w:rsid w:val="008A36A1"/>
    <w:rsid w:val="008A3D70"/>
    <w:rsid w:val="008A3EA4"/>
    <w:rsid w:val="008A422B"/>
    <w:rsid w:val="008A4498"/>
    <w:rsid w:val="008A4970"/>
    <w:rsid w:val="008A53A2"/>
    <w:rsid w:val="008A53CF"/>
    <w:rsid w:val="008A5658"/>
    <w:rsid w:val="008A578E"/>
    <w:rsid w:val="008A5C75"/>
    <w:rsid w:val="008A5E10"/>
    <w:rsid w:val="008A6659"/>
    <w:rsid w:val="008A6FB2"/>
    <w:rsid w:val="008A78EE"/>
    <w:rsid w:val="008A7F34"/>
    <w:rsid w:val="008B0183"/>
    <w:rsid w:val="008B06EB"/>
    <w:rsid w:val="008B0931"/>
    <w:rsid w:val="008B1C72"/>
    <w:rsid w:val="008B2045"/>
    <w:rsid w:val="008B211B"/>
    <w:rsid w:val="008B2239"/>
    <w:rsid w:val="008B237D"/>
    <w:rsid w:val="008B27A7"/>
    <w:rsid w:val="008B2C7B"/>
    <w:rsid w:val="008B2F4D"/>
    <w:rsid w:val="008B32D4"/>
    <w:rsid w:val="008B3A31"/>
    <w:rsid w:val="008B3B12"/>
    <w:rsid w:val="008B3D58"/>
    <w:rsid w:val="008B4142"/>
    <w:rsid w:val="008B48C7"/>
    <w:rsid w:val="008B58B5"/>
    <w:rsid w:val="008B645A"/>
    <w:rsid w:val="008B6CF5"/>
    <w:rsid w:val="008B76B9"/>
    <w:rsid w:val="008C0412"/>
    <w:rsid w:val="008C0FB0"/>
    <w:rsid w:val="008C1542"/>
    <w:rsid w:val="008C15C7"/>
    <w:rsid w:val="008C18F0"/>
    <w:rsid w:val="008C1B6E"/>
    <w:rsid w:val="008C2CD3"/>
    <w:rsid w:val="008C36C3"/>
    <w:rsid w:val="008C374B"/>
    <w:rsid w:val="008C3C21"/>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92C"/>
    <w:rsid w:val="008D1597"/>
    <w:rsid w:val="008D16D3"/>
    <w:rsid w:val="008D1A51"/>
    <w:rsid w:val="008D1AC3"/>
    <w:rsid w:val="008D1F04"/>
    <w:rsid w:val="008D2336"/>
    <w:rsid w:val="008D23F8"/>
    <w:rsid w:val="008D2A2A"/>
    <w:rsid w:val="008D2BEA"/>
    <w:rsid w:val="008D2E4F"/>
    <w:rsid w:val="008D2FB0"/>
    <w:rsid w:val="008D340D"/>
    <w:rsid w:val="008D3A9E"/>
    <w:rsid w:val="008D3C8C"/>
    <w:rsid w:val="008D4419"/>
    <w:rsid w:val="008D47D5"/>
    <w:rsid w:val="008D493C"/>
    <w:rsid w:val="008D4EEC"/>
    <w:rsid w:val="008D52E5"/>
    <w:rsid w:val="008D60F6"/>
    <w:rsid w:val="008D6271"/>
    <w:rsid w:val="008D6386"/>
    <w:rsid w:val="008D69B4"/>
    <w:rsid w:val="008D6B27"/>
    <w:rsid w:val="008D7161"/>
    <w:rsid w:val="008D7557"/>
    <w:rsid w:val="008D7F2F"/>
    <w:rsid w:val="008E02A7"/>
    <w:rsid w:val="008E02C8"/>
    <w:rsid w:val="008E0C7D"/>
    <w:rsid w:val="008E0D90"/>
    <w:rsid w:val="008E126C"/>
    <w:rsid w:val="008E1316"/>
    <w:rsid w:val="008E13CF"/>
    <w:rsid w:val="008E1433"/>
    <w:rsid w:val="008E164E"/>
    <w:rsid w:val="008E16B8"/>
    <w:rsid w:val="008E1CF6"/>
    <w:rsid w:val="008E2934"/>
    <w:rsid w:val="008E2B7B"/>
    <w:rsid w:val="008E3169"/>
    <w:rsid w:val="008E3756"/>
    <w:rsid w:val="008E3B6F"/>
    <w:rsid w:val="008E413B"/>
    <w:rsid w:val="008E4994"/>
    <w:rsid w:val="008E4A83"/>
    <w:rsid w:val="008E4B72"/>
    <w:rsid w:val="008E4F2A"/>
    <w:rsid w:val="008E5281"/>
    <w:rsid w:val="008E5295"/>
    <w:rsid w:val="008E5A15"/>
    <w:rsid w:val="008E5CDE"/>
    <w:rsid w:val="008E63D9"/>
    <w:rsid w:val="008E6700"/>
    <w:rsid w:val="008E6CCF"/>
    <w:rsid w:val="008E6D76"/>
    <w:rsid w:val="008E6FAF"/>
    <w:rsid w:val="008E70DD"/>
    <w:rsid w:val="008E7665"/>
    <w:rsid w:val="008E7900"/>
    <w:rsid w:val="008E7C95"/>
    <w:rsid w:val="008E7D97"/>
    <w:rsid w:val="008E7F3E"/>
    <w:rsid w:val="008F0708"/>
    <w:rsid w:val="008F08FA"/>
    <w:rsid w:val="008F09A7"/>
    <w:rsid w:val="008F0DC3"/>
    <w:rsid w:val="008F1155"/>
    <w:rsid w:val="008F14BE"/>
    <w:rsid w:val="008F2473"/>
    <w:rsid w:val="008F267A"/>
    <w:rsid w:val="008F28C9"/>
    <w:rsid w:val="008F2D5D"/>
    <w:rsid w:val="008F354B"/>
    <w:rsid w:val="008F37AA"/>
    <w:rsid w:val="008F4A53"/>
    <w:rsid w:val="008F4DD0"/>
    <w:rsid w:val="008F5012"/>
    <w:rsid w:val="008F5E81"/>
    <w:rsid w:val="008F5EE2"/>
    <w:rsid w:val="008F605A"/>
    <w:rsid w:val="008F6D8C"/>
    <w:rsid w:val="008F71D9"/>
    <w:rsid w:val="00900FB6"/>
    <w:rsid w:val="00901023"/>
    <w:rsid w:val="00901131"/>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59CC"/>
    <w:rsid w:val="00906AB8"/>
    <w:rsid w:val="00906C35"/>
    <w:rsid w:val="00906CF0"/>
    <w:rsid w:val="009077B8"/>
    <w:rsid w:val="00910320"/>
    <w:rsid w:val="00910F0B"/>
    <w:rsid w:val="00910FFD"/>
    <w:rsid w:val="0091153F"/>
    <w:rsid w:val="0091185E"/>
    <w:rsid w:val="00912044"/>
    <w:rsid w:val="00912374"/>
    <w:rsid w:val="009128E9"/>
    <w:rsid w:val="00912D12"/>
    <w:rsid w:val="00912DDA"/>
    <w:rsid w:val="00912E32"/>
    <w:rsid w:val="00913182"/>
    <w:rsid w:val="00913571"/>
    <w:rsid w:val="0091361E"/>
    <w:rsid w:val="00913710"/>
    <w:rsid w:val="009137F5"/>
    <w:rsid w:val="009138CC"/>
    <w:rsid w:val="00913964"/>
    <w:rsid w:val="00913CB4"/>
    <w:rsid w:val="00913EC2"/>
    <w:rsid w:val="00914572"/>
    <w:rsid w:val="0091516F"/>
    <w:rsid w:val="009151C4"/>
    <w:rsid w:val="00915B99"/>
    <w:rsid w:val="00915D42"/>
    <w:rsid w:val="00915EAC"/>
    <w:rsid w:val="009166E6"/>
    <w:rsid w:val="00917E28"/>
    <w:rsid w:val="00917EBE"/>
    <w:rsid w:val="00917FCA"/>
    <w:rsid w:val="00920066"/>
    <w:rsid w:val="009206B6"/>
    <w:rsid w:val="009206FC"/>
    <w:rsid w:val="00920B37"/>
    <w:rsid w:val="00920B9B"/>
    <w:rsid w:val="00920E69"/>
    <w:rsid w:val="0092119D"/>
    <w:rsid w:val="00921280"/>
    <w:rsid w:val="0092155E"/>
    <w:rsid w:val="009215E3"/>
    <w:rsid w:val="00921E26"/>
    <w:rsid w:val="00922486"/>
    <w:rsid w:val="009238B5"/>
    <w:rsid w:val="0092391B"/>
    <w:rsid w:val="00923B84"/>
    <w:rsid w:val="00923B85"/>
    <w:rsid w:val="009240E6"/>
    <w:rsid w:val="00924135"/>
    <w:rsid w:val="00924903"/>
    <w:rsid w:val="00924DA6"/>
    <w:rsid w:val="0092502D"/>
    <w:rsid w:val="009257D6"/>
    <w:rsid w:val="00925808"/>
    <w:rsid w:val="009266E9"/>
    <w:rsid w:val="00926D00"/>
    <w:rsid w:val="0092729E"/>
    <w:rsid w:val="00927706"/>
    <w:rsid w:val="00930373"/>
    <w:rsid w:val="009312B1"/>
    <w:rsid w:val="009318FC"/>
    <w:rsid w:val="00931958"/>
    <w:rsid w:val="00931CA0"/>
    <w:rsid w:val="00931CB2"/>
    <w:rsid w:val="00931F04"/>
    <w:rsid w:val="009321A7"/>
    <w:rsid w:val="009324A9"/>
    <w:rsid w:val="00932CF7"/>
    <w:rsid w:val="00932E28"/>
    <w:rsid w:val="009330B2"/>
    <w:rsid w:val="00933273"/>
    <w:rsid w:val="00933C75"/>
    <w:rsid w:val="00934496"/>
    <w:rsid w:val="00934900"/>
    <w:rsid w:val="00934DF8"/>
    <w:rsid w:val="0093566F"/>
    <w:rsid w:val="00935FD3"/>
    <w:rsid w:val="00936330"/>
    <w:rsid w:val="009372B1"/>
    <w:rsid w:val="009378F8"/>
    <w:rsid w:val="00937C1C"/>
    <w:rsid w:val="009403FA"/>
    <w:rsid w:val="009404A4"/>
    <w:rsid w:val="009405FE"/>
    <w:rsid w:val="00940A29"/>
    <w:rsid w:val="00941001"/>
    <w:rsid w:val="0094114D"/>
    <w:rsid w:val="0094249A"/>
    <w:rsid w:val="009425C1"/>
    <w:rsid w:val="0094260A"/>
    <w:rsid w:val="0094263E"/>
    <w:rsid w:val="00942BC0"/>
    <w:rsid w:val="00943764"/>
    <w:rsid w:val="009437A6"/>
    <w:rsid w:val="0094400E"/>
    <w:rsid w:val="009443AB"/>
    <w:rsid w:val="0094470E"/>
    <w:rsid w:val="00944970"/>
    <w:rsid w:val="009449CC"/>
    <w:rsid w:val="0094511E"/>
    <w:rsid w:val="00946A8F"/>
    <w:rsid w:val="009470E7"/>
    <w:rsid w:val="00947585"/>
    <w:rsid w:val="009475EF"/>
    <w:rsid w:val="009500DF"/>
    <w:rsid w:val="00950F71"/>
    <w:rsid w:val="009518A2"/>
    <w:rsid w:val="00951AC2"/>
    <w:rsid w:val="0095207D"/>
    <w:rsid w:val="009520B6"/>
    <w:rsid w:val="0095391E"/>
    <w:rsid w:val="00953DA7"/>
    <w:rsid w:val="00954D7E"/>
    <w:rsid w:val="00955B6B"/>
    <w:rsid w:val="00955EA5"/>
    <w:rsid w:val="00956040"/>
    <w:rsid w:val="00956746"/>
    <w:rsid w:val="00956C16"/>
    <w:rsid w:val="00956C30"/>
    <w:rsid w:val="00956E41"/>
    <w:rsid w:val="00956FA0"/>
    <w:rsid w:val="0095725D"/>
    <w:rsid w:val="0095739B"/>
    <w:rsid w:val="00957669"/>
    <w:rsid w:val="009576AC"/>
    <w:rsid w:val="009576CA"/>
    <w:rsid w:val="00957DA9"/>
    <w:rsid w:val="009605CF"/>
    <w:rsid w:val="0096126B"/>
    <w:rsid w:val="009618E6"/>
    <w:rsid w:val="00962177"/>
    <w:rsid w:val="0096236D"/>
    <w:rsid w:val="00962F48"/>
    <w:rsid w:val="009630DD"/>
    <w:rsid w:val="009632AD"/>
    <w:rsid w:val="00964003"/>
    <w:rsid w:val="0096410C"/>
    <w:rsid w:val="009642FB"/>
    <w:rsid w:val="0096495D"/>
    <w:rsid w:val="00964ADD"/>
    <w:rsid w:val="009653B5"/>
    <w:rsid w:val="00965715"/>
    <w:rsid w:val="00965A41"/>
    <w:rsid w:val="0096606A"/>
    <w:rsid w:val="009660D8"/>
    <w:rsid w:val="00966432"/>
    <w:rsid w:val="009669DF"/>
    <w:rsid w:val="00967A22"/>
    <w:rsid w:val="00967E1D"/>
    <w:rsid w:val="00967E28"/>
    <w:rsid w:val="00967FEB"/>
    <w:rsid w:val="00970B31"/>
    <w:rsid w:val="00970B72"/>
    <w:rsid w:val="0097109B"/>
    <w:rsid w:val="0097207D"/>
    <w:rsid w:val="009725F5"/>
    <w:rsid w:val="00972698"/>
    <w:rsid w:val="009726A5"/>
    <w:rsid w:val="00972C48"/>
    <w:rsid w:val="00973184"/>
    <w:rsid w:val="00973A70"/>
    <w:rsid w:val="00973FF1"/>
    <w:rsid w:val="009742AD"/>
    <w:rsid w:val="00974321"/>
    <w:rsid w:val="00974447"/>
    <w:rsid w:val="0097464E"/>
    <w:rsid w:val="0097482C"/>
    <w:rsid w:val="00974AEF"/>
    <w:rsid w:val="009753CD"/>
    <w:rsid w:val="00975932"/>
    <w:rsid w:val="00976246"/>
    <w:rsid w:val="00976639"/>
    <w:rsid w:val="009767E3"/>
    <w:rsid w:val="009769FC"/>
    <w:rsid w:val="00976C42"/>
    <w:rsid w:val="00976D39"/>
    <w:rsid w:val="009770BD"/>
    <w:rsid w:val="0097745C"/>
    <w:rsid w:val="009777CC"/>
    <w:rsid w:val="00977A8C"/>
    <w:rsid w:val="009803D3"/>
    <w:rsid w:val="009809F7"/>
    <w:rsid w:val="00980DB6"/>
    <w:rsid w:val="009815B3"/>
    <w:rsid w:val="009815F6"/>
    <w:rsid w:val="00981657"/>
    <w:rsid w:val="0098194E"/>
    <w:rsid w:val="00981B07"/>
    <w:rsid w:val="00982645"/>
    <w:rsid w:val="00982670"/>
    <w:rsid w:val="00982D11"/>
    <w:rsid w:val="00982D9B"/>
    <w:rsid w:val="00982E6E"/>
    <w:rsid w:val="0098339A"/>
    <w:rsid w:val="009836FE"/>
    <w:rsid w:val="00983924"/>
    <w:rsid w:val="009839EB"/>
    <w:rsid w:val="00983AC0"/>
    <w:rsid w:val="00983B06"/>
    <w:rsid w:val="0098497E"/>
    <w:rsid w:val="009849F9"/>
    <w:rsid w:val="009856AE"/>
    <w:rsid w:val="00985CCF"/>
    <w:rsid w:val="00985E60"/>
    <w:rsid w:val="00985E6D"/>
    <w:rsid w:val="00986163"/>
    <w:rsid w:val="00986314"/>
    <w:rsid w:val="00986A38"/>
    <w:rsid w:val="0098764D"/>
    <w:rsid w:val="00987754"/>
    <w:rsid w:val="00987D06"/>
    <w:rsid w:val="00987F29"/>
    <w:rsid w:val="0099012D"/>
    <w:rsid w:val="00990A71"/>
    <w:rsid w:val="00990AAC"/>
    <w:rsid w:val="00990AEB"/>
    <w:rsid w:val="009910E5"/>
    <w:rsid w:val="0099148B"/>
    <w:rsid w:val="00991AB7"/>
    <w:rsid w:val="00991BAE"/>
    <w:rsid w:val="00991D3B"/>
    <w:rsid w:val="0099312C"/>
    <w:rsid w:val="00993700"/>
    <w:rsid w:val="00993A3C"/>
    <w:rsid w:val="00993EA6"/>
    <w:rsid w:val="00994478"/>
    <w:rsid w:val="009949D9"/>
    <w:rsid w:val="00994B2B"/>
    <w:rsid w:val="00994EEF"/>
    <w:rsid w:val="009951A3"/>
    <w:rsid w:val="009956ED"/>
    <w:rsid w:val="00995B78"/>
    <w:rsid w:val="00995E3D"/>
    <w:rsid w:val="00996298"/>
    <w:rsid w:val="00996592"/>
    <w:rsid w:val="00996BCD"/>
    <w:rsid w:val="00996D56"/>
    <w:rsid w:val="00996EEC"/>
    <w:rsid w:val="009974D6"/>
    <w:rsid w:val="00997DBD"/>
    <w:rsid w:val="00997DF9"/>
    <w:rsid w:val="00997E09"/>
    <w:rsid w:val="009A037A"/>
    <w:rsid w:val="009A0640"/>
    <w:rsid w:val="009A069A"/>
    <w:rsid w:val="009A06D3"/>
    <w:rsid w:val="009A0A59"/>
    <w:rsid w:val="009A0ECF"/>
    <w:rsid w:val="009A1AB7"/>
    <w:rsid w:val="009A1BB3"/>
    <w:rsid w:val="009A1D6C"/>
    <w:rsid w:val="009A1F81"/>
    <w:rsid w:val="009A21E7"/>
    <w:rsid w:val="009A2AB8"/>
    <w:rsid w:val="009A2E15"/>
    <w:rsid w:val="009A3673"/>
    <w:rsid w:val="009A4354"/>
    <w:rsid w:val="009A492E"/>
    <w:rsid w:val="009A4990"/>
    <w:rsid w:val="009A4DCB"/>
    <w:rsid w:val="009A4E97"/>
    <w:rsid w:val="009A5283"/>
    <w:rsid w:val="009A5D08"/>
    <w:rsid w:val="009A5EBE"/>
    <w:rsid w:val="009A64A2"/>
    <w:rsid w:val="009A6869"/>
    <w:rsid w:val="009A6F68"/>
    <w:rsid w:val="009A70EC"/>
    <w:rsid w:val="009A798B"/>
    <w:rsid w:val="009B03FB"/>
    <w:rsid w:val="009B0800"/>
    <w:rsid w:val="009B0ADC"/>
    <w:rsid w:val="009B0BFE"/>
    <w:rsid w:val="009B1993"/>
    <w:rsid w:val="009B1ED2"/>
    <w:rsid w:val="009B2236"/>
    <w:rsid w:val="009B2ED0"/>
    <w:rsid w:val="009B3064"/>
    <w:rsid w:val="009B3525"/>
    <w:rsid w:val="009B37B3"/>
    <w:rsid w:val="009B38F7"/>
    <w:rsid w:val="009B3D0B"/>
    <w:rsid w:val="009B485F"/>
    <w:rsid w:val="009B49FD"/>
    <w:rsid w:val="009B564A"/>
    <w:rsid w:val="009B58AD"/>
    <w:rsid w:val="009B5994"/>
    <w:rsid w:val="009B5FAF"/>
    <w:rsid w:val="009B63E7"/>
    <w:rsid w:val="009B643F"/>
    <w:rsid w:val="009B64A3"/>
    <w:rsid w:val="009B6933"/>
    <w:rsid w:val="009B73F6"/>
    <w:rsid w:val="009B7B12"/>
    <w:rsid w:val="009B7D2E"/>
    <w:rsid w:val="009B7F13"/>
    <w:rsid w:val="009C0A39"/>
    <w:rsid w:val="009C0B2B"/>
    <w:rsid w:val="009C0BBA"/>
    <w:rsid w:val="009C0BEE"/>
    <w:rsid w:val="009C0BF6"/>
    <w:rsid w:val="009C16F0"/>
    <w:rsid w:val="009C1CCD"/>
    <w:rsid w:val="009C3B78"/>
    <w:rsid w:val="009C3DBD"/>
    <w:rsid w:val="009C4642"/>
    <w:rsid w:val="009C4997"/>
    <w:rsid w:val="009C4D56"/>
    <w:rsid w:val="009C50A0"/>
    <w:rsid w:val="009C53A9"/>
    <w:rsid w:val="009C5838"/>
    <w:rsid w:val="009C643A"/>
    <w:rsid w:val="009C6B30"/>
    <w:rsid w:val="009C72DE"/>
    <w:rsid w:val="009C7366"/>
    <w:rsid w:val="009C74A0"/>
    <w:rsid w:val="009C783E"/>
    <w:rsid w:val="009C7BAA"/>
    <w:rsid w:val="009C7DA8"/>
    <w:rsid w:val="009D007C"/>
    <w:rsid w:val="009D0AA6"/>
    <w:rsid w:val="009D0E5A"/>
    <w:rsid w:val="009D0FDC"/>
    <w:rsid w:val="009D1968"/>
    <w:rsid w:val="009D1E71"/>
    <w:rsid w:val="009D1FD3"/>
    <w:rsid w:val="009D2089"/>
    <w:rsid w:val="009D300B"/>
    <w:rsid w:val="009D34D5"/>
    <w:rsid w:val="009D35C9"/>
    <w:rsid w:val="009D3847"/>
    <w:rsid w:val="009D3A14"/>
    <w:rsid w:val="009D3DB5"/>
    <w:rsid w:val="009D42C8"/>
    <w:rsid w:val="009D46F8"/>
    <w:rsid w:val="009D4AF3"/>
    <w:rsid w:val="009D4C3D"/>
    <w:rsid w:val="009D538A"/>
    <w:rsid w:val="009D5D57"/>
    <w:rsid w:val="009D619F"/>
    <w:rsid w:val="009D620D"/>
    <w:rsid w:val="009D64F5"/>
    <w:rsid w:val="009D6615"/>
    <w:rsid w:val="009D6AD9"/>
    <w:rsid w:val="009D7019"/>
    <w:rsid w:val="009D703E"/>
    <w:rsid w:val="009D7291"/>
    <w:rsid w:val="009D7ACE"/>
    <w:rsid w:val="009E0981"/>
    <w:rsid w:val="009E0A16"/>
    <w:rsid w:val="009E0A65"/>
    <w:rsid w:val="009E0AE0"/>
    <w:rsid w:val="009E11B1"/>
    <w:rsid w:val="009E1696"/>
    <w:rsid w:val="009E16BE"/>
    <w:rsid w:val="009E178B"/>
    <w:rsid w:val="009E1D0E"/>
    <w:rsid w:val="009E20B4"/>
    <w:rsid w:val="009E23D4"/>
    <w:rsid w:val="009E2ACE"/>
    <w:rsid w:val="009E2D6D"/>
    <w:rsid w:val="009E2FAB"/>
    <w:rsid w:val="009E4007"/>
    <w:rsid w:val="009E4207"/>
    <w:rsid w:val="009E42A4"/>
    <w:rsid w:val="009E49DB"/>
    <w:rsid w:val="009E4C44"/>
    <w:rsid w:val="009E4C7D"/>
    <w:rsid w:val="009E4E9E"/>
    <w:rsid w:val="009E4E9F"/>
    <w:rsid w:val="009E63D5"/>
    <w:rsid w:val="009E6AC0"/>
    <w:rsid w:val="009E7E9E"/>
    <w:rsid w:val="009F0319"/>
    <w:rsid w:val="009F06E5"/>
    <w:rsid w:val="009F0857"/>
    <w:rsid w:val="009F0E89"/>
    <w:rsid w:val="009F18B4"/>
    <w:rsid w:val="009F1C66"/>
    <w:rsid w:val="009F1C91"/>
    <w:rsid w:val="009F1DA9"/>
    <w:rsid w:val="009F25F5"/>
    <w:rsid w:val="009F2C72"/>
    <w:rsid w:val="009F302D"/>
    <w:rsid w:val="009F309F"/>
    <w:rsid w:val="009F30AB"/>
    <w:rsid w:val="009F3901"/>
    <w:rsid w:val="009F3C3D"/>
    <w:rsid w:val="009F3D9B"/>
    <w:rsid w:val="009F3E31"/>
    <w:rsid w:val="009F443E"/>
    <w:rsid w:val="009F44A9"/>
    <w:rsid w:val="009F4A95"/>
    <w:rsid w:val="009F4B44"/>
    <w:rsid w:val="009F5A9E"/>
    <w:rsid w:val="009F5D5D"/>
    <w:rsid w:val="009F5FDF"/>
    <w:rsid w:val="009F648C"/>
    <w:rsid w:val="009F6B88"/>
    <w:rsid w:val="009F7270"/>
    <w:rsid w:val="009F7435"/>
    <w:rsid w:val="009F76C2"/>
    <w:rsid w:val="009F7E13"/>
    <w:rsid w:val="00A00009"/>
    <w:rsid w:val="00A006FE"/>
    <w:rsid w:val="00A0099A"/>
    <w:rsid w:val="00A00D3E"/>
    <w:rsid w:val="00A00DB6"/>
    <w:rsid w:val="00A00F98"/>
    <w:rsid w:val="00A01291"/>
    <w:rsid w:val="00A0147E"/>
    <w:rsid w:val="00A018EA"/>
    <w:rsid w:val="00A01D76"/>
    <w:rsid w:val="00A01EE0"/>
    <w:rsid w:val="00A023F3"/>
    <w:rsid w:val="00A034D1"/>
    <w:rsid w:val="00A0390B"/>
    <w:rsid w:val="00A03987"/>
    <w:rsid w:val="00A03A9D"/>
    <w:rsid w:val="00A04767"/>
    <w:rsid w:val="00A047CD"/>
    <w:rsid w:val="00A04CEE"/>
    <w:rsid w:val="00A051A3"/>
    <w:rsid w:val="00A0563C"/>
    <w:rsid w:val="00A064FE"/>
    <w:rsid w:val="00A067D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2E81"/>
    <w:rsid w:val="00A132E7"/>
    <w:rsid w:val="00A1387F"/>
    <w:rsid w:val="00A13C29"/>
    <w:rsid w:val="00A13C3E"/>
    <w:rsid w:val="00A13F2E"/>
    <w:rsid w:val="00A143F2"/>
    <w:rsid w:val="00A14F64"/>
    <w:rsid w:val="00A155D6"/>
    <w:rsid w:val="00A15D0F"/>
    <w:rsid w:val="00A15F66"/>
    <w:rsid w:val="00A16174"/>
    <w:rsid w:val="00A16497"/>
    <w:rsid w:val="00A16870"/>
    <w:rsid w:val="00A169E1"/>
    <w:rsid w:val="00A16E43"/>
    <w:rsid w:val="00A16F1D"/>
    <w:rsid w:val="00A17568"/>
    <w:rsid w:val="00A175D0"/>
    <w:rsid w:val="00A1768E"/>
    <w:rsid w:val="00A17A23"/>
    <w:rsid w:val="00A17DD8"/>
    <w:rsid w:val="00A17E62"/>
    <w:rsid w:val="00A20048"/>
    <w:rsid w:val="00A200A6"/>
    <w:rsid w:val="00A201ED"/>
    <w:rsid w:val="00A2039D"/>
    <w:rsid w:val="00A20D58"/>
    <w:rsid w:val="00A221EC"/>
    <w:rsid w:val="00A22211"/>
    <w:rsid w:val="00A227AC"/>
    <w:rsid w:val="00A229F9"/>
    <w:rsid w:val="00A22DFE"/>
    <w:rsid w:val="00A23448"/>
    <w:rsid w:val="00A234B1"/>
    <w:rsid w:val="00A243C1"/>
    <w:rsid w:val="00A244ED"/>
    <w:rsid w:val="00A24CD3"/>
    <w:rsid w:val="00A25156"/>
    <w:rsid w:val="00A25B96"/>
    <w:rsid w:val="00A25F18"/>
    <w:rsid w:val="00A26CFF"/>
    <w:rsid w:val="00A26F7F"/>
    <w:rsid w:val="00A30325"/>
    <w:rsid w:val="00A30831"/>
    <w:rsid w:val="00A30DEE"/>
    <w:rsid w:val="00A312F8"/>
    <w:rsid w:val="00A314D2"/>
    <w:rsid w:val="00A3164D"/>
    <w:rsid w:val="00A31911"/>
    <w:rsid w:val="00A31B56"/>
    <w:rsid w:val="00A32166"/>
    <w:rsid w:val="00A32DB4"/>
    <w:rsid w:val="00A33030"/>
    <w:rsid w:val="00A331DC"/>
    <w:rsid w:val="00A33294"/>
    <w:rsid w:val="00A3363C"/>
    <w:rsid w:val="00A3365E"/>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ADC"/>
    <w:rsid w:val="00A36F40"/>
    <w:rsid w:val="00A37749"/>
    <w:rsid w:val="00A37879"/>
    <w:rsid w:val="00A37959"/>
    <w:rsid w:val="00A37B36"/>
    <w:rsid w:val="00A37BB0"/>
    <w:rsid w:val="00A37E74"/>
    <w:rsid w:val="00A40703"/>
    <w:rsid w:val="00A408FB"/>
    <w:rsid w:val="00A40D5C"/>
    <w:rsid w:val="00A40D66"/>
    <w:rsid w:val="00A40E26"/>
    <w:rsid w:val="00A4131E"/>
    <w:rsid w:val="00A4159F"/>
    <w:rsid w:val="00A42042"/>
    <w:rsid w:val="00A420AD"/>
    <w:rsid w:val="00A421D6"/>
    <w:rsid w:val="00A42279"/>
    <w:rsid w:val="00A423B0"/>
    <w:rsid w:val="00A4251B"/>
    <w:rsid w:val="00A4267A"/>
    <w:rsid w:val="00A43860"/>
    <w:rsid w:val="00A43A2A"/>
    <w:rsid w:val="00A43C15"/>
    <w:rsid w:val="00A43D2E"/>
    <w:rsid w:val="00A44A6E"/>
    <w:rsid w:val="00A454AF"/>
    <w:rsid w:val="00A45559"/>
    <w:rsid w:val="00A45629"/>
    <w:rsid w:val="00A45956"/>
    <w:rsid w:val="00A45ADE"/>
    <w:rsid w:val="00A46BD7"/>
    <w:rsid w:val="00A46D7E"/>
    <w:rsid w:val="00A47230"/>
    <w:rsid w:val="00A47D77"/>
    <w:rsid w:val="00A47EC6"/>
    <w:rsid w:val="00A5043D"/>
    <w:rsid w:val="00A5046E"/>
    <w:rsid w:val="00A5132A"/>
    <w:rsid w:val="00A51832"/>
    <w:rsid w:val="00A519C2"/>
    <w:rsid w:val="00A52176"/>
    <w:rsid w:val="00A524A1"/>
    <w:rsid w:val="00A5262F"/>
    <w:rsid w:val="00A526A7"/>
    <w:rsid w:val="00A5275F"/>
    <w:rsid w:val="00A5288A"/>
    <w:rsid w:val="00A52D20"/>
    <w:rsid w:val="00A5333B"/>
    <w:rsid w:val="00A5335C"/>
    <w:rsid w:val="00A5354F"/>
    <w:rsid w:val="00A53C1A"/>
    <w:rsid w:val="00A53E17"/>
    <w:rsid w:val="00A540F5"/>
    <w:rsid w:val="00A5531B"/>
    <w:rsid w:val="00A55430"/>
    <w:rsid w:val="00A554FC"/>
    <w:rsid w:val="00A5578D"/>
    <w:rsid w:val="00A55826"/>
    <w:rsid w:val="00A55B87"/>
    <w:rsid w:val="00A5638E"/>
    <w:rsid w:val="00A56C68"/>
    <w:rsid w:val="00A5708C"/>
    <w:rsid w:val="00A5761B"/>
    <w:rsid w:val="00A578CF"/>
    <w:rsid w:val="00A57B4B"/>
    <w:rsid w:val="00A6159B"/>
    <w:rsid w:val="00A61B20"/>
    <w:rsid w:val="00A63134"/>
    <w:rsid w:val="00A6313D"/>
    <w:rsid w:val="00A63F84"/>
    <w:rsid w:val="00A641A3"/>
    <w:rsid w:val="00A646A2"/>
    <w:rsid w:val="00A64C41"/>
    <w:rsid w:val="00A64D51"/>
    <w:rsid w:val="00A64DAE"/>
    <w:rsid w:val="00A662D0"/>
    <w:rsid w:val="00A6638B"/>
    <w:rsid w:val="00A66828"/>
    <w:rsid w:val="00A6686A"/>
    <w:rsid w:val="00A67014"/>
    <w:rsid w:val="00A67686"/>
    <w:rsid w:val="00A679AA"/>
    <w:rsid w:val="00A70792"/>
    <w:rsid w:val="00A70BBB"/>
    <w:rsid w:val="00A70E8B"/>
    <w:rsid w:val="00A711D5"/>
    <w:rsid w:val="00A715BB"/>
    <w:rsid w:val="00A7205D"/>
    <w:rsid w:val="00A7241E"/>
    <w:rsid w:val="00A72979"/>
    <w:rsid w:val="00A7380D"/>
    <w:rsid w:val="00A73E1C"/>
    <w:rsid w:val="00A74742"/>
    <w:rsid w:val="00A75354"/>
    <w:rsid w:val="00A7538D"/>
    <w:rsid w:val="00A7542F"/>
    <w:rsid w:val="00A7553F"/>
    <w:rsid w:val="00A75563"/>
    <w:rsid w:val="00A75634"/>
    <w:rsid w:val="00A75A39"/>
    <w:rsid w:val="00A75C13"/>
    <w:rsid w:val="00A75F5A"/>
    <w:rsid w:val="00A7619B"/>
    <w:rsid w:val="00A765AA"/>
    <w:rsid w:val="00A765B8"/>
    <w:rsid w:val="00A76934"/>
    <w:rsid w:val="00A7729C"/>
    <w:rsid w:val="00A7735C"/>
    <w:rsid w:val="00A77A43"/>
    <w:rsid w:val="00A80098"/>
    <w:rsid w:val="00A811BA"/>
    <w:rsid w:val="00A816B7"/>
    <w:rsid w:val="00A8178C"/>
    <w:rsid w:val="00A81907"/>
    <w:rsid w:val="00A81D70"/>
    <w:rsid w:val="00A82C10"/>
    <w:rsid w:val="00A82D57"/>
    <w:rsid w:val="00A8392A"/>
    <w:rsid w:val="00A83C5E"/>
    <w:rsid w:val="00A83D8F"/>
    <w:rsid w:val="00A84B06"/>
    <w:rsid w:val="00A85016"/>
    <w:rsid w:val="00A8502E"/>
    <w:rsid w:val="00A85616"/>
    <w:rsid w:val="00A85949"/>
    <w:rsid w:val="00A85A89"/>
    <w:rsid w:val="00A85DF9"/>
    <w:rsid w:val="00A86646"/>
    <w:rsid w:val="00A86787"/>
    <w:rsid w:val="00A87155"/>
    <w:rsid w:val="00A8795C"/>
    <w:rsid w:val="00A87F88"/>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210"/>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E8"/>
    <w:rsid w:val="00AA2473"/>
    <w:rsid w:val="00AA28DC"/>
    <w:rsid w:val="00AA2E02"/>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CFF"/>
    <w:rsid w:val="00AA6D3B"/>
    <w:rsid w:val="00AA7041"/>
    <w:rsid w:val="00AA7172"/>
    <w:rsid w:val="00AA772A"/>
    <w:rsid w:val="00AA7E40"/>
    <w:rsid w:val="00AB0145"/>
    <w:rsid w:val="00AB044D"/>
    <w:rsid w:val="00AB05D3"/>
    <w:rsid w:val="00AB101F"/>
    <w:rsid w:val="00AB1551"/>
    <w:rsid w:val="00AB1939"/>
    <w:rsid w:val="00AB2351"/>
    <w:rsid w:val="00AB2642"/>
    <w:rsid w:val="00AB2B31"/>
    <w:rsid w:val="00AB2F28"/>
    <w:rsid w:val="00AB37B6"/>
    <w:rsid w:val="00AB3CE8"/>
    <w:rsid w:val="00AB43F6"/>
    <w:rsid w:val="00AB4B6E"/>
    <w:rsid w:val="00AB5727"/>
    <w:rsid w:val="00AB5840"/>
    <w:rsid w:val="00AB5A3B"/>
    <w:rsid w:val="00AB5E2A"/>
    <w:rsid w:val="00AB601C"/>
    <w:rsid w:val="00AB606E"/>
    <w:rsid w:val="00AB62F4"/>
    <w:rsid w:val="00AB72FD"/>
    <w:rsid w:val="00AB765D"/>
    <w:rsid w:val="00AB7BF5"/>
    <w:rsid w:val="00AC017F"/>
    <w:rsid w:val="00AC047F"/>
    <w:rsid w:val="00AC05F5"/>
    <w:rsid w:val="00AC0DA0"/>
    <w:rsid w:val="00AC0E57"/>
    <w:rsid w:val="00AC0E59"/>
    <w:rsid w:val="00AC0E84"/>
    <w:rsid w:val="00AC0F4E"/>
    <w:rsid w:val="00AC0FB3"/>
    <w:rsid w:val="00AC1704"/>
    <w:rsid w:val="00AC171F"/>
    <w:rsid w:val="00AC1CB7"/>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690"/>
    <w:rsid w:val="00AC7B87"/>
    <w:rsid w:val="00AC7CAF"/>
    <w:rsid w:val="00AC7D39"/>
    <w:rsid w:val="00AC7D99"/>
    <w:rsid w:val="00AD02AC"/>
    <w:rsid w:val="00AD0534"/>
    <w:rsid w:val="00AD11B6"/>
    <w:rsid w:val="00AD13B6"/>
    <w:rsid w:val="00AD16C2"/>
    <w:rsid w:val="00AD1B29"/>
    <w:rsid w:val="00AD2550"/>
    <w:rsid w:val="00AD357C"/>
    <w:rsid w:val="00AD3DD6"/>
    <w:rsid w:val="00AD431F"/>
    <w:rsid w:val="00AD4709"/>
    <w:rsid w:val="00AD4F2F"/>
    <w:rsid w:val="00AD57E3"/>
    <w:rsid w:val="00AD58EF"/>
    <w:rsid w:val="00AD5F0D"/>
    <w:rsid w:val="00AD5F38"/>
    <w:rsid w:val="00AD5F9B"/>
    <w:rsid w:val="00AD7255"/>
    <w:rsid w:val="00AD7405"/>
    <w:rsid w:val="00AD7746"/>
    <w:rsid w:val="00AD7A43"/>
    <w:rsid w:val="00AE013A"/>
    <w:rsid w:val="00AE01A7"/>
    <w:rsid w:val="00AE01B9"/>
    <w:rsid w:val="00AE0225"/>
    <w:rsid w:val="00AE0274"/>
    <w:rsid w:val="00AE0944"/>
    <w:rsid w:val="00AE09E9"/>
    <w:rsid w:val="00AE0D10"/>
    <w:rsid w:val="00AE0DF7"/>
    <w:rsid w:val="00AE103F"/>
    <w:rsid w:val="00AE1660"/>
    <w:rsid w:val="00AE1841"/>
    <w:rsid w:val="00AE1928"/>
    <w:rsid w:val="00AE1AC1"/>
    <w:rsid w:val="00AE1CFE"/>
    <w:rsid w:val="00AE2512"/>
    <w:rsid w:val="00AE309E"/>
    <w:rsid w:val="00AE33FA"/>
    <w:rsid w:val="00AE3406"/>
    <w:rsid w:val="00AE35F4"/>
    <w:rsid w:val="00AE3952"/>
    <w:rsid w:val="00AE39A4"/>
    <w:rsid w:val="00AE3BDB"/>
    <w:rsid w:val="00AE3DC6"/>
    <w:rsid w:val="00AE3F4F"/>
    <w:rsid w:val="00AE417E"/>
    <w:rsid w:val="00AE4EA5"/>
    <w:rsid w:val="00AE55BC"/>
    <w:rsid w:val="00AE5BFC"/>
    <w:rsid w:val="00AE6401"/>
    <w:rsid w:val="00AE6419"/>
    <w:rsid w:val="00AE6F9F"/>
    <w:rsid w:val="00AE75E5"/>
    <w:rsid w:val="00AE776D"/>
    <w:rsid w:val="00AE77F8"/>
    <w:rsid w:val="00AE79F9"/>
    <w:rsid w:val="00AE7A55"/>
    <w:rsid w:val="00AE7BCA"/>
    <w:rsid w:val="00AF0272"/>
    <w:rsid w:val="00AF08A6"/>
    <w:rsid w:val="00AF0C58"/>
    <w:rsid w:val="00AF0F49"/>
    <w:rsid w:val="00AF1F1F"/>
    <w:rsid w:val="00AF24E0"/>
    <w:rsid w:val="00AF2509"/>
    <w:rsid w:val="00AF2E10"/>
    <w:rsid w:val="00AF2FA4"/>
    <w:rsid w:val="00AF3131"/>
    <w:rsid w:val="00AF34A1"/>
    <w:rsid w:val="00AF36E6"/>
    <w:rsid w:val="00AF3A61"/>
    <w:rsid w:val="00AF3C91"/>
    <w:rsid w:val="00AF3F05"/>
    <w:rsid w:val="00AF413B"/>
    <w:rsid w:val="00AF42D9"/>
    <w:rsid w:val="00AF484B"/>
    <w:rsid w:val="00AF523C"/>
    <w:rsid w:val="00AF5929"/>
    <w:rsid w:val="00AF5DE9"/>
    <w:rsid w:val="00AF5E17"/>
    <w:rsid w:val="00AF61FF"/>
    <w:rsid w:val="00AF6447"/>
    <w:rsid w:val="00AF6540"/>
    <w:rsid w:val="00AF6B8C"/>
    <w:rsid w:val="00AF6F23"/>
    <w:rsid w:val="00AF77F9"/>
    <w:rsid w:val="00AF7D83"/>
    <w:rsid w:val="00AF7DEF"/>
    <w:rsid w:val="00AF7F41"/>
    <w:rsid w:val="00B00260"/>
    <w:rsid w:val="00B013DD"/>
    <w:rsid w:val="00B01FD8"/>
    <w:rsid w:val="00B02D53"/>
    <w:rsid w:val="00B03C29"/>
    <w:rsid w:val="00B03E6B"/>
    <w:rsid w:val="00B0445B"/>
    <w:rsid w:val="00B044F7"/>
    <w:rsid w:val="00B0457C"/>
    <w:rsid w:val="00B04B4A"/>
    <w:rsid w:val="00B04D2E"/>
    <w:rsid w:val="00B059F6"/>
    <w:rsid w:val="00B05C3D"/>
    <w:rsid w:val="00B05C53"/>
    <w:rsid w:val="00B05CF7"/>
    <w:rsid w:val="00B06AD6"/>
    <w:rsid w:val="00B06B5E"/>
    <w:rsid w:val="00B06C67"/>
    <w:rsid w:val="00B06D92"/>
    <w:rsid w:val="00B0702B"/>
    <w:rsid w:val="00B079E0"/>
    <w:rsid w:val="00B07F93"/>
    <w:rsid w:val="00B1014A"/>
    <w:rsid w:val="00B10E31"/>
    <w:rsid w:val="00B11054"/>
    <w:rsid w:val="00B117DC"/>
    <w:rsid w:val="00B11CD4"/>
    <w:rsid w:val="00B11DCE"/>
    <w:rsid w:val="00B1255B"/>
    <w:rsid w:val="00B12F06"/>
    <w:rsid w:val="00B12F1D"/>
    <w:rsid w:val="00B13044"/>
    <w:rsid w:val="00B13215"/>
    <w:rsid w:val="00B1377D"/>
    <w:rsid w:val="00B139E0"/>
    <w:rsid w:val="00B13BCC"/>
    <w:rsid w:val="00B141F5"/>
    <w:rsid w:val="00B145ED"/>
    <w:rsid w:val="00B14788"/>
    <w:rsid w:val="00B14A1C"/>
    <w:rsid w:val="00B14E83"/>
    <w:rsid w:val="00B163E9"/>
    <w:rsid w:val="00B16862"/>
    <w:rsid w:val="00B16A05"/>
    <w:rsid w:val="00B16AF7"/>
    <w:rsid w:val="00B16B5F"/>
    <w:rsid w:val="00B170C4"/>
    <w:rsid w:val="00B172CB"/>
    <w:rsid w:val="00B1788B"/>
    <w:rsid w:val="00B17C4D"/>
    <w:rsid w:val="00B201FF"/>
    <w:rsid w:val="00B20E64"/>
    <w:rsid w:val="00B212CE"/>
    <w:rsid w:val="00B214DF"/>
    <w:rsid w:val="00B219C8"/>
    <w:rsid w:val="00B21CC0"/>
    <w:rsid w:val="00B21E86"/>
    <w:rsid w:val="00B22FCA"/>
    <w:rsid w:val="00B231F2"/>
    <w:rsid w:val="00B23332"/>
    <w:rsid w:val="00B2345C"/>
    <w:rsid w:val="00B23808"/>
    <w:rsid w:val="00B2390C"/>
    <w:rsid w:val="00B24484"/>
    <w:rsid w:val="00B24621"/>
    <w:rsid w:val="00B24CBE"/>
    <w:rsid w:val="00B2520B"/>
    <w:rsid w:val="00B25635"/>
    <w:rsid w:val="00B263A4"/>
    <w:rsid w:val="00B26A05"/>
    <w:rsid w:val="00B26DFF"/>
    <w:rsid w:val="00B274F9"/>
    <w:rsid w:val="00B2762F"/>
    <w:rsid w:val="00B27969"/>
    <w:rsid w:val="00B27D73"/>
    <w:rsid w:val="00B3015E"/>
    <w:rsid w:val="00B302C0"/>
    <w:rsid w:val="00B30D0C"/>
    <w:rsid w:val="00B31BD2"/>
    <w:rsid w:val="00B321E6"/>
    <w:rsid w:val="00B322B4"/>
    <w:rsid w:val="00B32D69"/>
    <w:rsid w:val="00B340F0"/>
    <w:rsid w:val="00B34C55"/>
    <w:rsid w:val="00B3520A"/>
    <w:rsid w:val="00B352B3"/>
    <w:rsid w:val="00B3538A"/>
    <w:rsid w:val="00B35877"/>
    <w:rsid w:val="00B3592F"/>
    <w:rsid w:val="00B35B1D"/>
    <w:rsid w:val="00B35BA4"/>
    <w:rsid w:val="00B361B7"/>
    <w:rsid w:val="00B367E0"/>
    <w:rsid w:val="00B368ED"/>
    <w:rsid w:val="00B36D89"/>
    <w:rsid w:val="00B3709A"/>
    <w:rsid w:val="00B371AA"/>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F3"/>
    <w:rsid w:val="00B44128"/>
    <w:rsid w:val="00B44307"/>
    <w:rsid w:val="00B4488F"/>
    <w:rsid w:val="00B44903"/>
    <w:rsid w:val="00B44A10"/>
    <w:rsid w:val="00B44D78"/>
    <w:rsid w:val="00B44EE6"/>
    <w:rsid w:val="00B451C3"/>
    <w:rsid w:val="00B453F7"/>
    <w:rsid w:val="00B45489"/>
    <w:rsid w:val="00B454D2"/>
    <w:rsid w:val="00B459BE"/>
    <w:rsid w:val="00B45C28"/>
    <w:rsid w:val="00B46065"/>
    <w:rsid w:val="00B46124"/>
    <w:rsid w:val="00B46601"/>
    <w:rsid w:val="00B46DA2"/>
    <w:rsid w:val="00B471EF"/>
    <w:rsid w:val="00B473FC"/>
    <w:rsid w:val="00B47C18"/>
    <w:rsid w:val="00B50063"/>
    <w:rsid w:val="00B50617"/>
    <w:rsid w:val="00B50D8F"/>
    <w:rsid w:val="00B517C1"/>
    <w:rsid w:val="00B51C00"/>
    <w:rsid w:val="00B52151"/>
    <w:rsid w:val="00B52964"/>
    <w:rsid w:val="00B52B19"/>
    <w:rsid w:val="00B53281"/>
    <w:rsid w:val="00B53926"/>
    <w:rsid w:val="00B539EC"/>
    <w:rsid w:val="00B53FDD"/>
    <w:rsid w:val="00B54429"/>
    <w:rsid w:val="00B5538A"/>
    <w:rsid w:val="00B55FF3"/>
    <w:rsid w:val="00B565A3"/>
    <w:rsid w:val="00B57077"/>
    <w:rsid w:val="00B571A7"/>
    <w:rsid w:val="00B571B9"/>
    <w:rsid w:val="00B571CA"/>
    <w:rsid w:val="00B57344"/>
    <w:rsid w:val="00B57410"/>
    <w:rsid w:val="00B577F7"/>
    <w:rsid w:val="00B6008F"/>
    <w:rsid w:val="00B6010B"/>
    <w:rsid w:val="00B605F5"/>
    <w:rsid w:val="00B610D9"/>
    <w:rsid w:val="00B615B8"/>
    <w:rsid w:val="00B61A06"/>
    <w:rsid w:val="00B61FA8"/>
    <w:rsid w:val="00B62085"/>
    <w:rsid w:val="00B62313"/>
    <w:rsid w:val="00B62608"/>
    <w:rsid w:val="00B62E51"/>
    <w:rsid w:val="00B63453"/>
    <w:rsid w:val="00B6349E"/>
    <w:rsid w:val="00B6382F"/>
    <w:rsid w:val="00B63A4C"/>
    <w:rsid w:val="00B63DD8"/>
    <w:rsid w:val="00B63FE1"/>
    <w:rsid w:val="00B647AA"/>
    <w:rsid w:val="00B648FC"/>
    <w:rsid w:val="00B649E0"/>
    <w:rsid w:val="00B64B2C"/>
    <w:rsid w:val="00B64DCE"/>
    <w:rsid w:val="00B6554C"/>
    <w:rsid w:val="00B659DD"/>
    <w:rsid w:val="00B66648"/>
    <w:rsid w:val="00B66AA4"/>
    <w:rsid w:val="00B66BE6"/>
    <w:rsid w:val="00B66F6E"/>
    <w:rsid w:val="00B672C2"/>
    <w:rsid w:val="00B6732E"/>
    <w:rsid w:val="00B6759F"/>
    <w:rsid w:val="00B67A7C"/>
    <w:rsid w:val="00B67CFA"/>
    <w:rsid w:val="00B67D25"/>
    <w:rsid w:val="00B70379"/>
    <w:rsid w:val="00B705A6"/>
    <w:rsid w:val="00B707C8"/>
    <w:rsid w:val="00B7099C"/>
    <w:rsid w:val="00B70A42"/>
    <w:rsid w:val="00B70F17"/>
    <w:rsid w:val="00B71444"/>
    <w:rsid w:val="00B71B2C"/>
    <w:rsid w:val="00B72283"/>
    <w:rsid w:val="00B72515"/>
    <w:rsid w:val="00B72AD3"/>
    <w:rsid w:val="00B72DC5"/>
    <w:rsid w:val="00B730BA"/>
    <w:rsid w:val="00B7319B"/>
    <w:rsid w:val="00B736FF"/>
    <w:rsid w:val="00B7374A"/>
    <w:rsid w:val="00B73DE6"/>
    <w:rsid w:val="00B746C2"/>
    <w:rsid w:val="00B74717"/>
    <w:rsid w:val="00B7477A"/>
    <w:rsid w:val="00B74DD7"/>
    <w:rsid w:val="00B7518A"/>
    <w:rsid w:val="00B75691"/>
    <w:rsid w:val="00B75907"/>
    <w:rsid w:val="00B76141"/>
    <w:rsid w:val="00B767C1"/>
    <w:rsid w:val="00B76F84"/>
    <w:rsid w:val="00B774F7"/>
    <w:rsid w:val="00B7760F"/>
    <w:rsid w:val="00B7761B"/>
    <w:rsid w:val="00B777FD"/>
    <w:rsid w:val="00B80204"/>
    <w:rsid w:val="00B80982"/>
    <w:rsid w:val="00B80AB3"/>
    <w:rsid w:val="00B81226"/>
    <w:rsid w:val="00B81330"/>
    <w:rsid w:val="00B8171F"/>
    <w:rsid w:val="00B81A60"/>
    <w:rsid w:val="00B81F3B"/>
    <w:rsid w:val="00B82932"/>
    <w:rsid w:val="00B82FB4"/>
    <w:rsid w:val="00B835CC"/>
    <w:rsid w:val="00B8422F"/>
    <w:rsid w:val="00B84CBC"/>
    <w:rsid w:val="00B84F44"/>
    <w:rsid w:val="00B85A40"/>
    <w:rsid w:val="00B85A8F"/>
    <w:rsid w:val="00B85CE6"/>
    <w:rsid w:val="00B85D93"/>
    <w:rsid w:val="00B85E3F"/>
    <w:rsid w:val="00B861A4"/>
    <w:rsid w:val="00B862A9"/>
    <w:rsid w:val="00B8696B"/>
    <w:rsid w:val="00B869EF"/>
    <w:rsid w:val="00B86A3E"/>
    <w:rsid w:val="00B86B1D"/>
    <w:rsid w:val="00B86EFC"/>
    <w:rsid w:val="00B872D6"/>
    <w:rsid w:val="00B87701"/>
    <w:rsid w:val="00B9027D"/>
    <w:rsid w:val="00B90D21"/>
    <w:rsid w:val="00B90DBB"/>
    <w:rsid w:val="00B91071"/>
    <w:rsid w:val="00B9119D"/>
    <w:rsid w:val="00B91901"/>
    <w:rsid w:val="00B91951"/>
    <w:rsid w:val="00B91B19"/>
    <w:rsid w:val="00B92186"/>
    <w:rsid w:val="00B92479"/>
    <w:rsid w:val="00B9250C"/>
    <w:rsid w:val="00B92624"/>
    <w:rsid w:val="00B92F24"/>
    <w:rsid w:val="00B9316A"/>
    <w:rsid w:val="00B93633"/>
    <w:rsid w:val="00B93724"/>
    <w:rsid w:val="00B9382E"/>
    <w:rsid w:val="00B938D5"/>
    <w:rsid w:val="00B93D75"/>
    <w:rsid w:val="00B9466C"/>
    <w:rsid w:val="00B94B24"/>
    <w:rsid w:val="00B94B6E"/>
    <w:rsid w:val="00B953BE"/>
    <w:rsid w:val="00B955C7"/>
    <w:rsid w:val="00B95DC1"/>
    <w:rsid w:val="00B95E11"/>
    <w:rsid w:val="00B961FD"/>
    <w:rsid w:val="00B96FCF"/>
    <w:rsid w:val="00B971C3"/>
    <w:rsid w:val="00B9769E"/>
    <w:rsid w:val="00B97969"/>
    <w:rsid w:val="00B97D3F"/>
    <w:rsid w:val="00B97EA1"/>
    <w:rsid w:val="00BA0678"/>
    <w:rsid w:val="00BA0858"/>
    <w:rsid w:val="00BA09BC"/>
    <w:rsid w:val="00BA0CA1"/>
    <w:rsid w:val="00BA11B0"/>
    <w:rsid w:val="00BA15F4"/>
    <w:rsid w:val="00BA17AE"/>
    <w:rsid w:val="00BA1A24"/>
    <w:rsid w:val="00BA1B2D"/>
    <w:rsid w:val="00BA2D2A"/>
    <w:rsid w:val="00BA33BD"/>
    <w:rsid w:val="00BA3476"/>
    <w:rsid w:val="00BA36D5"/>
    <w:rsid w:val="00BA3A4C"/>
    <w:rsid w:val="00BA3C97"/>
    <w:rsid w:val="00BA4213"/>
    <w:rsid w:val="00BA4399"/>
    <w:rsid w:val="00BA4EFF"/>
    <w:rsid w:val="00BA5241"/>
    <w:rsid w:val="00BA526F"/>
    <w:rsid w:val="00BA5C57"/>
    <w:rsid w:val="00BA72E3"/>
    <w:rsid w:val="00BA7333"/>
    <w:rsid w:val="00BA75C7"/>
    <w:rsid w:val="00BA7806"/>
    <w:rsid w:val="00BA7A42"/>
    <w:rsid w:val="00BA7C7D"/>
    <w:rsid w:val="00BA7EFA"/>
    <w:rsid w:val="00BB010F"/>
    <w:rsid w:val="00BB061D"/>
    <w:rsid w:val="00BB06CE"/>
    <w:rsid w:val="00BB140C"/>
    <w:rsid w:val="00BB1D3A"/>
    <w:rsid w:val="00BB1DEF"/>
    <w:rsid w:val="00BB2200"/>
    <w:rsid w:val="00BB26A6"/>
    <w:rsid w:val="00BB28AF"/>
    <w:rsid w:val="00BB2AD5"/>
    <w:rsid w:val="00BB2BD4"/>
    <w:rsid w:val="00BB2C49"/>
    <w:rsid w:val="00BB2F30"/>
    <w:rsid w:val="00BB309E"/>
    <w:rsid w:val="00BB3162"/>
    <w:rsid w:val="00BB31EA"/>
    <w:rsid w:val="00BB325E"/>
    <w:rsid w:val="00BB33D7"/>
    <w:rsid w:val="00BB34B0"/>
    <w:rsid w:val="00BB3A24"/>
    <w:rsid w:val="00BB3D11"/>
    <w:rsid w:val="00BB444E"/>
    <w:rsid w:val="00BB44C8"/>
    <w:rsid w:val="00BB49ED"/>
    <w:rsid w:val="00BB4C6A"/>
    <w:rsid w:val="00BB5BCB"/>
    <w:rsid w:val="00BB5CD3"/>
    <w:rsid w:val="00BB5F59"/>
    <w:rsid w:val="00BB6020"/>
    <w:rsid w:val="00BB623C"/>
    <w:rsid w:val="00BB624A"/>
    <w:rsid w:val="00BB643A"/>
    <w:rsid w:val="00BB643D"/>
    <w:rsid w:val="00BB65C9"/>
    <w:rsid w:val="00BB689B"/>
    <w:rsid w:val="00BB6C3D"/>
    <w:rsid w:val="00BB6E98"/>
    <w:rsid w:val="00BB736A"/>
    <w:rsid w:val="00BB750C"/>
    <w:rsid w:val="00BB7D21"/>
    <w:rsid w:val="00BC0951"/>
    <w:rsid w:val="00BC0A0A"/>
    <w:rsid w:val="00BC0C3D"/>
    <w:rsid w:val="00BC0CDF"/>
    <w:rsid w:val="00BC0DC7"/>
    <w:rsid w:val="00BC0E39"/>
    <w:rsid w:val="00BC160A"/>
    <w:rsid w:val="00BC18EC"/>
    <w:rsid w:val="00BC1BC1"/>
    <w:rsid w:val="00BC1DAD"/>
    <w:rsid w:val="00BC201E"/>
    <w:rsid w:val="00BC29E9"/>
    <w:rsid w:val="00BC30BC"/>
    <w:rsid w:val="00BC385E"/>
    <w:rsid w:val="00BC38A0"/>
    <w:rsid w:val="00BC38A3"/>
    <w:rsid w:val="00BC3A8F"/>
    <w:rsid w:val="00BC3EBE"/>
    <w:rsid w:val="00BC4530"/>
    <w:rsid w:val="00BC499D"/>
    <w:rsid w:val="00BC4DB8"/>
    <w:rsid w:val="00BC5111"/>
    <w:rsid w:val="00BC5979"/>
    <w:rsid w:val="00BC59B0"/>
    <w:rsid w:val="00BC5B5A"/>
    <w:rsid w:val="00BC6063"/>
    <w:rsid w:val="00BC616E"/>
    <w:rsid w:val="00BC68FC"/>
    <w:rsid w:val="00BC6E9B"/>
    <w:rsid w:val="00BC7186"/>
    <w:rsid w:val="00BC754B"/>
    <w:rsid w:val="00BC76C9"/>
    <w:rsid w:val="00BC7E4F"/>
    <w:rsid w:val="00BD004C"/>
    <w:rsid w:val="00BD01C2"/>
    <w:rsid w:val="00BD02D0"/>
    <w:rsid w:val="00BD0325"/>
    <w:rsid w:val="00BD0B51"/>
    <w:rsid w:val="00BD0DB3"/>
    <w:rsid w:val="00BD1219"/>
    <w:rsid w:val="00BD1AFC"/>
    <w:rsid w:val="00BD241B"/>
    <w:rsid w:val="00BD27AC"/>
    <w:rsid w:val="00BD27D4"/>
    <w:rsid w:val="00BD2BCC"/>
    <w:rsid w:val="00BD379D"/>
    <w:rsid w:val="00BD3ACD"/>
    <w:rsid w:val="00BD4245"/>
    <w:rsid w:val="00BD462C"/>
    <w:rsid w:val="00BD51D2"/>
    <w:rsid w:val="00BD5CFB"/>
    <w:rsid w:val="00BD68A8"/>
    <w:rsid w:val="00BD7036"/>
    <w:rsid w:val="00BD722A"/>
    <w:rsid w:val="00BD7335"/>
    <w:rsid w:val="00BD733B"/>
    <w:rsid w:val="00BD7535"/>
    <w:rsid w:val="00BD793A"/>
    <w:rsid w:val="00BE001C"/>
    <w:rsid w:val="00BE063A"/>
    <w:rsid w:val="00BE0913"/>
    <w:rsid w:val="00BE0AEF"/>
    <w:rsid w:val="00BE0DA2"/>
    <w:rsid w:val="00BE1231"/>
    <w:rsid w:val="00BE132D"/>
    <w:rsid w:val="00BE135D"/>
    <w:rsid w:val="00BE2430"/>
    <w:rsid w:val="00BE2C40"/>
    <w:rsid w:val="00BE2F19"/>
    <w:rsid w:val="00BE31CA"/>
    <w:rsid w:val="00BE3924"/>
    <w:rsid w:val="00BE42FC"/>
    <w:rsid w:val="00BE4590"/>
    <w:rsid w:val="00BE4674"/>
    <w:rsid w:val="00BE4908"/>
    <w:rsid w:val="00BE54C8"/>
    <w:rsid w:val="00BE5C1B"/>
    <w:rsid w:val="00BE5CCC"/>
    <w:rsid w:val="00BE5F7C"/>
    <w:rsid w:val="00BE60FF"/>
    <w:rsid w:val="00BE6704"/>
    <w:rsid w:val="00BE691A"/>
    <w:rsid w:val="00BE7239"/>
    <w:rsid w:val="00BE731D"/>
    <w:rsid w:val="00BE7AFB"/>
    <w:rsid w:val="00BE7FB7"/>
    <w:rsid w:val="00BF075A"/>
    <w:rsid w:val="00BF0D67"/>
    <w:rsid w:val="00BF1A80"/>
    <w:rsid w:val="00BF1AE1"/>
    <w:rsid w:val="00BF20B6"/>
    <w:rsid w:val="00BF22FD"/>
    <w:rsid w:val="00BF2528"/>
    <w:rsid w:val="00BF2610"/>
    <w:rsid w:val="00BF26EA"/>
    <w:rsid w:val="00BF3252"/>
    <w:rsid w:val="00BF343A"/>
    <w:rsid w:val="00BF379D"/>
    <w:rsid w:val="00BF381E"/>
    <w:rsid w:val="00BF38A7"/>
    <w:rsid w:val="00BF39C6"/>
    <w:rsid w:val="00BF3C1D"/>
    <w:rsid w:val="00BF3D4C"/>
    <w:rsid w:val="00BF4189"/>
    <w:rsid w:val="00BF4666"/>
    <w:rsid w:val="00BF58DC"/>
    <w:rsid w:val="00BF5968"/>
    <w:rsid w:val="00BF5D05"/>
    <w:rsid w:val="00BF5ED8"/>
    <w:rsid w:val="00BF660B"/>
    <w:rsid w:val="00BF6EC9"/>
    <w:rsid w:val="00BF7615"/>
    <w:rsid w:val="00BF7650"/>
    <w:rsid w:val="00BF768F"/>
    <w:rsid w:val="00BF7B84"/>
    <w:rsid w:val="00C00887"/>
    <w:rsid w:val="00C00D5D"/>
    <w:rsid w:val="00C00F1D"/>
    <w:rsid w:val="00C017A5"/>
    <w:rsid w:val="00C01889"/>
    <w:rsid w:val="00C020E9"/>
    <w:rsid w:val="00C02401"/>
    <w:rsid w:val="00C026A1"/>
    <w:rsid w:val="00C028F6"/>
    <w:rsid w:val="00C0290F"/>
    <w:rsid w:val="00C02BF5"/>
    <w:rsid w:val="00C02D5A"/>
    <w:rsid w:val="00C02E8F"/>
    <w:rsid w:val="00C0311B"/>
    <w:rsid w:val="00C0326B"/>
    <w:rsid w:val="00C033F6"/>
    <w:rsid w:val="00C03627"/>
    <w:rsid w:val="00C037CC"/>
    <w:rsid w:val="00C04308"/>
    <w:rsid w:val="00C04720"/>
    <w:rsid w:val="00C0492B"/>
    <w:rsid w:val="00C0498C"/>
    <w:rsid w:val="00C049EB"/>
    <w:rsid w:val="00C04B1F"/>
    <w:rsid w:val="00C04DF9"/>
    <w:rsid w:val="00C053C3"/>
    <w:rsid w:val="00C06318"/>
    <w:rsid w:val="00C064BA"/>
    <w:rsid w:val="00C066E4"/>
    <w:rsid w:val="00C06BFD"/>
    <w:rsid w:val="00C06FA0"/>
    <w:rsid w:val="00C07447"/>
    <w:rsid w:val="00C0759F"/>
    <w:rsid w:val="00C075E4"/>
    <w:rsid w:val="00C077CC"/>
    <w:rsid w:val="00C07D21"/>
    <w:rsid w:val="00C07FF5"/>
    <w:rsid w:val="00C10213"/>
    <w:rsid w:val="00C10394"/>
    <w:rsid w:val="00C10AE3"/>
    <w:rsid w:val="00C1119F"/>
    <w:rsid w:val="00C111DA"/>
    <w:rsid w:val="00C11AB8"/>
    <w:rsid w:val="00C11B6A"/>
    <w:rsid w:val="00C12044"/>
    <w:rsid w:val="00C12543"/>
    <w:rsid w:val="00C125B3"/>
    <w:rsid w:val="00C12898"/>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6849"/>
    <w:rsid w:val="00C169DC"/>
    <w:rsid w:val="00C17647"/>
    <w:rsid w:val="00C17658"/>
    <w:rsid w:val="00C2024A"/>
    <w:rsid w:val="00C209C2"/>
    <w:rsid w:val="00C20C48"/>
    <w:rsid w:val="00C21745"/>
    <w:rsid w:val="00C21DC5"/>
    <w:rsid w:val="00C2218B"/>
    <w:rsid w:val="00C2231A"/>
    <w:rsid w:val="00C2241D"/>
    <w:rsid w:val="00C225C6"/>
    <w:rsid w:val="00C22DAA"/>
    <w:rsid w:val="00C23853"/>
    <w:rsid w:val="00C238AF"/>
    <w:rsid w:val="00C23910"/>
    <w:rsid w:val="00C23965"/>
    <w:rsid w:val="00C23DB0"/>
    <w:rsid w:val="00C24540"/>
    <w:rsid w:val="00C247BB"/>
    <w:rsid w:val="00C25332"/>
    <w:rsid w:val="00C256B0"/>
    <w:rsid w:val="00C257BB"/>
    <w:rsid w:val="00C25A3A"/>
    <w:rsid w:val="00C25DA5"/>
    <w:rsid w:val="00C25E4A"/>
    <w:rsid w:val="00C25F16"/>
    <w:rsid w:val="00C26015"/>
    <w:rsid w:val="00C261DC"/>
    <w:rsid w:val="00C26485"/>
    <w:rsid w:val="00C26568"/>
    <w:rsid w:val="00C268AD"/>
    <w:rsid w:val="00C26BE2"/>
    <w:rsid w:val="00C26DAF"/>
    <w:rsid w:val="00C30619"/>
    <w:rsid w:val="00C30E5A"/>
    <w:rsid w:val="00C3146E"/>
    <w:rsid w:val="00C31650"/>
    <w:rsid w:val="00C319D3"/>
    <w:rsid w:val="00C31B87"/>
    <w:rsid w:val="00C328FC"/>
    <w:rsid w:val="00C3290D"/>
    <w:rsid w:val="00C332F5"/>
    <w:rsid w:val="00C33333"/>
    <w:rsid w:val="00C337F4"/>
    <w:rsid w:val="00C340B7"/>
    <w:rsid w:val="00C3517C"/>
    <w:rsid w:val="00C35212"/>
    <w:rsid w:val="00C359DE"/>
    <w:rsid w:val="00C36467"/>
    <w:rsid w:val="00C365B1"/>
    <w:rsid w:val="00C3664F"/>
    <w:rsid w:val="00C36B48"/>
    <w:rsid w:val="00C36C7C"/>
    <w:rsid w:val="00C36F72"/>
    <w:rsid w:val="00C37994"/>
    <w:rsid w:val="00C37B59"/>
    <w:rsid w:val="00C37DFC"/>
    <w:rsid w:val="00C41164"/>
    <w:rsid w:val="00C414ED"/>
    <w:rsid w:val="00C41561"/>
    <w:rsid w:val="00C41586"/>
    <w:rsid w:val="00C41C5E"/>
    <w:rsid w:val="00C42272"/>
    <w:rsid w:val="00C423F8"/>
    <w:rsid w:val="00C4328E"/>
    <w:rsid w:val="00C43498"/>
    <w:rsid w:val="00C439C4"/>
    <w:rsid w:val="00C43DE0"/>
    <w:rsid w:val="00C4431F"/>
    <w:rsid w:val="00C44B42"/>
    <w:rsid w:val="00C4592E"/>
    <w:rsid w:val="00C461DB"/>
    <w:rsid w:val="00C46465"/>
    <w:rsid w:val="00C468AF"/>
    <w:rsid w:val="00C47521"/>
    <w:rsid w:val="00C47FBE"/>
    <w:rsid w:val="00C507D2"/>
    <w:rsid w:val="00C51F53"/>
    <w:rsid w:val="00C52072"/>
    <w:rsid w:val="00C53063"/>
    <w:rsid w:val="00C5372B"/>
    <w:rsid w:val="00C53D3D"/>
    <w:rsid w:val="00C54AE2"/>
    <w:rsid w:val="00C54F6D"/>
    <w:rsid w:val="00C54FE0"/>
    <w:rsid w:val="00C55092"/>
    <w:rsid w:val="00C55280"/>
    <w:rsid w:val="00C556E7"/>
    <w:rsid w:val="00C563D7"/>
    <w:rsid w:val="00C569DA"/>
    <w:rsid w:val="00C56E16"/>
    <w:rsid w:val="00C56F41"/>
    <w:rsid w:val="00C570B7"/>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D3C"/>
    <w:rsid w:val="00C62DEE"/>
    <w:rsid w:val="00C62E09"/>
    <w:rsid w:val="00C63389"/>
    <w:rsid w:val="00C633C1"/>
    <w:rsid w:val="00C63B2D"/>
    <w:rsid w:val="00C63B41"/>
    <w:rsid w:val="00C63DE5"/>
    <w:rsid w:val="00C64AC3"/>
    <w:rsid w:val="00C64B6B"/>
    <w:rsid w:val="00C65006"/>
    <w:rsid w:val="00C6501F"/>
    <w:rsid w:val="00C65420"/>
    <w:rsid w:val="00C6583F"/>
    <w:rsid w:val="00C65DEB"/>
    <w:rsid w:val="00C6667B"/>
    <w:rsid w:val="00C67496"/>
    <w:rsid w:val="00C67E15"/>
    <w:rsid w:val="00C7034F"/>
    <w:rsid w:val="00C7068A"/>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60DB"/>
    <w:rsid w:val="00C76228"/>
    <w:rsid w:val="00C764BB"/>
    <w:rsid w:val="00C765CB"/>
    <w:rsid w:val="00C76F26"/>
    <w:rsid w:val="00C77037"/>
    <w:rsid w:val="00C80096"/>
    <w:rsid w:val="00C80645"/>
    <w:rsid w:val="00C80E42"/>
    <w:rsid w:val="00C818CB"/>
    <w:rsid w:val="00C82142"/>
    <w:rsid w:val="00C825D7"/>
    <w:rsid w:val="00C83B43"/>
    <w:rsid w:val="00C84613"/>
    <w:rsid w:val="00C84617"/>
    <w:rsid w:val="00C847C5"/>
    <w:rsid w:val="00C855CC"/>
    <w:rsid w:val="00C858D8"/>
    <w:rsid w:val="00C85C18"/>
    <w:rsid w:val="00C85D8C"/>
    <w:rsid w:val="00C86B14"/>
    <w:rsid w:val="00C86B9C"/>
    <w:rsid w:val="00C86C85"/>
    <w:rsid w:val="00C86EFA"/>
    <w:rsid w:val="00C87A4E"/>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3060"/>
    <w:rsid w:val="00C9340A"/>
    <w:rsid w:val="00C937AC"/>
    <w:rsid w:val="00C937C0"/>
    <w:rsid w:val="00C9391E"/>
    <w:rsid w:val="00C93A75"/>
    <w:rsid w:val="00C93E82"/>
    <w:rsid w:val="00C94155"/>
    <w:rsid w:val="00C94709"/>
    <w:rsid w:val="00C94820"/>
    <w:rsid w:val="00C94861"/>
    <w:rsid w:val="00C949C5"/>
    <w:rsid w:val="00C9524B"/>
    <w:rsid w:val="00C95319"/>
    <w:rsid w:val="00C95732"/>
    <w:rsid w:val="00C957A8"/>
    <w:rsid w:val="00C95E87"/>
    <w:rsid w:val="00C95EF5"/>
    <w:rsid w:val="00C96819"/>
    <w:rsid w:val="00C969F3"/>
    <w:rsid w:val="00C96D77"/>
    <w:rsid w:val="00C97183"/>
    <w:rsid w:val="00C97978"/>
    <w:rsid w:val="00C979A5"/>
    <w:rsid w:val="00C97DB4"/>
    <w:rsid w:val="00C97DE9"/>
    <w:rsid w:val="00C97EB0"/>
    <w:rsid w:val="00C97F22"/>
    <w:rsid w:val="00CA00DD"/>
    <w:rsid w:val="00CA02C4"/>
    <w:rsid w:val="00CA0621"/>
    <w:rsid w:val="00CA0B47"/>
    <w:rsid w:val="00CA15BF"/>
    <w:rsid w:val="00CA1655"/>
    <w:rsid w:val="00CA1C92"/>
    <w:rsid w:val="00CA1C9E"/>
    <w:rsid w:val="00CA2A4B"/>
    <w:rsid w:val="00CA2C75"/>
    <w:rsid w:val="00CA3201"/>
    <w:rsid w:val="00CA35A1"/>
    <w:rsid w:val="00CA375E"/>
    <w:rsid w:val="00CA38B2"/>
    <w:rsid w:val="00CA3A4D"/>
    <w:rsid w:val="00CA3C0C"/>
    <w:rsid w:val="00CA4278"/>
    <w:rsid w:val="00CA47DE"/>
    <w:rsid w:val="00CA48D9"/>
    <w:rsid w:val="00CA48F1"/>
    <w:rsid w:val="00CA6B96"/>
    <w:rsid w:val="00CA6CE6"/>
    <w:rsid w:val="00CA70DC"/>
    <w:rsid w:val="00CA7504"/>
    <w:rsid w:val="00CA7619"/>
    <w:rsid w:val="00CA7A0F"/>
    <w:rsid w:val="00CA7F4C"/>
    <w:rsid w:val="00CB0351"/>
    <w:rsid w:val="00CB0B02"/>
    <w:rsid w:val="00CB0B05"/>
    <w:rsid w:val="00CB0DD6"/>
    <w:rsid w:val="00CB16FF"/>
    <w:rsid w:val="00CB1B28"/>
    <w:rsid w:val="00CB1C34"/>
    <w:rsid w:val="00CB1C48"/>
    <w:rsid w:val="00CB213A"/>
    <w:rsid w:val="00CB2422"/>
    <w:rsid w:val="00CB25F1"/>
    <w:rsid w:val="00CB28C3"/>
    <w:rsid w:val="00CB2AA2"/>
    <w:rsid w:val="00CB2C51"/>
    <w:rsid w:val="00CB2D0D"/>
    <w:rsid w:val="00CB2FAB"/>
    <w:rsid w:val="00CB3109"/>
    <w:rsid w:val="00CB370F"/>
    <w:rsid w:val="00CB3A95"/>
    <w:rsid w:val="00CB3B1F"/>
    <w:rsid w:val="00CB3D4C"/>
    <w:rsid w:val="00CB3DF2"/>
    <w:rsid w:val="00CB456D"/>
    <w:rsid w:val="00CB4BA7"/>
    <w:rsid w:val="00CB4F4F"/>
    <w:rsid w:val="00CB4F93"/>
    <w:rsid w:val="00CB59D8"/>
    <w:rsid w:val="00CB64C8"/>
    <w:rsid w:val="00CB68DC"/>
    <w:rsid w:val="00CB6FA8"/>
    <w:rsid w:val="00CB71FE"/>
    <w:rsid w:val="00CB7BC7"/>
    <w:rsid w:val="00CC04B2"/>
    <w:rsid w:val="00CC0566"/>
    <w:rsid w:val="00CC09EF"/>
    <w:rsid w:val="00CC0D61"/>
    <w:rsid w:val="00CC1063"/>
    <w:rsid w:val="00CC11E0"/>
    <w:rsid w:val="00CC13A3"/>
    <w:rsid w:val="00CC13F7"/>
    <w:rsid w:val="00CC14FB"/>
    <w:rsid w:val="00CC1850"/>
    <w:rsid w:val="00CC1A87"/>
    <w:rsid w:val="00CC1ABA"/>
    <w:rsid w:val="00CC1F42"/>
    <w:rsid w:val="00CC28DA"/>
    <w:rsid w:val="00CC2C44"/>
    <w:rsid w:val="00CC2CC2"/>
    <w:rsid w:val="00CC2D0E"/>
    <w:rsid w:val="00CC2E5A"/>
    <w:rsid w:val="00CC2E5C"/>
    <w:rsid w:val="00CC2F6D"/>
    <w:rsid w:val="00CC3924"/>
    <w:rsid w:val="00CC3E11"/>
    <w:rsid w:val="00CC3ECA"/>
    <w:rsid w:val="00CC4070"/>
    <w:rsid w:val="00CC4DDD"/>
    <w:rsid w:val="00CC4E86"/>
    <w:rsid w:val="00CC501E"/>
    <w:rsid w:val="00CC5399"/>
    <w:rsid w:val="00CC571A"/>
    <w:rsid w:val="00CC5B35"/>
    <w:rsid w:val="00CC5DC6"/>
    <w:rsid w:val="00CC68D3"/>
    <w:rsid w:val="00CC692F"/>
    <w:rsid w:val="00CC70A9"/>
    <w:rsid w:val="00CC74DF"/>
    <w:rsid w:val="00CC758F"/>
    <w:rsid w:val="00CC7699"/>
    <w:rsid w:val="00CC76F7"/>
    <w:rsid w:val="00CC7F1D"/>
    <w:rsid w:val="00CD01C1"/>
    <w:rsid w:val="00CD0540"/>
    <w:rsid w:val="00CD085F"/>
    <w:rsid w:val="00CD087F"/>
    <w:rsid w:val="00CD1345"/>
    <w:rsid w:val="00CD14FF"/>
    <w:rsid w:val="00CD1623"/>
    <w:rsid w:val="00CD1831"/>
    <w:rsid w:val="00CD2205"/>
    <w:rsid w:val="00CD2E3F"/>
    <w:rsid w:val="00CD2FA5"/>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A4C"/>
    <w:rsid w:val="00CE0052"/>
    <w:rsid w:val="00CE00D5"/>
    <w:rsid w:val="00CE067D"/>
    <w:rsid w:val="00CE06B7"/>
    <w:rsid w:val="00CE0AF7"/>
    <w:rsid w:val="00CE1033"/>
    <w:rsid w:val="00CE10D9"/>
    <w:rsid w:val="00CE1E1D"/>
    <w:rsid w:val="00CE200F"/>
    <w:rsid w:val="00CE2145"/>
    <w:rsid w:val="00CE24DB"/>
    <w:rsid w:val="00CE271A"/>
    <w:rsid w:val="00CE2964"/>
    <w:rsid w:val="00CE339E"/>
    <w:rsid w:val="00CE35FA"/>
    <w:rsid w:val="00CE39E0"/>
    <w:rsid w:val="00CE3CC8"/>
    <w:rsid w:val="00CE4342"/>
    <w:rsid w:val="00CE4377"/>
    <w:rsid w:val="00CE4D3D"/>
    <w:rsid w:val="00CE5378"/>
    <w:rsid w:val="00CE578B"/>
    <w:rsid w:val="00CE600B"/>
    <w:rsid w:val="00CE60A0"/>
    <w:rsid w:val="00CE6981"/>
    <w:rsid w:val="00CE6ABF"/>
    <w:rsid w:val="00CE6B83"/>
    <w:rsid w:val="00CE6D56"/>
    <w:rsid w:val="00CE6F76"/>
    <w:rsid w:val="00CE771C"/>
    <w:rsid w:val="00CE78C9"/>
    <w:rsid w:val="00CF0704"/>
    <w:rsid w:val="00CF0E4A"/>
    <w:rsid w:val="00CF0EC3"/>
    <w:rsid w:val="00CF12B4"/>
    <w:rsid w:val="00CF1961"/>
    <w:rsid w:val="00CF1D97"/>
    <w:rsid w:val="00CF1F59"/>
    <w:rsid w:val="00CF21F6"/>
    <w:rsid w:val="00CF23D4"/>
    <w:rsid w:val="00CF2535"/>
    <w:rsid w:val="00CF2824"/>
    <w:rsid w:val="00CF2FC8"/>
    <w:rsid w:val="00CF3213"/>
    <w:rsid w:val="00CF3613"/>
    <w:rsid w:val="00CF4149"/>
    <w:rsid w:val="00CF4151"/>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FB2"/>
    <w:rsid w:val="00D000C3"/>
    <w:rsid w:val="00D001C9"/>
    <w:rsid w:val="00D00339"/>
    <w:rsid w:val="00D0048F"/>
    <w:rsid w:val="00D007AF"/>
    <w:rsid w:val="00D00D37"/>
    <w:rsid w:val="00D00DC1"/>
    <w:rsid w:val="00D01251"/>
    <w:rsid w:val="00D01C1B"/>
    <w:rsid w:val="00D0202C"/>
    <w:rsid w:val="00D029B6"/>
    <w:rsid w:val="00D03199"/>
    <w:rsid w:val="00D03B4B"/>
    <w:rsid w:val="00D03EFE"/>
    <w:rsid w:val="00D0433C"/>
    <w:rsid w:val="00D04B65"/>
    <w:rsid w:val="00D04F59"/>
    <w:rsid w:val="00D05E74"/>
    <w:rsid w:val="00D06222"/>
    <w:rsid w:val="00D06424"/>
    <w:rsid w:val="00D06A2A"/>
    <w:rsid w:val="00D06D18"/>
    <w:rsid w:val="00D06F2C"/>
    <w:rsid w:val="00D06FC9"/>
    <w:rsid w:val="00D07772"/>
    <w:rsid w:val="00D07B59"/>
    <w:rsid w:val="00D103B2"/>
    <w:rsid w:val="00D107E9"/>
    <w:rsid w:val="00D12075"/>
    <w:rsid w:val="00D12200"/>
    <w:rsid w:val="00D12D9B"/>
    <w:rsid w:val="00D13427"/>
    <w:rsid w:val="00D134AB"/>
    <w:rsid w:val="00D13887"/>
    <w:rsid w:val="00D14142"/>
    <w:rsid w:val="00D141C9"/>
    <w:rsid w:val="00D1456A"/>
    <w:rsid w:val="00D14652"/>
    <w:rsid w:val="00D14953"/>
    <w:rsid w:val="00D14C00"/>
    <w:rsid w:val="00D14C36"/>
    <w:rsid w:val="00D14FDB"/>
    <w:rsid w:val="00D15887"/>
    <w:rsid w:val="00D15BB9"/>
    <w:rsid w:val="00D15DD5"/>
    <w:rsid w:val="00D15ECA"/>
    <w:rsid w:val="00D16443"/>
    <w:rsid w:val="00D16461"/>
    <w:rsid w:val="00D16C68"/>
    <w:rsid w:val="00D172A0"/>
    <w:rsid w:val="00D17A81"/>
    <w:rsid w:val="00D17DA1"/>
    <w:rsid w:val="00D2121F"/>
    <w:rsid w:val="00D21887"/>
    <w:rsid w:val="00D218BC"/>
    <w:rsid w:val="00D219AB"/>
    <w:rsid w:val="00D21F2C"/>
    <w:rsid w:val="00D21FCD"/>
    <w:rsid w:val="00D22032"/>
    <w:rsid w:val="00D22093"/>
    <w:rsid w:val="00D224F1"/>
    <w:rsid w:val="00D225D8"/>
    <w:rsid w:val="00D22838"/>
    <w:rsid w:val="00D23006"/>
    <w:rsid w:val="00D231D6"/>
    <w:rsid w:val="00D2397B"/>
    <w:rsid w:val="00D23CCA"/>
    <w:rsid w:val="00D241FF"/>
    <w:rsid w:val="00D2430E"/>
    <w:rsid w:val="00D24B11"/>
    <w:rsid w:val="00D24D31"/>
    <w:rsid w:val="00D2504D"/>
    <w:rsid w:val="00D250E1"/>
    <w:rsid w:val="00D252F0"/>
    <w:rsid w:val="00D254CB"/>
    <w:rsid w:val="00D25D9D"/>
    <w:rsid w:val="00D25F19"/>
    <w:rsid w:val="00D26173"/>
    <w:rsid w:val="00D26438"/>
    <w:rsid w:val="00D265A7"/>
    <w:rsid w:val="00D269AB"/>
    <w:rsid w:val="00D26A7D"/>
    <w:rsid w:val="00D26AA9"/>
    <w:rsid w:val="00D27F3A"/>
    <w:rsid w:val="00D27FF2"/>
    <w:rsid w:val="00D309A4"/>
    <w:rsid w:val="00D30D4F"/>
    <w:rsid w:val="00D321EA"/>
    <w:rsid w:val="00D32694"/>
    <w:rsid w:val="00D3290B"/>
    <w:rsid w:val="00D32A39"/>
    <w:rsid w:val="00D32A9F"/>
    <w:rsid w:val="00D32DFB"/>
    <w:rsid w:val="00D32F7E"/>
    <w:rsid w:val="00D332A7"/>
    <w:rsid w:val="00D33311"/>
    <w:rsid w:val="00D33365"/>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453"/>
    <w:rsid w:val="00D400E0"/>
    <w:rsid w:val="00D4029B"/>
    <w:rsid w:val="00D407F0"/>
    <w:rsid w:val="00D408EE"/>
    <w:rsid w:val="00D40A7F"/>
    <w:rsid w:val="00D40F1E"/>
    <w:rsid w:val="00D4183A"/>
    <w:rsid w:val="00D4269A"/>
    <w:rsid w:val="00D42D0C"/>
    <w:rsid w:val="00D42F3B"/>
    <w:rsid w:val="00D4310E"/>
    <w:rsid w:val="00D4315F"/>
    <w:rsid w:val="00D44752"/>
    <w:rsid w:val="00D44AF3"/>
    <w:rsid w:val="00D44C4C"/>
    <w:rsid w:val="00D450B8"/>
    <w:rsid w:val="00D453F8"/>
    <w:rsid w:val="00D45478"/>
    <w:rsid w:val="00D46C80"/>
    <w:rsid w:val="00D46FF3"/>
    <w:rsid w:val="00D47089"/>
    <w:rsid w:val="00D47628"/>
    <w:rsid w:val="00D47B71"/>
    <w:rsid w:val="00D50A67"/>
    <w:rsid w:val="00D50B54"/>
    <w:rsid w:val="00D50B71"/>
    <w:rsid w:val="00D50E56"/>
    <w:rsid w:val="00D51011"/>
    <w:rsid w:val="00D5153E"/>
    <w:rsid w:val="00D51627"/>
    <w:rsid w:val="00D517D3"/>
    <w:rsid w:val="00D51AE4"/>
    <w:rsid w:val="00D51B7F"/>
    <w:rsid w:val="00D51E22"/>
    <w:rsid w:val="00D5237A"/>
    <w:rsid w:val="00D523CC"/>
    <w:rsid w:val="00D526D6"/>
    <w:rsid w:val="00D52B5D"/>
    <w:rsid w:val="00D52C2E"/>
    <w:rsid w:val="00D5320B"/>
    <w:rsid w:val="00D5350B"/>
    <w:rsid w:val="00D5373D"/>
    <w:rsid w:val="00D53AC7"/>
    <w:rsid w:val="00D53C0F"/>
    <w:rsid w:val="00D53D1E"/>
    <w:rsid w:val="00D54EC8"/>
    <w:rsid w:val="00D55188"/>
    <w:rsid w:val="00D55374"/>
    <w:rsid w:val="00D5539A"/>
    <w:rsid w:val="00D553D3"/>
    <w:rsid w:val="00D55941"/>
    <w:rsid w:val="00D55976"/>
    <w:rsid w:val="00D55B9E"/>
    <w:rsid w:val="00D55D58"/>
    <w:rsid w:val="00D55F21"/>
    <w:rsid w:val="00D56426"/>
    <w:rsid w:val="00D56B91"/>
    <w:rsid w:val="00D60930"/>
    <w:rsid w:val="00D60BBE"/>
    <w:rsid w:val="00D60CB5"/>
    <w:rsid w:val="00D61374"/>
    <w:rsid w:val="00D614E6"/>
    <w:rsid w:val="00D61A44"/>
    <w:rsid w:val="00D61B6E"/>
    <w:rsid w:val="00D62271"/>
    <w:rsid w:val="00D62283"/>
    <w:rsid w:val="00D62350"/>
    <w:rsid w:val="00D634FE"/>
    <w:rsid w:val="00D63625"/>
    <w:rsid w:val="00D6371C"/>
    <w:rsid w:val="00D638B8"/>
    <w:rsid w:val="00D644F3"/>
    <w:rsid w:val="00D644FB"/>
    <w:rsid w:val="00D6485A"/>
    <w:rsid w:val="00D65357"/>
    <w:rsid w:val="00D66846"/>
    <w:rsid w:val="00D66CE4"/>
    <w:rsid w:val="00D67BC3"/>
    <w:rsid w:val="00D67C43"/>
    <w:rsid w:val="00D67DEB"/>
    <w:rsid w:val="00D67F22"/>
    <w:rsid w:val="00D70C1F"/>
    <w:rsid w:val="00D70C4A"/>
    <w:rsid w:val="00D70F7B"/>
    <w:rsid w:val="00D71422"/>
    <w:rsid w:val="00D714AA"/>
    <w:rsid w:val="00D71B70"/>
    <w:rsid w:val="00D71F51"/>
    <w:rsid w:val="00D721A1"/>
    <w:rsid w:val="00D7287B"/>
    <w:rsid w:val="00D729D2"/>
    <w:rsid w:val="00D72E28"/>
    <w:rsid w:val="00D73007"/>
    <w:rsid w:val="00D73EBA"/>
    <w:rsid w:val="00D73F1F"/>
    <w:rsid w:val="00D7426E"/>
    <w:rsid w:val="00D745DC"/>
    <w:rsid w:val="00D7480E"/>
    <w:rsid w:val="00D74816"/>
    <w:rsid w:val="00D74B35"/>
    <w:rsid w:val="00D7628E"/>
    <w:rsid w:val="00D766C6"/>
    <w:rsid w:val="00D767C2"/>
    <w:rsid w:val="00D76A84"/>
    <w:rsid w:val="00D775E2"/>
    <w:rsid w:val="00D806E5"/>
    <w:rsid w:val="00D80B19"/>
    <w:rsid w:val="00D814E0"/>
    <w:rsid w:val="00D816D0"/>
    <w:rsid w:val="00D8196B"/>
    <w:rsid w:val="00D82508"/>
    <w:rsid w:val="00D82823"/>
    <w:rsid w:val="00D82968"/>
    <w:rsid w:val="00D82B50"/>
    <w:rsid w:val="00D832C4"/>
    <w:rsid w:val="00D838F0"/>
    <w:rsid w:val="00D842C9"/>
    <w:rsid w:val="00D847BA"/>
    <w:rsid w:val="00D84BA8"/>
    <w:rsid w:val="00D85F67"/>
    <w:rsid w:val="00D85F84"/>
    <w:rsid w:val="00D867FB"/>
    <w:rsid w:val="00D8682A"/>
    <w:rsid w:val="00D8727D"/>
    <w:rsid w:val="00D9084F"/>
    <w:rsid w:val="00D91C3F"/>
    <w:rsid w:val="00D925E5"/>
    <w:rsid w:val="00D92ADE"/>
    <w:rsid w:val="00D92BA3"/>
    <w:rsid w:val="00D92E4C"/>
    <w:rsid w:val="00D9306E"/>
    <w:rsid w:val="00D9335D"/>
    <w:rsid w:val="00D9343B"/>
    <w:rsid w:val="00D93DEA"/>
    <w:rsid w:val="00D9406C"/>
    <w:rsid w:val="00D94093"/>
    <w:rsid w:val="00D947FB"/>
    <w:rsid w:val="00D949D4"/>
    <w:rsid w:val="00D94DF6"/>
    <w:rsid w:val="00D9594B"/>
    <w:rsid w:val="00D95B86"/>
    <w:rsid w:val="00D96079"/>
    <w:rsid w:val="00D96507"/>
    <w:rsid w:val="00D965B6"/>
    <w:rsid w:val="00D965C7"/>
    <w:rsid w:val="00D96772"/>
    <w:rsid w:val="00D9732C"/>
    <w:rsid w:val="00D97932"/>
    <w:rsid w:val="00D97AA4"/>
    <w:rsid w:val="00D97ACD"/>
    <w:rsid w:val="00D97C2B"/>
    <w:rsid w:val="00DA001F"/>
    <w:rsid w:val="00DA00F8"/>
    <w:rsid w:val="00DA0412"/>
    <w:rsid w:val="00DA119C"/>
    <w:rsid w:val="00DA1F13"/>
    <w:rsid w:val="00DA2AA2"/>
    <w:rsid w:val="00DA2BF3"/>
    <w:rsid w:val="00DA355E"/>
    <w:rsid w:val="00DA38C6"/>
    <w:rsid w:val="00DA397C"/>
    <w:rsid w:val="00DA4400"/>
    <w:rsid w:val="00DA4442"/>
    <w:rsid w:val="00DA4B37"/>
    <w:rsid w:val="00DA5900"/>
    <w:rsid w:val="00DA5F81"/>
    <w:rsid w:val="00DA6790"/>
    <w:rsid w:val="00DA6987"/>
    <w:rsid w:val="00DA6A90"/>
    <w:rsid w:val="00DA7167"/>
    <w:rsid w:val="00DA72B6"/>
    <w:rsid w:val="00DA73DC"/>
    <w:rsid w:val="00DA7861"/>
    <w:rsid w:val="00DA7F05"/>
    <w:rsid w:val="00DB0D29"/>
    <w:rsid w:val="00DB1119"/>
    <w:rsid w:val="00DB1A2A"/>
    <w:rsid w:val="00DB1B4B"/>
    <w:rsid w:val="00DB2166"/>
    <w:rsid w:val="00DB2423"/>
    <w:rsid w:val="00DB24B4"/>
    <w:rsid w:val="00DB2756"/>
    <w:rsid w:val="00DB2FAB"/>
    <w:rsid w:val="00DB2FF9"/>
    <w:rsid w:val="00DB3124"/>
    <w:rsid w:val="00DB386C"/>
    <w:rsid w:val="00DB3B5A"/>
    <w:rsid w:val="00DB4227"/>
    <w:rsid w:val="00DB4253"/>
    <w:rsid w:val="00DB4840"/>
    <w:rsid w:val="00DB522E"/>
    <w:rsid w:val="00DB5308"/>
    <w:rsid w:val="00DB5532"/>
    <w:rsid w:val="00DB55E9"/>
    <w:rsid w:val="00DB5B01"/>
    <w:rsid w:val="00DB65AE"/>
    <w:rsid w:val="00DB6D01"/>
    <w:rsid w:val="00DB7011"/>
    <w:rsid w:val="00DB724B"/>
    <w:rsid w:val="00DB76E5"/>
    <w:rsid w:val="00DB785C"/>
    <w:rsid w:val="00DB7A91"/>
    <w:rsid w:val="00DB7CA0"/>
    <w:rsid w:val="00DC078E"/>
    <w:rsid w:val="00DC0905"/>
    <w:rsid w:val="00DC105B"/>
    <w:rsid w:val="00DC13F2"/>
    <w:rsid w:val="00DC157F"/>
    <w:rsid w:val="00DC1583"/>
    <w:rsid w:val="00DC17DF"/>
    <w:rsid w:val="00DC1CE2"/>
    <w:rsid w:val="00DC1ED4"/>
    <w:rsid w:val="00DC1FD0"/>
    <w:rsid w:val="00DC34FA"/>
    <w:rsid w:val="00DC363C"/>
    <w:rsid w:val="00DC3B9E"/>
    <w:rsid w:val="00DC3C01"/>
    <w:rsid w:val="00DC3C34"/>
    <w:rsid w:val="00DC3D75"/>
    <w:rsid w:val="00DC410D"/>
    <w:rsid w:val="00DC481D"/>
    <w:rsid w:val="00DC4E60"/>
    <w:rsid w:val="00DC5607"/>
    <w:rsid w:val="00DC5AB7"/>
    <w:rsid w:val="00DC5D92"/>
    <w:rsid w:val="00DC657A"/>
    <w:rsid w:val="00DC663A"/>
    <w:rsid w:val="00DC694D"/>
    <w:rsid w:val="00DC7124"/>
    <w:rsid w:val="00DC735E"/>
    <w:rsid w:val="00DC78B8"/>
    <w:rsid w:val="00DC78C9"/>
    <w:rsid w:val="00DC7F99"/>
    <w:rsid w:val="00DD04D4"/>
    <w:rsid w:val="00DD085E"/>
    <w:rsid w:val="00DD1227"/>
    <w:rsid w:val="00DD1834"/>
    <w:rsid w:val="00DD1986"/>
    <w:rsid w:val="00DD1C03"/>
    <w:rsid w:val="00DD1E88"/>
    <w:rsid w:val="00DD2027"/>
    <w:rsid w:val="00DD2089"/>
    <w:rsid w:val="00DD2CE3"/>
    <w:rsid w:val="00DD36F3"/>
    <w:rsid w:val="00DD375B"/>
    <w:rsid w:val="00DD37EB"/>
    <w:rsid w:val="00DD38AB"/>
    <w:rsid w:val="00DD39E7"/>
    <w:rsid w:val="00DD3BDA"/>
    <w:rsid w:val="00DD42EA"/>
    <w:rsid w:val="00DD4813"/>
    <w:rsid w:val="00DD4CAD"/>
    <w:rsid w:val="00DD5356"/>
    <w:rsid w:val="00DD53DE"/>
    <w:rsid w:val="00DD548B"/>
    <w:rsid w:val="00DD5E2A"/>
    <w:rsid w:val="00DD6226"/>
    <w:rsid w:val="00DD66E6"/>
    <w:rsid w:val="00DD66F9"/>
    <w:rsid w:val="00DD6B63"/>
    <w:rsid w:val="00DE00D5"/>
    <w:rsid w:val="00DE038A"/>
    <w:rsid w:val="00DE08D9"/>
    <w:rsid w:val="00DE1374"/>
    <w:rsid w:val="00DE15FE"/>
    <w:rsid w:val="00DE19A7"/>
    <w:rsid w:val="00DE1ABC"/>
    <w:rsid w:val="00DE1C45"/>
    <w:rsid w:val="00DE1FFB"/>
    <w:rsid w:val="00DE24DC"/>
    <w:rsid w:val="00DE25F5"/>
    <w:rsid w:val="00DE2764"/>
    <w:rsid w:val="00DE2765"/>
    <w:rsid w:val="00DE2956"/>
    <w:rsid w:val="00DE2B66"/>
    <w:rsid w:val="00DE2CBB"/>
    <w:rsid w:val="00DE3197"/>
    <w:rsid w:val="00DE3466"/>
    <w:rsid w:val="00DE35A5"/>
    <w:rsid w:val="00DE3CD1"/>
    <w:rsid w:val="00DE3F64"/>
    <w:rsid w:val="00DE41D4"/>
    <w:rsid w:val="00DE436B"/>
    <w:rsid w:val="00DE4403"/>
    <w:rsid w:val="00DE4738"/>
    <w:rsid w:val="00DE47AC"/>
    <w:rsid w:val="00DE4AD2"/>
    <w:rsid w:val="00DE4DC2"/>
    <w:rsid w:val="00DE4DFD"/>
    <w:rsid w:val="00DE5003"/>
    <w:rsid w:val="00DE51CF"/>
    <w:rsid w:val="00DE5505"/>
    <w:rsid w:val="00DE5639"/>
    <w:rsid w:val="00DE5787"/>
    <w:rsid w:val="00DE6012"/>
    <w:rsid w:val="00DE6625"/>
    <w:rsid w:val="00DE6EE2"/>
    <w:rsid w:val="00DE744C"/>
    <w:rsid w:val="00DE79CB"/>
    <w:rsid w:val="00DF07C4"/>
    <w:rsid w:val="00DF07F3"/>
    <w:rsid w:val="00DF1034"/>
    <w:rsid w:val="00DF1285"/>
    <w:rsid w:val="00DF12D8"/>
    <w:rsid w:val="00DF181B"/>
    <w:rsid w:val="00DF1CDA"/>
    <w:rsid w:val="00DF1E26"/>
    <w:rsid w:val="00DF1E5B"/>
    <w:rsid w:val="00DF204D"/>
    <w:rsid w:val="00DF2239"/>
    <w:rsid w:val="00DF2618"/>
    <w:rsid w:val="00DF2A04"/>
    <w:rsid w:val="00DF2DB7"/>
    <w:rsid w:val="00DF2EA4"/>
    <w:rsid w:val="00DF3808"/>
    <w:rsid w:val="00DF380C"/>
    <w:rsid w:val="00DF3D87"/>
    <w:rsid w:val="00DF4638"/>
    <w:rsid w:val="00DF469F"/>
    <w:rsid w:val="00DF4977"/>
    <w:rsid w:val="00DF4AB5"/>
    <w:rsid w:val="00DF4ADF"/>
    <w:rsid w:val="00DF4F53"/>
    <w:rsid w:val="00DF538F"/>
    <w:rsid w:val="00DF5B92"/>
    <w:rsid w:val="00DF5C70"/>
    <w:rsid w:val="00DF649E"/>
    <w:rsid w:val="00DF6A0A"/>
    <w:rsid w:val="00DF6BC7"/>
    <w:rsid w:val="00DF6CF8"/>
    <w:rsid w:val="00DF71B2"/>
    <w:rsid w:val="00DF7F35"/>
    <w:rsid w:val="00E00120"/>
    <w:rsid w:val="00E00149"/>
    <w:rsid w:val="00E0036E"/>
    <w:rsid w:val="00E00680"/>
    <w:rsid w:val="00E01180"/>
    <w:rsid w:val="00E011E7"/>
    <w:rsid w:val="00E0150B"/>
    <w:rsid w:val="00E018DE"/>
    <w:rsid w:val="00E01D2C"/>
    <w:rsid w:val="00E01D42"/>
    <w:rsid w:val="00E01F04"/>
    <w:rsid w:val="00E0269B"/>
    <w:rsid w:val="00E02B68"/>
    <w:rsid w:val="00E02D96"/>
    <w:rsid w:val="00E02FCA"/>
    <w:rsid w:val="00E030C8"/>
    <w:rsid w:val="00E0388A"/>
    <w:rsid w:val="00E03C66"/>
    <w:rsid w:val="00E040F4"/>
    <w:rsid w:val="00E0458A"/>
    <w:rsid w:val="00E04785"/>
    <w:rsid w:val="00E04AE6"/>
    <w:rsid w:val="00E04E32"/>
    <w:rsid w:val="00E05150"/>
    <w:rsid w:val="00E0537E"/>
    <w:rsid w:val="00E05383"/>
    <w:rsid w:val="00E054B8"/>
    <w:rsid w:val="00E058B6"/>
    <w:rsid w:val="00E05A14"/>
    <w:rsid w:val="00E05D61"/>
    <w:rsid w:val="00E06258"/>
    <w:rsid w:val="00E06EBC"/>
    <w:rsid w:val="00E07332"/>
    <w:rsid w:val="00E07877"/>
    <w:rsid w:val="00E079A1"/>
    <w:rsid w:val="00E07A43"/>
    <w:rsid w:val="00E07A55"/>
    <w:rsid w:val="00E07EB2"/>
    <w:rsid w:val="00E10476"/>
    <w:rsid w:val="00E10BAE"/>
    <w:rsid w:val="00E111A1"/>
    <w:rsid w:val="00E11328"/>
    <w:rsid w:val="00E125F1"/>
    <w:rsid w:val="00E1308F"/>
    <w:rsid w:val="00E13202"/>
    <w:rsid w:val="00E13395"/>
    <w:rsid w:val="00E13B36"/>
    <w:rsid w:val="00E13F3D"/>
    <w:rsid w:val="00E140A2"/>
    <w:rsid w:val="00E14142"/>
    <w:rsid w:val="00E1432D"/>
    <w:rsid w:val="00E14BE3"/>
    <w:rsid w:val="00E153BD"/>
    <w:rsid w:val="00E158B0"/>
    <w:rsid w:val="00E160DC"/>
    <w:rsid w:val="00E16CCD"/>
    <w:rsid w:val="00E16D9D"/>
    <w:rsid w:val="00E170F7"/>
    <w:rsid w:val="00E1732F"/>
    <w:rsid w:val="00E17633"/>
    <w:rsid w:val="00E1790F"/>
    <w:rsid w:val="00E17A0D"/>
    <w:rsid w:val="00E17E0B"/>
    <w:rsid w:val="00E200F3"/>
    <w:rsid w:val="00E206E3"/>
    <w:rsid w:val="00E209B3"/>
    <w:rsid w:val="00E218BA"/>
    <w:rsid w:val="00E22426"/>
    <w:rsid w:val="00E226D7"/>
    <w:rsid w:val="00E22712"/>
    <w:rsid w:val="00E22A3C"/>
    <w:rsid w:val="00E22B0C"/>
    <w:rsid w:val="00E231CB"/>
    <w:rsid w:val="00E232DC"/>
    <w:rsid w:val="00E23688"/>
    <w:rsid w:val="00E2388F"/>
    <w:rsid w:val="00E23BB8"/>
    <w:rsid w:val="00E23C10"/>
    <w:rsid w:val="00E241DA"/>
    <w:rsid w:val="00E244C4"/>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100"/>
    <w:rsid w:val="00E27799"/>
    <w:rsid w:val="00E27CB8"/>
    <w:rsid w:val="00E27E66"/>
    <w:rsid w:val="00E30086"/>
    <w:rsid w:val="00E3087E"/>
    <w:rsid w:val="00E308BB"/>
    <w:rsid w:val="00E30B47"/>
    <w:rsid w:val="00E30C8B"/>
    <w:rsid w:val="00E30F7C"/>
    <w:rsid w:val="00E314EF"/>
    <w:rsid w:val="00E317F9"/>
    <w:rsid w:val="00E31884"/>
    <w:rsid w:val="00E3188A"/>
    <w:rsid w:val="00E31FF5"/>
    <w:rsid w:val="00E3206E"/>
    <w:rsid w:val="00E32D41"/>
    <w:rsid w:val="00E32F6D"/>
    <w:rsid w:val="00E330B7"/>
    <w:rsid w:val="00E332C6"/>
    <w:rsid w:val="00E33491"/>
    <w:rsid w:val="00E33C52"/>
    <w:rsid w:val="00E33CA3"/>
    <w:rsid w:val="00E33D99"/>
    <w:rsid w:val="00E345F4"/>
    <w:rsid w:val="00E34FC8"/>
    <w:rsid w:val="00E352B9"/>
    <w:rsid w:val="00E358F2"/>
    <w:rsid w:val="00E36097"/>
    <w:rsid w:val="00E360CA"/>
    <w:rsid w:val="00E36469"/>
    <w:rsid w:val="00E364F1"/>
    <w:rsid w:val="00E36F47"/>
    <w:rsid w:val="00E36F69"/>
    <w:rsid w:val="00E370B4"/>
    <w:rsid w:val="00E370EA"/>
    <w:rsid w:val="00E37371"/>
    <w:rsid w:val="00E37699"/>
    <w:rsid w:val="00E377AD"/>
    <w:rsid w:val="00E37A8A"/>
    <w:rsid w:val="00E37B23"/>
    <w:rsid w:val="00E37F57"/>
    <w:rsid w:val="00E4017F"/>
    <w:rsid w:val="00E403C9"/>
    <w:rsid w:val="00E403DA"/>
    <w:rsid w:val="00E4082B"/>
    <w:rsid w:val="00E40AC6"/>
    <w:rsid w:val="00E40AD3"/>
    <w:rsid w:val="00E40FF4"/>
    <w:rsid w:val="00E4141D"/>
    <w:rsid w:val="00E4144F"/>
    <w:rsid w:val="00E41C28"/>
    <w:rsid w:val="00E41EAA"/>
    <w:rsid w:val="00E41F7F"/>
    <w:rsid w:val="00E42F28"/>
    <w:rsid w:val="00E43125"/>
    <w:rsid w:val="00E43256"/>
    <w:rsid w:val="00E43ACC"/>
    <w:rsid w:val="00E43D4B"/>
    <w:rsid w:val="00E45323"/>
    <w:rsid w:val="00E45451"/>
    <w:rsid w:val="00E45671"/>
    <w:rsid w:val="00E4573E"/>
    <w:rsid w:val="00E45959"/>
    <w:rsid w:val="00E45A01"/>
    <w:rsid w:val="00E45CB7"/>
    <w:rsid w:val="00E45F09"/>
    <w:rsid w:val="00E470B9"/>
    <w:rsid w:val="00E4765B"/>
    <w:rsid w:val="00E47A49"/>
    <w:rsid w:val="00E47C30"/>
    <w:rsid w:val="00E47DDB"/>
    <w:rsid w:val="00E504B9"/>
    <w:rsid w:val="00E5056A"/>
    <w:rsid w:val="00E50997"/>
    <w:rsid w:val="00E50B71"/>
    <w:rsid w:val="00E50C24"/>
    <w:rsid w:val="00E50D36"/>
    <w:rsid w:val="00E5108F"/>
    <w:rsid w:val="00E5134A"/>
    <w:rsid w:val="00E52709"/>
    <w:rsid w:val="00E52DB5"/>
    <w:rsid w:val="00E5320C"/>
    <w:rsid w:val="00E537B0"/>
    <w:rsid w:val="00E53998"/>
    <w:rsid w:val="00E53DB9"/>
    <w:rsid w:val="00E54564"/>
    <w:rsid w:val="00E54C10"/>
    <w:rsid w:val="00E54DE2"/>
    <w:rsid w:val="00E54EA0"/>
    <w:rsid w:val="00E5512D"/>
    <w:rsid w:val="00E55665"/>
    <w:rsid w:val="00E55A99"/>
    <w:rsid w:val="00E55BCF"/>
    <w:rsid w:val="00E561DC"/>
    <w:rsid w:val="00E56264"/>
    <w:rsid w:val="00E5628E"/>
    <w:rsid w:val="00E563F4"/>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371"/>
    <w:rsid w:val="00E62AC9"/>
    <w:rsid w:val="00E62B47"/>
    <w:rsid w:val="00E63260"/>
    <w:rsid w:val="00E63DAC"/>
    <w:rsid w:val="00E64053"/>
    <w:rsid w:val="00E64469"/>
    <w:rsid w:val="00E64782"/>
    <w:rsid w:val="00E6495E"/>
    <w:rsid w:val="00E64E5C"/>
    <w:rsid w:val="00E653D9"/>
    <w:rsid w:val="00E65624"/>
    <w:rsid w:val="00E6571F"/>
    <w:rsid w:val="00E66143"/>
    <w:rsid w:val="00E66534"/>
    <w:rsid w:val="00E66C19"/>
    <w:rsid w:val="00E66E3D"/>
    <w:rsid w:val="00E66EAE"/>
    <w:rsid w:val="00E66FE4"/>
    <w:rsid w:val="00E673BD"/>
    <w:rsid w:val="00E67478"/>
    <w:rsid w:val="00E676BE"/>
    <w:rsid w:val="00E67950"/>
    <w:rsid w:val="00E67BD9"/>
    <w:rsid w:val="00E70486"/>
    <w:rsid w:val="00E7062E"/>
    <w:rsid w:val="00E70D11"/>
    <w:rsid w:val="00E70FA6"/>
    <w:rsid w:val="00E7124F"/>
    <w:rsid w:val="00E713F8"/>
    <w:rsid w:val="00E713FA"/>
    <w:rsid w:val="00E71A66"/>
    <w:rsid w:val="00E71CFC"/>
    <w:rsid w:val="00E724C1"/>
    <w:rsid w:val="00E72DDB"/>
    <w:rsid w:val="00E72F37"/>
    <w:rsid w:val="00E73275"/>
    <w:rsid w:val="00E73381"/>
    <w:rsid w:val="00E734AF"/>
    <w:rsid w:val="00E7481E"/>
    <w:rsid w:val="00E74C89"/>
    <w:rsid w:val="00E74FB9"/>
    <w:rsid w:val="00E74FE2"/>
    <w:rsid w:val="00E7535A"/>
    <w:rsid w:val="00E75429"/>
    <w:rsid w:val="00E7547F"/>
    <w:rsid w:val="00E75B7C"/>
    <w:rsid w:val="00E75DD0"/>
    <w:rsid w:val="00E76675"/>
    <w:rsid w:val="00E7696A"/>
    <w:rsid w:val="00E76F11"/>
    <w:rsid w:val="00E76F29"/>
    <w:rsid w:val="00E77950"/>
    <w:rsid w:val="00E80513"/>
    <w:rsid w:val="00E80523"/>
    <w:rsid w:val="00E8069F"/>
    <w:rsid w:val="00E808E0"/>
    <w:rsid w:val="00E80B97"/>
    <w:rsid w:val="00E80E9D"/>
    <w:rsid w:val="00E80F0D"/>
    <w:rsid w:val="00E81C39"/>
    <w:rsid w:val="00E81E06"/>
    <w:rsid w:val="00E829CA"/>
    <w:rsid w:val="00E82F28"/>
    <w:rsid w:val="00E837D2"/>
    <w:rsid w:val="00E83910"/>
    <w:rsid w:val="00E84F75"/>
    <w:rsid w:val="00E859F0"/>
    <w:rsid w:val="00E85A70"/>
    <w:rsid w:val="00E8611D"/>
    <w:rsid w:val="00E86CE8"/>
    <w:rsid w:val="00E86F15"/>
    <w:rsid w:val="00E87378"/>
    <w:rsid w:val="00E87506"/>
    <w:rsid w:val="00E8773F"/>
    <w:rsid w:val="00E906C6"/>
    <w:rsid w:val="00E908EF"/>
    <w:rsid w:val="00E90D83"/>
    <w:rsid w:val="00E90DAE"/>
    <w:rsid w:val="00E90DD4"/>
    <w:rsid w:val="00E9132B"/>
    <w:rsid w:val="00E9149A"/>
    <w:rsid w:val="00E915F2"/>
    <w:rsid w:val="00E91891"/>
    <w:rsid w:val="00E91B21"/>
    <w:rsid w:val="00E91B87"/>
    <w:rsid w:val="00E91BAB"/>
    <w:rsid w:val="00E9234D"/>
    <w:rsid w:val="00E9310B"/>
    <w:rsid w:val="00E933B0"/>
    <w:rsid w:val="00E936DA"/>
    <w:rsid w:val="00E938E5"/>
    <w:rsid w:val="00E941DB"/>
    <w:rsid w:val="00E94418"/>
    <w:rsid w:val="00E94E49"/>
    <w:rsid w:val="00E95173"/>
    <w:rsid w:val="00E95189"/>
    <w:rsid w:val="00E9613F"/>
    <w:rsid w:val="00E96173"/>
    <w:rsid w:val="00E9648A"/>
    <w:rsid w:val="00E96847"/>
    <w:rsid w:val="00E9694D"/>
    <w:rsid w:val="00E9694F"/>
    <w:rsid w:val="00E96E72"/>
    <w:rsid w:val="00E97C9D"/>
    <w:rsid w:val="00E97FF5"/>
    <w:rsid w:val="00EA0146"/>
    <w:rsid w:val="00EA166A"/>
    <w:rsid w:val="00EA166C"/>
    <w:rsid w:val="00EA1C5B"/>
    <w:rsid w:val="00EA21E9"/>
    <w:rsid w:val="00EA21EA"/>
    <w:rsid w:val="00EA24C6"/>
    <w:rsid w:val="00EA2B15"/>
    <w:rsid w:val="00EA2B4A"/>
    <w:rsid w:val="00EA2F7E"/>
    <w:rsid w:val="00EA3683"/>
    <w:rsid w:val="00EA3CCF"/>
    <w:rsid w:val="00EA3FFA"/>
    <w:rsid w:val="00EA479A"/>
    <w:rsid w:val="00EA4A37"/>
    <w:rsid w:val="00EA4BE6"/>
    <w:rsid w:val="00EA5148"/>
    <w:rsid w:val="00EA632C"/>
    <w:rsid w:val="00EA686C"/>
    <w:rsid w:val="00EA710B"/>
    <w:rsid w:val="00EA7435"/>
    <w:rsid w:val="00EA761E"/>
    <w:rsid w:val="00EB0161"/>
    <w:rsid w:val="00EB03BA"/>
    <w:rsid w:val="00EB0515"/>
    <w:rsid w:val="00EB07EB"/>
    <w:rsid w:val="00EB0AB3"/>
    <w:rsid w:val="00EB187E"/>
    <w:rsid w:val="00EB2819"/>
    <w:rsid w:val="00EB2B6D"/>
    <w:rsid w:val="00EB2C29"/>
    <w:rsid w:val="00EB313A"/>
    <w:rsid w:val="00EB367E"/>
    <w:rsid w:val="00EB3779"/>
    <w:rsid w:val="00EB39A9"/>
    <w:rsid w:val="00EB3A00"/>
    <w:rsid w:val="00EB418D"/>
    <w:rsid w:val="00EB45E4"/>
    <w:rsid w:val="00EB4617"/>
    <w:rsid w:val="00EB4E5D"/>
    <w:rsid w:val="00EB4E95"/>
    <w:rsid w:val="00EB4E97"/>
    <w:rsid w:val="00EB5130"/>
    <w:rsid w:val="00EB543B"/>
    <w:rsid w:val="00EB5689"/>
    <w:rsid w:val="00EB5D24"/>
    <w:rsid w:val="00EB6D6F"/>
    <w:rsid w:val="00EB7503"/>
    <w:rsid w:val="00EC0E41"/>
    <w:rsid w:val="00EC102F"/>
    <w:rsid w:val="00EC14D1"/>
    <w:rsid w:val="00EC21FC"/>
    <w:rsid w:val="00EC2BAD"/>
    <w:rsid w:val="00EC2C21"/>
    <w:rsid w:val="00EC373E"/>
    <w:rsid w:val="00EC380B"/>
    <w:rsid w:val="00EC386A"/>
    <w:rsid w:val="00EC39EE"/>
    <w:rsid w:val="00EC4502"/>
    <w:rsid w:val="00EC4A5C"/>
    <w:rsid w:val="00EC4FE0"/>
    <w:rsid w:val="00EC516D"/>
    <w:rsid w:val="00EC5251"/>
    <w:rsid w:val="00EC536A"/>
    <w:rsid w:val="00EC54C1"/>
    <w:rsid w:val="00EC56A8"/>
    <w:rsid w:val="00EC57E9"/>
    <w:rsid w:val="00EC5880"/>
    <w:rsid w:val="00EC5AC6"/>
    <w:rsid w:val="00EC62E8"/>
    <w:rsid w:val="00EC66C0"/>
    <w:rsid w:val="00EC69C0"/>
    <w:rsid w:val="00EC6EFC"/>
    <w:rsid w:val="00EC749B"/>
    <w:rsid w:val="00EC756D"/>
    <w:rsid w:val="00EC7D8E"/>
    <w:rsid w:val="00ED00A0"/>
    <w:rsid w:val="00ED0C65"/>
    <w:rsid w:val="00ED0E35"/>
    <w:rsid w:val="00ED12F1"/>
    <w:rsid w:val="00ED141A"/>
    <w:rsid w:val="00ED1492"/>
    <w:rsid w:val="00ED2197"/>
    <w:rsid w:val="00ED252A"/>
    <w:rsid w:val="00ED2794"/>
    <w:rsid w:val="00ED2C70"/>
    <w:rsid w:val="00ED2D07"/>
    <w:rsid w:val="00ED381B"/>
    <w:rsid w:val="00ED3D5E"/>
    <w:rsid w:val="00ED3E7B"/>
    <w:rsid w:val="00ED4C13"/>
    <w:rsid w:val="00ED4E42"/>
    <w:rsid w:val="00ED6AC3"/>
    <w:rsid w:val="00ED73A1"/>
    <w:rsid w:val="00ED77DB"/>
    <w:rsid w:val="00ED781C"/>
    <w:rsid w:val="00ED795A"/>
    <w:rsid w:val="00ED7E7D"/>
    <w:rsid w:val="00EE05E5"/>
    <w:rsid w:val="00EE0ADC"/>
    <w:rsid w:val="00EE0DEB"/>
    <w:rsid w:val="00EE1275"/>
    <w:rsid w:val="00EE128F"/>
    <w:rsid w:val="00EE1922"/>
    <w:rsid w:val="00EE1AB6"/>
    <w:rsid w:val="00EE1D44"/>
    <w:rsid w:val="00EE3422"/>
    <w:rsid w:val="00EE3C8C"/>
    <w:rsid w:val="00EE4057"/>
    <w:rsid w:val="00EE47CA"/>
    <w:rsid w:val="00EE4C58"/>
    <w:rsid w:val="00EE50B8"/>
    <w:rsid w:val="00EE531B"/>
    <w:rsid w:val="00EE56A4"/>
    <w:rsid w:val="00EE5B8F"/>
    <w:rsid w:val="00EE61B6"/>
    <w:rsid w:val="00EE62DA"/>
    <w:rsid w:val="00EE6A01"/>
    <w:rsid w:val="00EE6ABF"/>
    <w:rsid w:val="00EE7160"/>
    <w:rsid w:val="00EE716E"/>
    <w:rsid w:val="00EE73E6"/>
    <w:rsid w:val="00EE76E0"/>
    <w:rsid w:val="00EE7ADE"/>
    <w:rsid w:val="00EF05E9"/>
    <w:rsid w:val="00EF09F2"/>
    <w:rsid w:val="00EF14DA"/>
    <w:rsid w:val="00EF1605"/>
    <w:rsid w:val="00EF160A"/>
    <w:rsid w:val="00EF219D"/>
    <w:rsid w:val="00EF2586"/>
    <w:rsid w:val="00EF26CD"/>
    <w:rsid w:val="00EF3477"/>
    <w:rsid w:val="00EF380C"/>
    <w:rsid w:val="00EF4C42"/>
    <w:rsid w:val="00EF50B6"/>
    <w:rsid w:val="00EF514F"/>
    <w:rsid w:val="00EF53A9"/>
    <w:rsid w:val="00EF54A0"/>
    <w:rsid w:val="00EF5527"/>
    <w:rsid w:val="00EF61E0"/>
    <w:rsid w:val="00EF6581"/>
    <w:rsid w:val="00EF668F"/>
    <w:rsid w:val="00EF67BD"/>
    <w:rsid w:val="00EF6AE8"/>
    <w:rsid w:val="00EF76A4"/>
    <w:rsid w:val="00F00140"/>
    <w:rsid w:val="00F0045D"/>
    <w:rsid w:val="00F00CE8"/>
    <w:rsid w:val="00F0169D"/>
    <w:rsid w:val="00F01BC1"/>
    <w:rsid w:val="00F01F95"/>
    <w:rsid w:val="00F0228E"/>
    <w:rsid w:val="00F0271D"/>
    <w:rsid w:val="00F03CE4"/>
    <w:rsid w:val="00F03FAD"/>
    <w:rsid w:val="00F0484E"/>
    <w:rsid w:val="00F04AA3"/>
    <w:rsid w:val="00F04C16"/>
    <w:rsid w:val="00F04D04"/>
    <w:rsid w:val="00F052C2"/>
    <w:rsid w:val="00F053F1"/>
    <w:rsid w:val="00F05B7E"/>
    <w:rsid w:val="00F05E52"/>
    <w:rsid w:val="00F05EE2"/>
    <w:rsid w:val="00F060B2"/>
    <w:rsid w:val="00F0619A"/>
    <w:rsid w:val="00F062F6"/>
    <w:rsid w:val="00F06673"/>
    <w:rsid w:val="00F06770"/>
    <w:rsid w:val="00F0684E"/>
    <w:rsid w:val="00F0684F"/>
    <w:rsid w:val="00F06FF9"/>
    <w:rsid w:val="00F07363"/>
    <w:rsid w:val="00F07825"/>
    <w:rsid w:val="00F07CD1"/>
    <w:rsid w:val="00F07FF5"/>
    <w:rsid w:val="00F100A2"/>
    <w:rsid w:val="00F1051D"/>
    <w:rsid w:val="00F105AB"/>
    <w:rsid w:val="00F10A0D"/>
    <w:rsid w:val="00F10A67"/>
    <w:rsid w:val="00F10AB0"/>
    <w:rsid w:val="00F10CC3"/>
    <w:rsid w:val="00F11596"/>
    <w:rsid w:val="00F11E14"/>
    <w:rsid w:val="00F12861"/>
    <w:rsid w:val="00F133D2"/>
    <w:rsid w:val="00F13B82"/>
    <w:rsid w:val="00F13C71"/>
    <w:rsid w:val="00F1408B"/>
    <w:rsid w:val="00F14277"/>
    <w:rsid w:val="00F14496"/>
    <w:rsid w:val="00F146DE"/>
    <w:rsid w:val="00F1495D"/>
    <w:rsid w:val="00F14F11"/>
    <w:rsid w:val="00F15629"/>
    <w:rsid w:val="00F15A2A"/>
    <w:rsid w:val="00F16110"/>
    <w:rsid w:val="00F16E02"/>
    <w:rsid w:val="00F17064"/>
    <w:rsid w:val="00F175AB"/>
    <w:rsid w:val="00F175DF"/>
    <w:rsid w:val="00F1783C"/>
    <w:rsid w:val="00F17C0E"/>
    <w:rsid w:val="00F17CAC"/>
    <w:rsid w:val="00F200F7"/>
    <w:rsid w:val="00F20952"/>
    <w:rsid w:val="00F212F3"/>
    <w:rsid w:val="00F2135D"/>
    <w:rsid w:val="00F214DA"/>
    <w:rsid w:val="00F21A0E"/>
    <w:rsid w:val="00F21A0F"/>
    <w:rsid w:val="00F221E5"/>
    <w:rsid w:val="00F2275B"/>
    <w:rsid w:val="00F22956"/>
    <w:rsid w:val="00F22AE0"/>
    <w:rsid w:val="00F22B46"/>
    <w:rsid w:val="00F24229"/>
    <w:rsid w:val="00F24CB8"/>
    <w:rsid w:val="00F25D36"/>
    <w:rsid w:val="00F26C75"/>
    <w:rsid w:val="00F26CB5"/>
    <w:rsid w:val="00F26FF0"/>
    <w:rsid w:val="00F2777F"/>
    <w:rsid w:val="00F27A2C"/>
    <w:rsid w:val="00F27A8C"/>
    <w:rsid w:val="00F3020F"/>
    <w:rsid w:val="00F3065C"/>
    <w:rsid w:val="00F30775"/>
    <w:rsid w:val="00F30CDD"/>
    <w:rsid w:val="00F30CF2"/>
    <w:rsid w:val="00F3111E"/>
    <w:rsid w:val="00F31397"/>
    <w:rsid w:val="00F31412"/>
    <w:rsid w:val="00F3171C"/>
    <w:rsid w:val="00F317FA"/>
    <w:rsid w:val="00F31BE4"/>
    <w:rsid w:val="00F32411"/>
    <w:rsid w:val="00F324DF"/>
    <w:rsid w:val="00F32575"/>
    <w:rsid w:val="00F326F4"/>
    <w:rsid w:val="00F3319F"/>
    <w:rsid w:val="00F3381A"/>
    <w:rsid w:val="00F33BDE"/>
    <w:rsid w:val="00F33D84"/>
    <w:rsid w:val="00F34669"/>
    <w:rsid w:val="00F34D67"/>
    <w:rsid w:val="00F3546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6DA"/>
    <w:rsid w:val="00F41D16"/>
    <w:rsid w:val="00F421C6"/>
    <w:rsid w:val="00F42246"/>
    <w:rsid w:val="00F4225D"/>
    <w:rsid w:val="00F42397"/>
    <w:rsid w:val="00F42450"/>
    <w:rsid w:val="00F425E3"/>
    <w:rsid w:val="00F42879"/>
    <w:rsid w:val="00F43074"/>
    <w:rsid w:val="00F4333C"/>
    <w:rsid w:val="00F437EB"/>
    <w:rsid w:val="00F44851"/>
    <w:rsid w:val="00F44B1A"/>
    <w:rsid w:val="00F451A2"/>
    <w:rsid w:val="00F45247"/>
    <w:rsid w:val="00F452C7"/>
    <w:rsid w:val="00F4538D"/>
    <w:rsid w:val="00F456D8"/>
    <w:rsid w:val="00F45EC9"/>
    <w:rsid w:val="00F45FBF"/>
    <w:rsid w:val="00F4616B"/>
    <w:rsid w:val="00F463FE"/>
    <w:rsid w:val="00F46789"/>
    <w:rsid w:val="00F46972"/>
    <w:rsid w:val="00F46CB8"/>
    <w:rsid w:val="00F46E7B"/>
    <w:rsid w:val="00F47731"/>
    <w:rsid w:val="00F47A8D"/>
    <w:rsid w:val="00F5033E"/>
    <w:rsid w:val="00F504FE"/>
    <w:rsid w:val="00F5100A"/>
    <w:rsid w:val="00F51111"/>
    <w:rsid w:val="00F513B5"/>
    <w:rsid w:val="00F51456"/>
    <w:rsid w:val="00F5173D"/>
    <w:rsid w:val="00F51B84"/>
    <w:rsid w:val="00F51C1F"/>
    <w:rsid w:val="00F51D18"/>
    <w:rsid w:val="00F51EF1"/>
    <w:rsid w:val="00F5200E"/>
    <w:rsid w:val="00F525AC"/>
    <w:rsid w:val="00F52D61"/>
    <w:rsid w:val="00F53240"/>
    <w:rsid w:val="00F53BED"/>
    <w:rsid w:val="00F5449E"/>
    <w:rsid w:val="00F54624"/>
    <w:rsid w:val="00F54B8B"/>
    <w:rsid w:val="00F55321"/>
    <w:rsid w:val="00F55572"/>
    <w:rsid w:val="00F55ABB"/>
    <w:rsid w:val="00F56147"/>
    <w:rsid w:val="00F561E1"/>
    <w:rsid w:val="00F5625E"/>
    <w:rsid w:val="00F56291"/>
    <w:rsid w:val="00F56C3E"/>
    <w:rsid w:val="00F572D1"/>
    <w:rsid w:val="00F575CB"/>
    <w:rsid w:val="00F5767B"/>
    <w:rsid w:val="00F57A18"/>
    <w:rsid w:val="00F57B5E"/>
    <w:rsid w:val="00F57BCC"/>
    <w:rsid w:val="00F57EEE"/>
    <w:rsid w:val="00F612F4"/>
    <w:rsid w:val="00F61387"/>
    <w:rsid w:val="00F61425"/>
    <w:rsid w:val="00F617B8"/>
    <w:rsid w:val="00F61D4E"/>
    <w:rsid w:val="00F6291E"/>
    <w:rsid w:val="00F629C2"/>
    <w:rsid w:val="00F62FB8"/>
    <w:rsid w:val="00F6326E"/>
    <w:rsid w:val="00F63875"/>
    <w:rsid w:val="00F63C4D"/>
    <w:rsid w:val="00F64138"/>
    <w:rsid w:val="00F647B6"/>
    <w:rsid w:val="00F64911"/>
    <w:rsid w:val="00F64BCD"/>
    <w:rsid w:val="00F651CA"/>
    <w:rsid w:val="00F65331"/>
    <w:rsid w:val="00F657DC"/>
    <w:rsid w:val="00F659C8"/>
    <w:rsid w:val="00F65C76"/>
    <w:rsid w:val="00F664D5"/>
    <w:rsid w:val="00F664D8"/>
    <w:rsid w:val="00F6651A"/>
    <w:rsid w:val="00F6656F"/>
    <w:rsid w:val="00F70A02"/>
    <w:rsid w:val="00F70F6B"/>
    <w:rsid w:val="00F718D0"/>
    <w:rsid w:val="00F7197D"/>
    <w:rsid w:val="00F71FBD"/>
    <w:rsid w:val="00F72181"/>
    <w:rsid w:val="00F72F32"/>
    <w:rsid w:val="00F7331A"/>
    <w:rsid w:val="00F734C3"/>
    <w:rsid w:val="00F7385C"/>
    <w:rsid w:val="00F74242"/>
    <w:rsid w:val="00F743E7"/>
    <w:rsid w:val="00F7525E"/>
    <w:rsid w:val="00F75C6F"/>
    <w:rsid w:val="00F75CE0"/>
    <w:rsid w:val="00F76346"/>
    <w:rsid w:val="00F76FE6"/>
    <w:rsid w:val="00F77178"/>
    <w:rsid w:val="00F774D6"/>
    <w:rsid w:val="00F77F24"/>
    <w:rsid w:val="00F80140"/>
    <w:rsid w:val="00F8049C"/>
    <w:rsid w:val="00F80694"/>
    <w:rsid w:val="00F80C03"/>
    <w:rsid w:val="00F80D7E"/>
    <w:rsid w:val="00F813CF"/>
    <w:rsid w:val="00F81508"/>
    <w:rsid w:val="00F81544"/>
    <w:rsid w:val="00F8166B"/>
    <w:rsid w:val="00F816F2"/>
    <w:rsid w:val="00F816FA"/>
    <w:rsid w:val="00F81989"/>
    <w:rsid w:val="00F81A12"/>
    <w:rsid w:val="00F8240C"/>
    <w:rsid w:val="00F82903"/>
    <w:rsid w:val="00F84028"/>
    <w:rsid w:val="00F8428D"/>
    <w:rsid w:val="00F84718"/>
    <w:rsid w:val="00F84C52"/>
    <w:rsid w:val="00F850AF"/>
    <w:rsid w:val="00F850E1"/>
    <w:rsid w:val="00F856FE"/>
    <w:rsid w:val="00F858CF"/>
    <w:rsid w:val="00F859D5"/>
    <w:rsid w:val="00F85C9E"/>
    <w:rsid w:val="00F86E5C"/>
    <w:rsid w:val="00F86E9B"/>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D54"/>
    <w:rsid w:val="00F93523"/>
    <w:rsid w:val="00F936CC"/>
    <w:rsid w:val="00F938DE"/>
    <w:rsid w:val="00F93905"/>
    <w:rsid w:val="00F93ADC"/>
    <w:rsid w:val="00F9422F"/>
    <w:rsid w:val="00F94458"/>
    <w:rsid w:val="00F94B07"/>
    <w:rsid w:val="00F94BB0"/>
    <w:rsid w:val="00F95206"/>
    <w:rsid w:val="00F95B37"/>
    <w:rsid w:val="00F95B5C"/>
    <w:rsid w:val="00F961AF"/>
    <w:rsid w:val="00F96213"/>
    <w:rsid w:val="00F96B06"/>
    <w:rsid w:val="00F973AA"/>
    <w:rsid w:val="00F97861"/>
    <w:rsid w:val="00F978DF"/>
    <w:rsid w:val="00F97B17"/>
    <w:rsid w:val="00F97CCA"/>
    <w:rsid w:val="00FA009D"/>
    <w:rsid w:val="00FA0748"/>
    <w:rsid w:val="00FA07F5"/>
    <w:rsid w:val="00FA188A"/>
    <w:rsid w:val="00FA1E40"/>
    <w:rsid w:val="00FA2155"/>
    <w:rsid w:val="00FA21FF"/>
    <w:rsid w:val="00FA250A"/>
    <w:rsid w:val="00FA275E"/>
    <w:rsid w:val="00FA283E"/>
    <w:rsid w:val="00FA28D3"/>
    <w:rsid w:val="00FA2982"/>
    <w:rsid w:val="00FA2BAA"/>
    <w:rsid w:val="00FA2F43"/>
    <w:rsid w:val="00FA3FEC"/>
    <w:rsid w:val="00FA43B2"/>
    <w:rsid w:val="00FA446A"/>
    <w:rsid w:val="00FA47F1"/>
    <w:rsid w:val="00FA4866"/>
    <w:rsid w:val="00FA48B9"/>
    <w:rsid w:val="00FA4E31"/>
    <w:rsid w:val="00FA50A6"/>
    <w:rsid w:val="00FA56D2"/>
    <w:rsid w:val="00FA670B"/>
    <w:rsid w:val="00FA6C69"/>
    <w:rsid w:val="00FA6D6C"/>
    <w:rsid w:val="00FA6F6E"/>
    <w:rsid w:val="00FA706D"/>
    <w:rsid w:val="00FA77E1"/>
    <w:rsid w:val="00FA7A35"/>
    <w:rsid w:val="00FB024F"/>
    <w:rsid w:val="00FB090E"/>
    <w:rsid w:val="00FB0A0F"/>
    <w:rsid w:val="00FB0D6C"/>
    <w:rsid w:val="00FB15BE"/>
    <w:rsid w:val="00FB18CD"/>
    <w:rsid w:val="00FB2675"/>
    <w:rsid w:val="00FB2801"/>
    <w:rsid w:val="00FB29E2"/>
    <w:rsid w:val="00FB31CC"/>
    <w:rsid w:val="00FB3376"/>
    <w:rsid w:val="00FB354A"/>
    <w:rsid w:val="00FB43CE"/>
    <w:rsid w:val="00FB4764"/>
    <w:rsid w:val="00FB4A38"/>
    <w:rsid w:val="00FB4B03"/>
    <w:rsid w:val="00FB5B02"/>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2D"/>
    <w:rsid w:val="00FC15F3"/>
    <w:rsid w:val="00FC1F28"/>
    <w:rsid w:val="00FC242E"/>
    <w:rsid w:val="00FC24C0"/>
    <w:rsid w:val="00FC2696"/>
    <w:rsid w:val="00FC26AC"/>
    <w:rsid w:val="00FC297D"/>
    <w:rsid w:val="00FC3359"/>
    <w:rsid w:val="00FC38FF"/>
    <w:rsid w:val="00FC3950"/>
    <w:rsid w:val="00FC396D"/>
    <w:rsid w:val="00FC3ADE"/>
    <w:rsid w:val="00FC3EBA"/>
    <w:rsid w:val="00FC4205"/>
    <w:rsid w:val="00FC46FE"/>
    <w:rsid w:val="00FC4B84"/>
    <w:rsid w:val="00FC4D62"/>
    <w:rsid w:val="00FC50BB"/>
    <w:rsid w:val="00FC5AFC"/>
    <w:rsid w:val="00FC61A0"/>
    <w:rsid w:val="00FC6750"/>
    <w:rsid w:val="00FC68D9"/>
    <w:rsid w:val="00FC698E"/>
    <w:rsid w:val="00FC69BE"/>
    <w:rsid w:val="00FC6CEA"/>
    <w:rsid w:val="00FC7030"/>
    <w:rsid w:val="00FC7355"/>
    <w:rsid w:val="00FC78E0"/>
    <w:rsid w:val="00FC7A8E"/>
    <w:rsid w:val="00FD0093"/>
    <w:rsid w:val="00FD02EE"/>
    <w:rsid w:val="00FD0580"/>
    <w:rsid w:val="00FD09E6"/>
    <w:rsid w:val="00FD0B3A"/>
    <w:rsid w:val="00FD0EA0"/>
    <w:rsid w:val="00FD181C"/>
    <w:rsid w:val="00FD1D8A"/>
    <w:rsid w:val="00FD1DE7"/>
    <w:rsid w:val="00FD2617"/>
    <w:rsid w:val="00FD2FC8"/>
    <w:rsid w:val="00FD3187"/>
    <w:rsid w:val="00FD319F"/>
    <w:rsid w:val="00FD36EC"/>
    <w:rsid w:val="00FD4B6B"/>
    <w:rsid w:val="00FD4CB8"/>
    <w:rsid w:val="00FD5164"/>
    <w:rsid w:val="00FD51E5"/>
    <w:rsid w:val="00FD5543"/>
    <w:rsid w:val="00FD566A"/>
    <w:rsid w:val="00FD5759"/>
    <w:rsid w:val="00FD5C0F"/>
    <w:rsid w:val="00FD5F4F"/>
    <w:rsid w:val="00FD6176"/>
    <w:rsid w:val="00FD629E"/>
    <w:rsid w:val="00FD696E"/>
    <w:rsid w:val="00FD6A41"/>
    <w:rsid w:val="00FD6B6A"/>
    <w:rsid w:val="00FD7069"/>
    <w:rsid w:val="00FD7781"/>
    <w:rsid w:val="00FD7962"/>
    <w:rsid w:val="00FD7DBD"/>
    <w:rsid w:val="00FD7F88"/>
    <w:rsid w:val="00FE02AE"/>
    <w:rsid w:val="00FE044C"/>
    <w:rsid w:val="00FE04CD"/>
    <w:rsid w:val="00FE0568"/>
    <w:rsid w:val="00FE06C4"/>
    <w:rsid w:val="00FE10D1"/>
    <w:rsid w:val="00FE14F8"/>
    <w:rsid w:val="00FE1B75"/>
    <w:rsid w:val="00FE2085"/>
    <w:rsid w:val="00FE2591"/>
    <w:rsid w:val="00FE271C"/>
    <w:rsid w:val="00FE2C7B"/>
    <w:rsid w:val="00FE2F06"/>
    <w:rsid w:val="00FE388D"/>
    <w:rsid w:val="00FE3A19"/>
    <w:rsid w:val="00FE3F56"/>
    <w:rsid w:val="00FE412F"/>
    <w:rsid w:val="00FE4510"/>
    <w:rsid w:val="00FE457F"/>
    <w:rsid w:val="00FE4863"/>
    <w:rsid w:val="00FE4B0E"/>
    <w:rsid w:val="00FE4C32"/>
    <w:rsid w:val="00FE507E"/>
    <w:rsid w:val="00FE51BF"/>
    <w:rsid w:val="00FE521B"/>
    <w:rsid w:val="00FE606F"/>
    <w:rsid w:val="00FE6116"/>
    <w:rsid w:val="00FE6632"/>
    <w:rsid w:val="00FE703A"/>
    <w:rsid w:val="00FE72C1"/>
    <w:rsid w:val="00FE72DA"/>
    <w:rsid w:val="00FE72EF"/>
    <w:rsid w:val="00FF015F"/>
    <w:rsid w:val="00FF08D3"/>
    <w:rsid w:val="00FF0ED9"/>
    <w:rsid w:val="00FF1540"/>
    <w:rsid w:val="00FF1DD4"/>
    <w:rsid w:val="00FF21A1"/>
    <w:rsid w:val="00FF21F4"/>
    <w:rsid w:val="00FF2509"/>
    <w:rsid w:val="00FF2921"/>
    <w:rsid w:val="00FF2EE3"/>
    <w:rsid w:val="00FF361C"/>
    <w:rsid w:val="00FF3A93"/>
    <w:rsid w:val="00FF41BE"/>
    <w:rsid w:val="00FF44CF"/>
    <w:rsid w:val="00FF4503"/>
    <w:rsid w:val="00FF470D"/>
    <w:rsid w:val="00FF4B04"/>
    <w:rsid w:val="00FF50AD"/>
    <w:rsid w:val="00FF55F5"/>
    <w:rsid w:val="00FF6162"/>
    <w:rsid w:val="00FF650A"/>
    <w:rsid w:val="00FF68D7"/>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Bodytext5NotItalic">
    <w:name w:val="Body text (5) + Not Italic"/>
    <w:basedOn w:val="Bodytext5"/>
    <w:rsid w:val="005163F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Neapdorotaspaminjimas">
    <w:name w:val="Unresolved Mention"/>
    <w:basedOn w:val="Numatytasispastraiposriftas"/>
    <w:uiPriority w:val="99"/>
    <w:semiHidden/>
    <w:unhideWhenUsed/>
    <w:rsid w:val="0040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0636">
      <w:bodyDiv w:val="1"/>
      <w:marLeft w:val="0"/>
      <w:marRight w:val="0"/>
      <w:marTop w:val="0"/>
      <w:marBottom w:val="0"/>
      <w:divBdr>
        <w:top w:val="none" w:sz="0" w:space="0" w:color="auto"/>
        <w:left w:val="none" w:sz="0" w:space="0" w:color="auto"/>
        <w:bottom w:val="none" w:sz="0" w:space="0" w:color="auto"/>
        <w:right w:val="none" w:sz="0" w:space="0" w:color="auto"/>
      </w:divBdr>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80515467">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71217762">
      <w:bodyDiv w:val="1"/>
      <w:marLeft w:val="0"/>
      <w:marRight w:val="0"/>
      <w:marTop w:val="0"/>
      <w:marBottom w:val="0"/>
      <w:divBdr>
        <w:top w:val="none" w:sz="0" w:space="0" w:color="auto"/>
        <w:left w:val="none" w:sz="0" w:space="0" w:color="auto"/>
        <w:bottom w:val="none" w:sz="0" w:space="0" w:color="auto"/>
        <w:right w:val="none" w:sz="0" w:space="0" w:color="auto"/>
      </w:divBdr>
      <w:divsChild>
        <w:div w:id="615794939">
          <w:marLeft w:val="0"/>
          <w:marRight w:val="0"/>
          <w:marTop w:val="0"/>
          <w:marBottom w:val="0"/>
          <w:divBdr>
            <w:top w:val="none" w:sz="0" w:space="0" w:color="auto"/>
            <w:left w:val="none" w:sz="0" w:space="0" w:color="auto"/>
            <w:bottom w:val="none" w:sz="0" w:space="0" w:color="auto"/>
            <w:right w:val="none" w:sz="0" w:space="0" w:color="auto"/>
          </w:divBdr>
          <w:divsChild>
            <w:div w:id="633751850">
              <w:marLeft w:val="0"/>
              <w:marRight w:val="0"/>
              <w:marTop w:val="0"/>
              <w:marBottom w:val="0"/>
              <w:divBdr>
                <w:top w:val="none" w:sz="0" w:space="0" w:color="auto"/>
                <w:left w:val="none" w:sz="0" w:space="0" w:color="auto"/>
                <w:bottom w:val="none" w:sz="0" w:space="0" w:color="auto"/>
                <w:right w:val="none" w:sz="0" w:space="0" w:color="auto"/>
              </w:divBdr>
            </w:div>
            <w:div w:id="1842744472">
              <w:marLeft w:val="0"/>
              <w:marRight w:val="0"/>
              <w:marTop w:val="0"/>
              <w:marBottom w:val="0"/>
              <w:divBdr>
                <w:top w:val="none" w:sz="0" w:space="0" w:color="auto"/>
                <w:left w:val="none" w:sz="0" w:space="0" w:color="auto"/>
                <w:bottom w:val="none" w:sz="0" w:space="0" w:color="auto"/>
                <w:right w:val="none" w:sz="0" w:space="0" w:color="auto"/>
              </w:divBdr>
            </w:div>
          </w:divsChild>
        </w:div>
        <w:div w:id="1639140575">
          <w:marLeft w:val="0"/>
          <w:marRight w:val="0"/>
          <w:marTop w:val="0"/>
          <w:marBottom w:val="0"/>
          <w:divBdr>
            <w:top w:val="none" w:sz="0" w:space="0" w:color="auto"/>
            <w:left w:val="none" w:sz="0" w:space="0" w:color="auto"/>
            <w:bottom w:val="none" w:sz="0" w:space="0" w:color="auto"/>
            <w:right w:val="none" w:sz="0" w:space="0" w:color="auto"/>
          </w:divBdr>
        </w:div>
      </w:divsChild>
    </w:div>
    <w:div w:id="488323710">
      <w:bodyDiv w:val="1"/>
      <w:marLeft w:val="0"/>
      <w:marRight w:val="0"/>
      <w:marTop w:val="0"/>
      <w:marBottom w:val="0"/>
      <w:divBdr>
        <w:top w:val="none" w:sz="0" w:space="0" w:color="auto"/>
        <w:left w:val="none" w:sz="0" w:space="0" w:color="auto"/>
        <w:bottom w:val="none" w:sz="0" w:space="0" w:color="auto"/>
        <w:right w:val="none" w:sz="0" w:space="0" w:color="auto"/>
      </w:divBdr>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5548624">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E006F-AEE5-41B8-A670-4DB03A5F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35166</Words>
  <Characters>20045</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2022-05-17T13:05:00Z</dcterms:created>
  <dcterms:modified xsi:type="dcterms:W3CDTF">2026-01-07T11:33:00Z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950578d8b8949a5926b6ca6aacbdfb6202601071332298">
    <vt:lpwstr>/10ZkshP/dS8SYziQHMuC5G8llc=</vt:lpwstr>
  </property>
</Properties>
</file>