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8ED9" w14:textId="261CD8E7" w:rsidR="00BE66DC" w:rsidRPr="00800DC9" w:rsidRDefault="00B74C65" w:rsidP="008B50EC">
      <w:pPr>
        <w:jc w:val="right"/>
        <w:rPr>
          <w:lang w:val="lt-LT"/>
        </w:rPr>
      </w:pPr>
      <w:r w:rsidRPr="00800DC9">
        <w:rPr>
          <w:lang w:val="lt-LT"/>
        </w:rPr>
        <w:t>Administracinė</w:t>
      </w:r>
      <w:r w:rsidR="00440394" w:rsidRPr="00800DC9">
        <w:rPr>
          <w:lang w:val="lt-LT"/>
        </w:rPr>
        <w:t xml:space="preserve"> </w:t>
      </w:r>
      <w:r w:rsidRPr="00800DC9">
        <w:rPr>
          <w:lang w:val="lt-LT"/>
        </w:rPr>
        <w:t>byla</w:t>
      </w:r>
      <w:r w:rsidR="00440394" w:rsidRPr="00800DC9">
        <w:rPr>
          <w:lang w:val="lt-LT"/>
        </w:rPr>
        <w:t xml:space="preserve"> </w:t>
      </w:r>
      <w:r w:rsidRPr="00800DC9">
        <w:rPr>
          <w:lang w:val="lt-LT"/>
        </w:rPr>
        <w:t>Nr.</w:t>
      </w:r>
      <w:r w:rsidR="00440394" w:rsidRPr="00800DC9">
        <w:rPr>
          <w:lang w:val="lt-LT"/>
        </w:rPr>
        <w:t xml:space="preserve"> </w:t>
      </w:r>
      <w:r w:rsidR="00A23DA7">
        <w:rPr>
          <w:lang w:val="lt-LT"/>
        </w:rPr>
        <w:t>e</w:t>
      </w:r>
      <w:r w:rsidR="00BE66DC" w:rsidRPr="00800DC9">
        <w:rPr>
          <w:lang w:val="lt-LT"/>
        </w:rPr>
        <w:t>A-</w:t>
      </w:r>
      <w:r w:rsidR="00A23DA7">
        <w:rPr>
          <w:lang w:val="lt-LT"/>
        </w:rPr>
        <w:t>136-968/2026</w:t>
      </w:r>
    </w:p>
    <w:p w14:paraId="7901EDB3" w14:textId="1ED23F96" w:rsidR="00C9530E" w:rsidRPr="00800DC9" w:rsidRDefault="00B74C65" w:rsidP="008B50EC">
      <w:pPr>
        <w:jc w:val="right"/>
        <w:rPr>
          <w:lang w:val="lt-LT"/>
        </w:rPr>
      </w:pPr>
      <w:r w:rsidRPr="00800DC9">
        <w:rPr>
          <w:lang w:val="lt-LT"/>
        </w:rPr>
        <w:t>Teisminio</w:t>
      </w:r>
      <w:r w:rsidR="00440394" w:rsidRPr="00800DC9">
        <w:rPr>
          <w:lang w:val="lt-LT"/>
        </w:rPr>
        <w:t xml:space="preserve"> </w:t>
      </w:r>
      <w:r w:rsidRPr="00800DC9">
        <w:rPr>
          <w:lang w:val="lt-LT"/>
        </w:rPr>
        <w:t>proceso</w:t>
      </w:r>
      <w:r w:rsidR="00440394" w:rsidRPr="00800DC9">
        <w:rPr>
          <w:lang w:val="lt-LT"/>
        </w:rPr>
        <w:t xml:space="preserve"> </w:t>
      </w:r>
      <w:r w:rsidRPr="00800DC9">
        <w:rPr>
          <w:lang w:val="lt-LT"/>
        </w:rPr>
        <w:t>Nr.</w:t>
      </w:r>
      <w:r w:rsidR="009E483A" w:rsidRPr="00800DC9">
        <w:rPr>
          <w:lang w:val="lt-LT"/>
        </w:rPr>
        <w:t xml:space="preserve"> </w:t>
      </w:r>
      <w:r w:rsidR="00630A62" w:rsidRPr="00630A62">
        <w:rPr>
          <w:lang w:val="lt-LT"/>
        </w:rPr>
        <w:t>3-61-3-00184-2024-4</w:t>
      </w:r>
    </w:p>
    <w:p w14:paraId="5A08E82F" w14:textId="674729BD" w:rsidR="00B74C65" w:rsidRDefault="00B74C65" w:rsidP="008B50EC">
      <w:pPr>
        <w:jc w:val="right"/>
        <w:rPr>
          <w:lang w:val="lt-LT"/>
        </w:rPr>
      </w:pPr>
      <w:r w:rsidRPr="00800DC9">
        <w:rPr>
          <w:lang w:val="lt-LT"/>
        </w:rPr>
        <w:t>Procesinio</w:t>
      </w:r>
      <w:r w:rsidR="00440394" w:rsidRPr="00800DC9">
        <w:rPr>
          <w:lang w:val="lt-LT"/>
        </w:rPr>
        <w:t xml:space="preserve"> </w:t>
      </w:r>
      <w:r w:rsidRPr="00800DC9">
        <w:rPr>
          <w:lang w:val="lt-LT"/>
        </w:rPr>
        <w:t>sprendimo</w:t>
      </w:r>
      <w:r w:rsidR="00440394" w:rsidRPr="00800DC9">
        <w:rPr>
          <w:lang w:val="lt-LT"/>
        </w:rPr>
        <w:t xml:space="preserve"> </w:t>
      </w:r>
      <w:r w:rsidRPr="00800DC9">
        <w:rPr>
          <w:lang w:val="lt-LT"/>
        </w:rPr>
        <w:t>kategorij</w:t>
      </w:r>
      <w:r w:rsidR="007A3CF8" w:rsidRPr="00800DC9">
        <w:rPr>
          <w:lang w:val="lt-LT"/>
        </w:rPr>
        <w:t xml:space="preserve">a </w:t>
      </w:r>
      <w:r w:rsidR="003E30AF" w:rsidRPr="00800DC9">
        <w:rPr>
          <w:lang w:val="lt-LT"/>
        </w:rPr>
        <w:t>48</w:t>
      </w:r>
      <w:r w:rsidR="00F0350B">
        <w:rPr>
          <w:lang w:val="lt-LT"/>
        </w:rPr>
        <w:t>; 53.5</w:t>
      </w:r>
    </w:p>
    <w:p w14:paraId="19C45F20" w14:textId="71B7EE54" w:rsidR="007F6CAC" w:rsidRPr="00800DC9" w:rsidRDefault="007F6CAC" w:rsidP="008B50EC">
      <w:pPr>
        <w:jc w:val="right"/>
        <w:rPr>
          <w:lang w:val="lt-LT"/>
        </w:rPr>
      </w:pPr>
      <w:r>
        <w:rPr>
          <w:lang w:val="lt-LT"/>
        </w:rPr>
        <w:t>(S)</w:t>
      </w:r>
    </w:p>
    <w:p w14:paraId="7C304044" w14:textId="77777777" w:rsidR="00F51CE8" w:rsidRPr="00800DC9" w:rsidRDefault="00F51CE8" w:rsidP="008B50EC">
      <w:pPr>
        <w:jc w:val="right"/>
        <w:rPr>
          <w:lang w:val="lt-LT"/>
        </w:rPr>
      </w:pPr>
    </w:p>
    <w:p w14:paraId="416B1FF9" w14:textId="774649A7" w:rsidR="008B50EC" w:rsidRPr="00800DC9" w:rsidRDefault="00E13DCF" w:rsidP="008B50EC">
      <w:pPr>
        <w:jc w:val="center"/>
        <w:rPr>
          <w:bCs/>
          <w:lang w:val="lt-LT"/>
        </w:rPr>
      </w:pPr>
      <w:r>
        <w:rPr>
          <w:noProof/>
          <w:lang w:val="lt-LT" w:eastAsia="lt-LT"/>
        </w:rPr>
        <w:drawing>
          <wp:inline distT="0" distB="0" distL="0" distR="0" wp14:anchorId="6DBDB104" wp14:editId="5E848A72">
            <wp:extent cx="523875" cy="590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p>
    <w:p w14:paraId="45B66FB2" w14:textId="77777777" w:rsidR="008B50EC" w:rsidRPr="00800DC9" w:rsidRDefault="008B50EC" w:rsidP="008B50EC">
      <w:pPr>
        <w:jc w:val="center"/>
        <w:rPr>
          <w:b/>
          <w:lang w:val="lt-LT"/>
        </w:rPr>
      </w:pPr>
    </w:p>
    <w:p w14:paraId="02E7CA26" w14:textId="77777777" w:rsidR="008B50EC" w:rsidRPr="00800DC9" w:rsidRDefault="008B50EC" w:rsidP="008B50EC">
      <w:pPr>
        <w:jc w:val="center"/>
        <w:rPr>
          <w:b/>
          <w:lang w:val="lt-LT"/>
        </w:rPr>
      </w:pPr>
      <w:r w:rsidRPr="00800DC9">
        <w:rPr>
          <w:b/>
          <w:lang w:val="lt-LT"/>
        </w:rPr>
        <w:t>LIETUVOS VYRIAUSIASIS ADMINISTRACINIS TEISMAS</w:t>
      </w:r>
    </w:p>
    <w:p w14:paraId="1142B60D" w14:textId="77777777" w:rsidR="008B50EC" w:rsidRPr="00800DC9" w:rsidRDefault="008B50EC" w:rsidP="008B50EC">
      <w:pPr>
        <w:jc w:val="center"/>
        <w:rPr>
          <w:b/>
          <w:lang w:val="lt-LT"/>
        </w:rPr>
      </w:pPr>
    </w:p>
    <w:p w14:paraId="474EC493" w14:textId="77777777" w:rsidR="008B50EC" w:rsidRPr="00800DC9" w:rsidRDefault="008B50EC" w:rsidP="008B50EC">
      <w:pPr>
        <w:ind w:right="-1"/>
        <w:jc w:val="center"/>
        <w:rPr>
          <w:b/>
          <w:spacing w:val="20"/>
          <w:lang w:val="lt-LT"/>
        </w:rPr>
      </w:pPr>
      <w:r w:rsidRPr="00800DC9">
        <w:rPr>
          <w:b/>
          <w:spacing w:val="40"/>
          <w:lang w:val="lt-LT"/>
        </w:rPr>
        <w:t>NUTARTI</w:t>
      </w:r>
      <w:r w:rsidRPr="00800DC9">
        <w:rPr>
          <w:b/>
          <w:spacing w:val="20"/>
          <w:lang w:val="lt-LT"/>
        </w:rPr>
        <w:t>S</w:t>
      </w:r>
    </w:p>
    <w:p w14:paraId="0565C9AC" w14:textId="77777777" w:rsidR="008B50EC" w:rsidRPr="00800DC9" w:rsidRDefault="008B50EC" w:rsidP="008B50EC">
      <w:pPr>
        <w:jc w:val="center"/>
        <w:rPr>
          <w:bCs/>
          <w:lang w:val="lt-LT"/>
        </w:rPr>
      </w:pPr>
    </w:p>
    <w:p w14:paraId="2CF6760C" w14:textId="664F3109" w:rsidR="008B50EC" w:rsidRPr="00800DC9" w:rsidRDefault="008B50EC" w:rsidP="008B50EC">
      <w:pPr>
        <w:jc w:val="center"/>
        <w:rPr>
          <w:bCs/>
          <w:lang w:val="lt-LT"/>
        </w:rPr>
      </w:pPr>
      <w:r w:rsidRPr="00A2181D">
        <w:rPr>
          <w:bCs/>
          <w:lang w:val="lt-LT"/>
        </w:rPr>
        <w:t>20</w:t>
      </w:r>
      <w:r w:rsidR="00347B57">
        <w:rPr>
          <w:bCs/>
          <w:lang w:val="lt-LT"/>
        </w:rPr>
        <w:t>26</w:t>
      </w:r>
      <w:r w:rsidRPr="00A2181D">
        <w:rPr>
          <w:bCs/>
          <w:lang w:val="lt-LT"/>
        </w:rPr>
        <w:t xml:space="preserve"> m. </w:t>
      </w:r>
      <w:r w:rsidR="00347B57">
        <w:rPr>
          <w:bCs/>
          <w:lang w:val="lt-LT"/>
        </w:rPr>
        <w:t>gegužės 27</w:t>
      </w:r>
      <w:r w:rsidRPr="00A2181D">
        <w:rPr>
          <w:bCs/>
          <w:lang w:val="lt-LT"/>
        </w:rPr>
        <w:t xml:space="preserve"> d.</w:t>
      </w:r>
    </w:p>
    <w:p w14:paraId="061B646F" w14:textId="77777777" w:rsidR="008B50EC" w:rsidRPr="00800DC9" w:rsidRDefault="008B50EC" w:rsidP="008B50EC">
      <w:pPr>
        <w:jc w:val="center"/>
        <w:rPr>
          <w:bCs/>
          <w:lang w:val="lt-LT"/>
        </w:rPr>
      </w:pPr>
      <w:r w:rsidRPr="00800DC9">
        <w:rPr>
          <w:bCs/>
          <w:lang w:val="lt-LT"/>
        </w:rPr>
        <w:t>Vilnius</w:t>
      </w:r>
    </w:p>
    <w:p w14:paraId="63E8A108" w14:textId="77777777" w:rsidR="00B74C65" w:rsidRPr="00800DC9" w:rsidRDefault="00B74C65" w:rsidP="008B50EC">
      <w:pPr>
        <w:pStyle w:val="Pagrindinistekstas"/>
        <w:jc w:val="center"/>
      </w:pPr>
    </w:p>
    <w:p w14:paraId="6E769E46" w14:textId="68D65FD0" w:rsidR="00B74C65" w:rsidRPr="00800DC9" w:rsidRDefault="00B74C65" w:rsidP="0038054B">
      <w:pPr>
        <w:pStyle w:val="Pagrindinistekstas"/>
        <w:ind w:firstLine="709"/>
      </w:pPr>
      <w:r w:rsidRPr="00800DC9">
        <w:t>Lietuvos</w:t>
      </w:r>
      <w:r w:rsidR="00440394" w:rsidRPr="00800DC9">
        <w:t xml:space="preserve"> </w:t>
      </w:r>
      <w:r w:rsidRPr="00800DC9">
        <w:t>vyriausiojo</w:t>
      </w:r>
      <w:r w:rsidR="00440394" w:rsidRPr="00800DC9">
        <w:t xml:space="preserve"> </w:t>
      </w:r>
      <w:r w:rsidRPr="00800DC9">
        <w:t>administracinio</w:t>
      </w:r>
      <w:r w:rsidR="00440394" w:rsidRPr="00800DC9">
        <w:t xml:space="preserve"> </w:t>
      </w:r>
      <w:r w:rsidRPr="00800DC9">
        <w:t>teismo</w:t>
      </w:r>
      <w:r w:rsidR="00440394" w:rsidRPr="00800DC9">
        <w:t xml:space="preserve"> </w:t>
      </w:r>
      <w:r w:rsidRPr="00800DC9">
        <w:t>teisėjų</w:t>
      </w:r>
      <w:r w:rsidR="00440394" w:rsidRPr="00800DC9">
        <w:t xml:space="preserve"> </w:t>
      </w:r>
      <w:r w:rsidRPr="00800DC9">
        <w:t>kolegija,</w:t>
      </w:r>
      <w:r w:rsidR="00440394" w:rsidRPr="00800DC9">
        <w:t xml:space="preserve"> </w:t>
      </w:r>
      <w:r w:rsidRPr="00800DC9">
        <w:t>susidedanti</w:t>
      </w:r>
      <w:r w:rsidR="00440394" w:rsidRPr="00800DC9">
        <w:t xml:space="preserve"> </w:t>
      </w:r>
      <w:r w:rsidRPr="00800DC9">
        <w:t>iš</w:t>
      </w:r>
      <w:r w:rsidR="00440394" w:rsidRPr="00800DC9">
        <w:t xml:space="preserve"> </w:t>
      </w:r>
      <w:r w:rsidRPr="00800DC9">
        <w:t>teisėjų</w:t>
      </w:r>
      <w:r w:rsidR="00440394" w:rsidRPr="00800DC9">
        <w:t xml:space="preserve"> </w:t>
      </w:r>
      <w:r w:rsidR="00FE119C" w:rsidRPr="00800DC9">
        <w:t>Ryčio Krasausko</w:t>
      </w:r>
      <w:r w:rsidR="00347B57">
        <w:t xml:space="preserve"> (kolegijos pirmininkas ir pranešėjas)</w:t>
      </w:r>
      <w:r w:rsidR="00FE119C" w:rsidRPr="00800DC9">
        <w:t xml:space="preserve">, </w:t>
      </w:r>
      <w:r w:rsidR="00E05C8A">
        <w:t>Beatos Martišienės ir Egidijaus Šileikio</w:t>
      </w:r>
      <w:r w:rsidRPr="00800DC9">
        <w:t>,</w:t>
      </w:r>
    </w:p>
    <w:p w14:paraId="57A2D29F" w14:textId="7A74A2F5" w:rsidR="002165B1" w:rsidRPr="00800DC9" w:rsidRDefault="00B74C65" w:rsidP="0038054B">
      <w:pPr>
        <w:pStyle w:val="Pagrindinistekstas"/>
        <w:ind w:firstLine="709"/>
      </w:pPr>
      <w:r w:rsidRPr="00800DC9">
        <w:t>teismo</w:t>
      </w:r>
      <w:r w:rsidR="00440394" w:rsidRPr="00800DC9">
        <w:t xml:space="preserve"> </w:t>
      </w:r>
      <w:r w:rsidRPr="00800DC9">
        <w:t>posėdyje</w:t>
      </w:r>
      <w:r w:rsidR="00440394" w:rsidRPr="00800DC9">
        <w:t xml:space="preserve"> </w:t>
      </w:r>
      <w:r w:rsidRPr="00800DC9">
        <w:t>apeliacine</w:t>
      </w:r>
      <w:r w:rsidR="00440394" w:rsidRPr="00800DC9">
        <w:t xml:space="preserve"> </w:t>
      </w:r>
      <w:r w:rsidR="00BA39B5">
        <w:t>rašytinio</w:t>
      </w:r>
      <w:r w:rsidR="00440394" w:rsidRPr="00800DC9">
        <w:t xml:space="preserve"> </w:t>
      </w:r>
      <w:r w:rsidRPr="00800DC9">
        <w:t>proceso</w:t>
      </w:r>
      <w:r w:rsidR="00440394" w:rsidRPr="00800DC9">
        <w:t xml:space="preserve"> </w:t>
      </w:r>
      <w:r w:rsidRPr="00800DC9">
        <w:t>tvarka</w:t>
      </w:r>
      <w:r w:rsidR="00440394" w:rsidRPr="00800DC9">
        <w:t xml:space="preserve"> </w:t>
      </w:r>
      <w:r w:rsidRPr="00800DC9">
        <w:t>išnagrinėjo</w:t>
      </w:r>
      <w:r w:rsidR="00440394" w:rsidRPr="00800DC9">
        <w:t xml:space="preserve"> </w:t>
      </w:r>
      <w:r w:rsidRPr="00800DC9">
        <w:t>administracinę</w:t>
      </w:r>
      <w:r w:rsidR="00440394" w:rsidRPr="00800DC9">
        <w:t xml:space="preserve"> </w:t>
      </w:r>
      <w:r w:rsidRPr="00800DC9">
        <w:t>bylą</w:t>
      </w:r>
      <w:r w:rsidR="00440394" w:rsidRPr="00800DC9">
        <w:t xml:space="preserve"> </w:t>
      </w:r>
      <w:r w:rsidRPr="00800DC9">
        <w:t>pagal</w:t>
      </w:r>
      <w:r w:rsidR="00102D57" w:rsidRPr="00800DC9">
        <w:t xml:space="preserve"> </w:t>
      </w:r>
      <w:r w:rsidR="003B6015" w:rsidRPr="003B6015">
        <w:t>pareiškėjo uždarosios akcinės bendrovės „Alauša“ apeliacinį skundą dėl Regionų administracinio teismo 2024 m. gegužės 30 d. sprendimo administracinėje byloje pagal pareiškėjo uždarosios akcinės bendrovės „Alauša“ skundą atsakovui Valstybinei energetikos reguliavimo tarybai (trečiasis suinteresuotas asmuo – uždaroji akcinė bendrovė „Circle K Lietuva“) dėl nutarimo panaikinimo</w:t>
      </w:r>
      <w:r w:rsidR="00BE66DC" w:rsidRPr="00800DC9">
        <w:t>.</w:t>
      </w:r>
    </w:p>
    <w:p w14:paraId="1C770CE2" w14:textId="77777777" w:rsidR="00BE66DC" w:rsidRPr="00800DC9" w:rsidRDefault="00BE66DC" w:rsidP="0038054B">
      <w:pPr>
        <w:pStyle w:val="Pagrindinistekstas"/>
        <w:ind w:firstLine="709"/>
      </w:pPr>
    </w:p>
    <w:p w14:paraId="1E35FBE4" w14:textId="7992F16B" w:rsidR="000952E9" w:rsidRPr="00800DC9" w:rsidRDefault="003B6015" w:rsidP="0038054B">
      <w:pPr>
        <w:pStyle w:val="Pagrindiniotekstotrauka"/>
        <w:ind w:firstLine="709"/>
        <w:rPr>
          <w:szCs w:val="24"/>
        </w:rPr>
      </w:pPr>
      <w:r>
        <w:rPr>
          <w:szCs w:val="24"/>
        </w:rPr>
        <w:t>T</w:t>
      </w:r>
      <w:r w:rsidR="000952E9" w:rsidRPr="00800DC9">
        <w:rPr>
          <w:szCs w:val="24"/>
        </w:rPr>
        <w:t>eisėjų</w:t>
      </w:r>
      <w:r w:rsidR="00440394" w:rsidRPr="00800DC9">
        <w:rPr>
          <w:szCs w:val="24"/>
        </w:rPr>
        <w:t xml:space="preserve"> </w:t>
      </w:r>
      <w:r w:rsidR="000952E9" w:rsidRPr="00800DC9">
        <w:rPr>
          <w:szCs w:val="24"/>
        </w:rPr>
        <w:t>kolegija</w:t>
      </w:r>
    </w:p>
    <w:p w14:paraId="180D1FBD" w14:textId="77777777" w:rsidR="000952E9" w:rsidRPr="00800DC9" w:rsidRDefault="000952E9" w:rsidP="0038054B">
      <w:pPr>
        <w:pStyle w:val="Pagrindiniotekstotrauka"/>
        <w:ind w:firstLine="709"/>
        <w:rPr>
          <w:szCs w:val="24"/>
        </w:rPr>
      </w:pPr>
    </w:p>
    <w:p w14:paraId="4A875B31" w14:textId="77777777" w:rsidR="000952E9" w:rsidRPr="00800DC9" w:rsidRDefault="000952E9" w:rsidP="008B50EC">
      <w:pPr>
        <w:pStyle w:val="Pagrindinistekstas"/>
      </w:pPr>
      <w:r w:rsidRPr="00800DC9">
        <w:t>n</w:t>
      </w:r>
      <w:r w:rsidR="00440394" w:rsidRPr="00800DC9">
        <w:t xml:space="preserve"> </w:t>
      </w:r>
      <w:r w:rsidRPr="00800DC9">
        <w:t>u</w:t>
      </w:r>
      <w:r w:rsidR="00440394" w:rsidRPr="00800DC9">
        <w:t xml:space="preserve"> </w:t>
      </w:r>
      <w:r w:rsidRPr="00800DC9">
        <w:t>s</w:t>
      </w:r>
      <w:r w:rsidR="00440394" w:rsidRPr="00800DC9">
        <w:t xml:space="preserve"> </w:t>
      </w:r>
      <w:r w:rsidRPr="00800DC9">
        <w:t>t</w:t>
      </w:r>
      <w:r w:rsidR="00440394" w:rsidRPr="00800DC9">
        <w:t xml:space="preserve"> </w:t>
      </w:r>
      <w:r w:rsidRPr="00800DC9">
        <w:t>a</w:t>
      </w:r>
      <w:r w:rsidR="00440394" w:rsidRPr="00800DC9">
        <w:t xml:space="preserve"> </w:t>
      </w:r>
      <w:r w:rsidRPr="00800DC9">
        <w:t>t</w:t>
      </w:r>
      <w:r w:rsidR="00440394" w:rsidRPr="00800DC9">
        <w:t xml:space="preserve"> </w:t>
      </w:r>
      <w:r w:rsidRPr="00800DC9">
        <w:t>ė</w:t>
      </w:r>
      <w:r w:rsidR="00440394" w:rsidRPr="00800DC9">
        <w:t xml:space="preserve"> </w:t>
      </w:r>
      <w:r w:rsidRPr="00800DC9">
        <w:t>:</w:t>
      </w:r>
    </w:p>
    <w:p w14:paraId="45C25638" w14:textId="77777777" w:rsidR="00AC4610" w:rsidRPr="00800DC9" w:rsidRDefault="00AC4610" w:rsidP="008B50EC">
      <w:pPr>
        <w:pStyle w:val="Pagrindinistekstas"/>
      </w:pPr>
    </w:p>
    <w:p w14:paraId="4B728001" w14:textId="77777777" w:rsidR="000952E9" w:rsidRPr="00800DC9" w:rsidRDefault="000952E9" w:rsidP="008B50EC">
      <w:pPr>
        <w:pStyle w:val="Pagrindinistekstas"/>
        <w:jc w:val="center"/>
      </w:pPr>
      <w:r w:rsidRPr="00800DC9">
        <w:t>I.</w:t>
      </w:r>
    </w:p>
    <w:p w14:paraId="02A58228" w14:textId="77777777" w:rsidR="000952E9" w:rsidRPr="00800DC9" w:rsidRDefault="000952E9" w:rsidP="008B50EC">
      <w:pPr>
        <w:ind w:firstLine="851"/>
        <w:jc w:val="both"/>
        <w:rPr>
          <w:lang w:val="lt-LT"/>
        </w:rPr>
      </w:pPr>
    </w:p>
    <w:p w14:paraId="48E64EBB" w14:textId="394EB788" w:rsidR="003B6015" w:rsidRDefault="00BE66DC" w:rsidP="005C6C63">
      <w:pPr>
        <w:numPr>
          <w:ilvl w:val="0"/>
          <w:numId w:val="8"/>
        </w:numPr>
        <w:tabs>
          <w:tab w:val="left" w:pos="993"/>
        </w:tabs>
        <w:ind w:left="0" w:firstLine="709"/>
        <w:jc w:val="both"/>
        <w:rPr>
          <w:lang w:val="lt-LT"/>
        </w:rPr>
      </w:pPr>
      <w:r w:rsidRPr="00800DC9">
        <w:rPr>
          <w:lang w:val="lt-LT"/>
        </w:rPr>
        <w:t xml:space="preserve">Pareiškėjas </w:t>
      </w:r>
      <w:r w:rsidR="003B6015" w:rsidRPr="003B6015">
        <w:rPr>
          <w:lang w:val="lt-LT"/>
        </w:rPr>
        <w:t>uždaro</w:t>
      </w:r>
      <w:r w:rsidR="003B6015">
        <w:rPr>
          <w:lang w:val="lt-LT"/>
        </w:rPr>
        <w:t>ji</w:t>
      </w:r>
      <w:r w:rsidR="003B6015" w:rsidRPr="003B6015">
        <w:rPr>
          <w:lang w:val="lt-LT"/>
        </w:rPr>
        <w:t xml:space="preserve"> akcinė bendrovė „Alauša“ </w:t>
      </w:r>
      <w:r w:rsidRPr="00800DC9">
        <w:rPr>
          <w:lang w:val="lt-LT"/>
        </w:rPr>
        <w:t>kreipėsi į teismą</w:t>
      </w:r>
      <w:r w:rsidR="00C5679A" w:rsidRPr="00800DC9">
        <w:rPr>
          <w:lang w:val="lt-LT"/>
        </w:rPr>
        <w:t xml:space="preserve"> su </w:t>
      </w:r>
      <w:r w:rsidR="003B6015">
        <w:rPr>
          <w:lang w:val="lt-LT"/>
        </w:rPr>
        <w:t>skundu, kuriuo prašė</w:t>
      </w:r>
      <w:r w:rsidR="00C11802" w:rsidRPr="00E03B27">
        <w:rPr>
          <w:lang w:val="lt-LT"/>
        </w:rPr>
        <w:t xml:space="preserve"> </w:t>
      </w:r>
      <w:r w:rsidR="00C11802" w:rsidRPr="00C11802">
        <w:rPr>
          <w:lang w:val="lt-LT"/>
        </w:rPr>
        <w:t>panaikinti Valstybinės energetikos reguliavimo tarybos (toliau – ir Taryba) 2023 m. gruodžio 18 d. nutarimą Nr. O3E-1841 „Dėl uždarosios akcinės bendrovės „Alauša“ pažeidimo vykdant valstybinės energetikos reguliavimo tarybos reguliuojamą veiklą“ (toliau – ir Nutarimas)</w:t>
      </w:r>
      <w:r w:rsidR="00C11802">
        <w:rPr>
          <w:lang w:val="lt-LT"/>
        </w:rPr>
        <w:t>, kuriuo pareiškėjui už 2022 metais neįvykdytus įsipareigojimus, numatytus Lietuvos Respublikos alternatyviųjų degalų įstatymo (toliau – ir Įstatymas) 16 straipsnio 1 dalyje, skirta 29 322 Eur bauda.</w:t>
      </w:r>
    </w:p>
    <w:p w14:paraId="08C52CB8" w14:textId="1CF8DB18" w:rsidR="00C11802" w:rsidRDefault="00C11802" w:rsidP="005C6C63">
      <w:pPr>
        <w:numPr>
          <w:ilvl w:val="0"/>
          <w:numId w:val="8"/>
        </w:numPr>
        <w:tabs>
          <w:tab w:val="left" w:pos="851"/>
          <w:tab w:val="left" w:pos="993"/>
        </w:tabs>
        <w:ind w:left="0" w:firstLine="709"/>
        <w:jc w:val="both"/>
        <w:rPr>
          <w:lang w:val="lt-LT"/>
        </w:rPr>
      </w:pPr>
      <w:r>
        <w:rPr>
          <w:lang w:val="lt-LT"/>
        </w:rPr>
        <w:t xml:space="preserve">Atsakovas </w:t>
      </w:r>
      <w:r w:rsidRPr="00C11802">
        <w:rPr>
          <w:lang w:val="lt-LT"/>
        </w:rPr>
        <w:t>Valstybinė energetikos reguliavimo taryb</w:t>
      </w:r>
      <w:r>
        <w:rPr>
          <w:lang w:val="lt-LT"/>
        </w:rPr>
        <w:t xml:space="preserve">a atsiliepime į pareiškėjo skundą prašė jį atmesti. </w:t>
      </w:r>
    </w:p>
    <w:p w14:paraId="04B93B11" w14:textId="65099A04" w:rsidR="00C11802" w:rsidRDefault="00535865" w:rsidP="005C6C63">
      <w:pPr>
        <w:numPr>
          <w:ilvl w:val="0"/>
          <w:numId w:val="8"/>
        </w:numPr>
        <w:tabs>
          <w:tab w:val="left" w:pos="993"/>
          <w:tab w:val="left" w:pos="1276"/>
        </w:tabs>
        <w:ind w:left="0" w:firstLine="709"/>
        <w:jc w:val="both"/>
        <w:rPr>
          <w:lang w:val="lt-LT"/>
        </w:rPr>
      </w:pPr>
      <w:r>
        <w:rPr>
          <w:lang w:val="lt-LT"/>
        </w:rPr>
        <w:t xml:space="preserve">Regionų administracinis teismas </w:t>
      </w:r>
      <w:r w:rsidR="0059024E">
        <w:rPr>
          <w:lang w:val="lt-LT"/>
        </w:rPr>
        <w:t>2024 m. gegužės 30 d. sprendimu pareiškėjo skundą atmetė kaip nepagrįstą.</w:t>
      </w:r>
    </w:p>
    <w:p w14:paraId="543471C0" w14:textId="53B9B217" w:rsidR="0059024E" w:rsidRDefault="0059024E" w:rsidP="005C6C63">
      <w:pPr>
        <w:pStyle w:val="Sraopastraipa"/>
        <w:numPr>
          <w:ilvl w:val="0"/>
          <w:numId w:val="8"/>
        </w:numPr>
        <w:tabs>
          <w:tab w:val="left" w:pos="993"/>
          <w:tab w:val="left" w:pos="1276"/>
        </w:tabs>
        <w:ind w:left="0" w:firstLine="709"/>
        <w:rPr>
          <w:szCs w:val="24"/>
        </w:rPr>
      </w:pPr>
      <w:r>
        <w:rPr>
          <w:szCs w:val="24"/>
        </w:rPr>
        <w:t>Pareiškėjas UAB „Alauša“ pateikė apeliacinį skundą, kuriame prašė panaikinti Regionų administracinio teismo 2024 m. gegužės 30 d. sprendimą ir priimti naują sprendimą – pareiš</w:t>
      </w:r>
      <w:r w:rsidR="00EA55CC">
        <w:rPr>
          <w:szCs w:val="24"/>
        </w:rPr>
        <w:t>k</w:t>
      </w:r>
      <w:r>
        <w:rPr>
          <w:szCs w:val="24"/>
        </w:rPr>
        <w:t>ėjo skundą tenkinti.</w:t>
      </w:r>
    </w:p>
    <w:p w14:paraId="1DFD15CE" w14:textId="32A5BB6F" w:rsidR="0059024E" w:rsidRDefault="00B32002" w:rsidP="005C6C63">
      <w:pPr>
        <w:pStyle w:val="Sraopastraipa"/>
        <w:numPr>
          <w:ilvl w:val="0"/>
          <w:numId w:val="8"/>
        </w:numPr>
        <w:tabs>
          <w:tab w:val="left" w:pos="993"/>
          <w:tab w:val="left" w:pos="1276"/>
        </w:tabs>
        <w:ind w:left="0" w:firstLine="709"/>
        <w:rPr>
          <w:szCs w:val="24"/>
        </w:rPr>
      </w:pPr>
      <w:r w:rsidRPr="00800DC9">
        <w:rPr>
          <w:szCs w:val="24"/>
        </w:rPr>
        <w:t xml:space="preserve">Atsakovas </w:t>
      </w:r>
      <w:bookmarkStart w:id="0" w:name="Buk_39"/>
      <w:r w:rsidR="0059024E">
        <w:rPr>
          <w:szCs w:val="24"/>
        </w:rPr>
        <w:t>Taryba atsiliepime į pareiškėjo UAB „Alauša“ apeliacinį skundą prašė jį atmesti, o pirmosios instancijos teismo sprendimą palikti nepakeistą.</w:t>
      </w:r>
    </w:p>
    <w:bookmarkEnd w:id="0"/>
    <w:p w14:paraId="59E88C43" w14:textId="745760B0" w:rsidR="00E80A67" w:rsidRPr="00800DC9" w:rsidRDefault="00E80A67" w:rsidP="0038054B">
      <w:pPr>
        <w:pStyle w:val="Sraopastraipa"/>
        <w:ind w:left="0" w:firstLine="709"/>
        <w:rPr>
          <w:szCs w:val="24"/>
        </w:rPr>
      </w:pPr>
    </w:p>
    <w:p w14:paraId="716195AE" w14:textId="14CD1DCE" w:rsidR="003E30AF" w:rsidRPr="00800DC9" w:rsidRDefault="003E30AF" w:rsidP="003E30AF">
      <w:pPr>
        <w:jc w:val="center"/>
        <w:rPr>
          <w:lang w:val="lt-LT"/>
        </w:rPr>
      </w:pPr>
      <w:r w:rsidRPr="00800DC9">
        <w:rPr>
          <w:lang w:val="lt-LT"/>
        </w:rPr>
        <w:t>II.</w:t>
      </w:r>
    </w:p>
    <w:p w14:paraId="5725296F" w14:textId="6904CCF6" w:rsidR="003E30AF" w:rsidRPr="00800DC9" w:rsidRDefault="003E30AF" w:rsidP="0038054B">
      <w:pPr>
        <w:pStyle w:val="Sraopastraipa"/>
        <w:ind w:left="0" w:firstLine="709"/>
        <w:rPr>
          <w:szCs w:val="24"/>
        </w:rPr>
      </w:pPr>
    </w:p>
    <w:p w14:paraId="73F54C51" w14:textId="177C7BF5" w:rsidR="009F0182" w:rsidRPr="00800DC9" w:rsidRDefault="009F0182" w:rsidP="005C6C63">
      <w:pPr>
        <w:pStyle w:val="Sraopastraipa"/>
        <w:numPr>
          <w:ilvl w:val="0"/>
          <w:numId w:val="8"/>
        </w:numPr>
        <w:tabs>
          <w:tab w:val="left" w:pos="993"/>
        </w:tabs>
        <w:ind w:left="0" w:firstLine="709"/>
        <w:rPr>
          <w:szCs w:val="24"/>
        </w:rPr>
      </w:pPr>
      <w:r w:rsidRPr="00800DC9">
        <w:rPr>
          <w:szCs w:val="24"/>
        </w:rPr>
        <w:t>Lietuvos vyriausiojo administracinio teismo</w:t>
      </w:r>
      <w:r w:rsidR="00EA55CC">
        <w:rPr>
          <w:szCs w:val="24"/>
        </w:rPr>
        <w:t xml:space="preserve"> </w:t>
      </w:r>
      <w:r w:rsidRPr="00800DC9">
        <w:rPr>
          <w:bCs/>
        </w:rPr>
        <w:t>20</w:t>
      </w:r>
      <w:r w:rsidR="00545279">
        <w:rPr>
          <w:bCs/>
        </w:rPr>
        <w:t>26</w:t>
      </w:r>
      <w:r w:rsidRPr="00800DC9">
        <w:rPr>
          <w:bCs/>
        </w:rPr>
        <w:t xml:space="preserve"> m. </w:t>
      </w:r>
      <w:r w:rsidR="00545279">
        <w:rPr>
          <w:bCs/>
        </w:rPr>
        <w:t>kovo 10</w:t>
      </w:r>
      <w:r w:rsidRPr="00800DC9">
        <w:rPr>
          <w:bCs/>
        </w:rPr>
        <w:t xml:space="preserve"> </w:t>
      </w:r>
      <w:r w:rsidRPr="00800DC9">
        <w:rPr>
          <w:szCs w:val="24"/>
        </w:rPr>
        <w:t xml:space="preserve">d. nutartimi, atsižvelgiant į tai, kad buvo gautas </w:t>
      </w:r>
      <w:r w:rsidR="00E345F5">
        <w:rPr>
          <w:szCs w:val="24"/>
        </w:rPr>
        <w:t>pareiškėjo</w:t>
      </w:r>
      <w:r w:rsidRPr="00800DC9">
        <w:rPr>
          <w:szCs w:val="24"/>
        </w:rPr>
        <w:t xml:space="preserve"> </w:t>
      </w:r>
      <w:r w:rsidR="00545279">
        <w:rPr>
          <w:szCs w:val="24"/>
        </w:rPr>
        <w:t xml:space="preserve">UAB „Alauša“ </w:t>
      </w:r>
      <w:r w:rsidRPr="00800DC9">
        <w:rPr>
          <w:szCs w:val="24"/>
        </w:rPr>
        <w:t xml:space="preserve">prašymas ir </w:t>
      </w:r>
      <w:r w:rsidR="00545279">
        <w:rPr>
          <w:szCs w:val="24"/>
        </w:rPr>
        <w:t>Tarybos sutikimas</w:t>
      </w:r>
      <w:r w:rsidRPr="00800DC9">
        <w:rPr>
          <w:szCs w:val="24"/>
        </w:rPr>
        <w:t xml:space="preserve"> perduoti ginčą spręsti teisminės mediacijos būdu, ginčas buvo perduotas spręsti teisminės mediacijos būdu.</w:t>
      </w:r>
    </w:p>
    <w:p w14:paraId="1617E36B" w14:textId="77777777" w:rsidR="00545279" w:rsidRDefault="009F0182" w:rsidP="005C6C63">
      <w:pPr>
        <w:pStyle w:val="Sraopastraipa"/>
        <w:numPr>
          <w:ilvl w:val="0"/>
          <w:numId w:val="8"/>
        </w:numPr>
        <w:tabs>
          <w:tab w:val="left" w:pos="1134"/>
        </w:tabs>
        <w:ind w:left="0" w:firstLine="709"/>
        <w:rPr>
          <w:szCs w:val="24"/>
        </w:rPr>
      </w:pPr>
      <w:r w:rsidRPr="00800DC9">
        <w:rPr>
          <w:szCs w:val="24"/>
        </w:rPr>
        <w:lastRenderedPageBreak/>
        <w:t xml:space="preserve">Lietuvos vyriausiajame administraciniame teisme </w:t>
      </w:r>
      <w:r w:rsidR="009B1FCA" w:rsidRPr="00800DC9">
        <w:rPr>
          <w:szCs w:val="24"/>
        </w:rPr>
        <w:t>20</w:t>
      </w:r>
      <w:r w:rsidR="00545279">
        <w:rPr>
          <w:szCs w:val="24"/>
        </w:rPr>
        <w:t>26</w:t>
      </w:r>
      <w:r w:rsidR="009B1FCA" w:rsidRPr="00800DC9">
        <w:rPr>
          <w:szCs w:val="24"/>
        </w:rPr>
        <w:t xml:space="preserve"> m. </w:t>
      </w:r>
      <w:r w:rsidR="00545279">
        <w:rPr>
          <w:szCs w:val="24"/>
        </w:rPr>
        <w:t>gegužės 20</w:t>
      </w:r>
      <w:r w:rsidR="009B1FCA" w:rsidRPr="00800DC9">
        <w:rPr>
          <w:szCs w:val="24"/>
        </w:rPr>
        <w:t xml:space="preserve"> d. </w:t>
      </w:r>
      <w:r w:rsidRPr="00800DC9">
        <w:rPr>
          <w:szCs w:val="24"/>
        </w:rPr>
        <w:t>buvo gautas teismo mediatoriaus pranešimas dėl teismi</w:t>
      </w:r>
      <w:r w:rsidR="0009365B">
        <w:rPr>
          <w:szCs w:val="24"/>
        </w:rPr>
        <w:t>nės mediacijos pabaigos, kuriame</w:t>
      </w:r>
      <w:r w:rsidRPr="00800DC9">
        <w:rPr>
          <w:szCs w:val="24"/>
        </w:rPr>
        <w:t xml:space="preserve"> nurodyta, jog šalys sudarė ir pasirašė taikos sutartį</w:t>
      </w:r>
      <w:r w:rsidR="00545279">
        <w:rPr>
          <w:szCs w:val="24"/>
        </w:rPr>
        <w:t xml:space="preserve">. </w:t>
      </w:r>
    </w:p>
    <w:p w14:paraId="2B54DB88" w14:textId="14ABC7AB" w:rsidR="00EA55CC" w:rsidRDefault="00545279" w:rsidP="005C6C63">
      <w:pPr>
        <w:pStyle w:val="Sraopastraipa"/>
        <w:numPr>
          <w:ilvl w:val="0"/>
          <w:numId w:val="8"/>
        </w:numPr>
        <w:shd w:val="clear" w:color="auto" w:fill="FFFFFF"/>
        <w:tabs>
          <w:tab w:val="left" w:pos="993"/>
          <w:tab w:val="left" w:pos="1276"/>
        </w:tabs>
        <w:ind w:left="0" w:firstLine="709"/>
        <w:rPr>
          <w:szCs w:val="24"/>
        </w:rPr>
      </w:pPr>
      <w:r w:rsidRPr="00EA55CC">
        <w:rPr>
          <w:szCs w:val="24"/>
        </w:rPr>
        <w:t xml:space="preserve">Pareiškėjas UAB „Alauša“ 2026 m. gegužės 20 d. Lietuvos vyriausiajam administraciniam teismui pateikė tarp pareiškėjo ir atsakovo 2026 m. gegužės 15 d. pasirašytą </w:t>
      </w:r>
      <w:r w:rsidR="00575ED9">
        <w:rPr>
          <w:szCs w:val="24"/>
        </w:rPr>
        <w:t>T</w:t>
      </w:r>
      <w:r w:rsidRPr="00EA55CC">
        <w:rPr>
          <w:szCs w:val="24"/>
        </w:rPr>
        <w:t>aikos sutartį</w:t>
      </w:r>
      <w:r w:rsidR="00575ED9">
        <w:rPr>
          <w:szCs w:val="24"/>
        </w:rPr>
        <w:t xml:space="preserve"> Nr. O18-6 (toliau – ir Taikos sutartis)</w:t>
      </w:r>
      <w:r w:rsidR="00EA55CC" w:rsidRPr="00EA55CC">
        <w:rPr>
          <w:szCs w:val="24"/>
        </w:rPr>
        <w:t>,</w:t>
      </w:r>
      <w:r w:rsidRPr="00EA55CC">
        <w:rPr>
          <w:szCs w:val="24"/>
        </w:rPr>
        <w:t xml:space="preserve"> ir prašė</w:t>
      </w:r>
      <w:r w:rsidR="00EA55CC" w:rsidRPr="00EA55CC">
        <w:rPr>
          <w:szCs w:val="24"/>
        </w:rPr>
        <w:t xml:space="preserve"> Lietuvos vyriausiojo administracinio teismo šią taikos sutartį patvirtinti ir administracinę bylą nutraukti. </w:t>
      </w:r>
    </w:p>
    <w:p w14:paraId="73E953B0" w14:textId="77777777" w:rsidR="00EA55CC" w:rsidRDefault="00EA55CC" w:rsidP="00EA55CC">
      <w:pPr>
        <w:pStyle w:val="Sraopastraipa"/>
        <w:shd w:val="clear" w:color="auto" w:fill="FFFFFF"/>
        <w:tabs>
          <w:tab w:val="left" w:pos="1276"/>
        </w:tabs>
        <w:ind w:left="709" w:firstLine="0"/>
        <w:rPr>
          <w:szCs w:val="24"/>
        </w:rPr>
      </w:pPr>
    </w:p>
    <w:p w14:paraId="4959C786" w14:textId="7F8F9F0D" w:rsidR="000952E9" w:rsidRPr="00EA55CC" w:rsidRDefault="00EA55CC" w:rsidP="00EA55CC">
      <w:pPr>
        <w:pStyle w:val="Sraopastraipa"/>
        <w:shd w:val="clear" w:color="auto" w:fill="FFFFFF"/>
        <w:tabs>
          <w:tab w:val="left" w:pos="1276"/>
        </w:tabs>
        <w:ind w:left="709" w:firstLine="0"/>
        <w:rPr>
          <w:szCs w:val="24"/>
        </w:rPr>
      </w:pPr>
      <w:r>
        <w:rPr>
          <w:szCs w:val="24"/>
        </w:rPr>
        <w:t>T</w:t>
      </w:r>
      <w:r w:rsidR="000952E9" w:rsidRPr="00EA55CC">
        <w:rPr>
          <w:szCs w:val="24"/>
        </w:rPr>
        <w:t>eisėjų</w:t>
      </w:r>
      <w:r w:rsidR="00440394" w:rsidRPr="00EA55CC">
        <w:rPr>
          <w:szCs w:val="24"/>
        </w:rPr>
        <w:t xml:space="preserve"> </w:t>
      </w:r>
      <w:r w:rsidR="000952E9" w:rsidRPr="00EA55CC">
        <w:rPr>
          <w:szCs w:val="24"/>
        </w:rPr>
        <w:t>kolegija</w:t>
      </w:r>
    </w:p>
    <w:p w14:paraId="144829B6" w14:textId="77777777" w:rsidR="000952E9" w:rsidRPr="00800DC9" w:rsidRDefault="000952E9" w:rsidP="0038054B">
      <w:pPr>
        <w:ind w:firstLine="709"/>
        <w:jc w:val="both"/>
        <w:rPr>
          <w:lang w:val="lt-LT"/>
        </w:rPr>
      </w:pPr>
    </w:p>
    <w:p w14:paraId="2F74F047" w14:textId="77777777" w:rsidR="001F3271" w:rsidRPr="00800DC9" w:rsidRDefault="000952E9" w:rsidP="008B50EC">
      <w:pPr>
        <w:jc w:val="both"/>
        <w:rPr>
          <w:lang w:val="lt-LT"/>
        </w:rPr>
      </w:pPr>
      <w:r w:rsidRPr="00800DC9">
        <w:rPr>
          <w:lang w:val="lt-LT"/>
        </w:rPr>
        <w:t>k</w:t>
      </w:r>
      <w:r w:rsidR="00440394" w:rsidRPr="00800DC9">
        <w:rPr>
          <w:lang w:val="lt-LT"/>
        </w:rPr>
        <w:t xml:space="preserve"> </w:t>
      </w:r>
      <w:r w:rsidRPr="00800DC9">
        <w:rPr>
          <w:lang w:val="lt-LT"/>
        </w:rPr>
        <w:t>o</w:t>
      </w:r>
      <w:r w:rsidR="00440394" w:rsidRPr="00800DC9">
        <w:rPr>
          <w:lang w:val="lt-LT"/>
        </w:rPr>
        <w:t xml:space="preserve"> </w:t>
      </w:r>
      <w:r w:rsidRPr="00800DC9">
        <w:rPr>
          <w:lang w:val="lt-LT"/>
        </w:rPr>
        <w:t>n</w:t>
      </w:r>
      <w:r w:rsidR="00440394" w:rsidRPr="00800DC9">
        <w:rPr>
          <w:lang w:val="lt-LT"/>
        </w:rPr>
        <w:t xml:space="preserve"> </w:t>
      </w:r>
      <w:r w:rsidRPr="00800DC9">
        <w:rPr>
          <w:lang w:val="lt-LT"/>
        </w:rPr>
        <w:t>s</w:t>
      </w:r>
      <w:r w:rsidR="00440394" w:rsidRPr="00800DC9">
        <w:rPr>
          <w:lang w:val="lt-LT"/>
        </w:rPr>
        <w:t xml:space="preserve"> </w:t>
      </w:r>
      <w:r w:rsidRPr="00800DC9">
        <w:rPr>
          <w:lang w:val="lt-LT"/>
        </w:rPr>
        <w:t>t</w:t>
      </w:r>
      <w:r w:rsidR="00440394" w:rsidRPr="00800DC9">
        <w:rPr>
          <w:lang w:val="lt-LT"/>
        </w:rPr>
        <w:t xml:space="preserve"> </w:t>
      </w:r>
      <w:r w:rsidRPr="00800DC9">
        <w:rPr>
          <w:lang w:val="lt-LT"/>
        </w:rPr>
        <w:t>a</w:t>
      </w:r>
      <w:r w:rsidR="00440394" w:rsidRPr="00800DC9">
        <w:rPr>
          <w:lang w:val="lt-LT"/>
        </w:rPr>
        <w:t xml:space="preserve"> </w:t>
      </w:r>
      <w:r w:rsidRPr="00800DC9">
        <w:rPr>
          <w:lang w:val="lt-LT"/>
        </w:rPr>
        <w:t>t</w:t>
      </w:r>
      <w:r w:rsidR="00440394" w:rsidRPr="00800DC9">
        <w:rPr>
          <w:lang w:val="lt-LT"/>
        </w:rPr>
        <w:t xml:space="preserve"> </w:t>
      </w:r>
      <w:r w:rsidRPr="00800DC9">
        <w:rPr>
          <w:lang w:val="lt-LT"/>
        </w:rPr>
        <w:t>u</w:t>
      </w:r>
      <w:r w:rsidR="00440394" w:rsidRPr="00800DC9">
        <w:rPr>
          <w:lang w:val="lt-LT"/>
        </w:rPr>
        <w:t xml:space="preserve"> </w:t>
      </w:r>
      <w:r w:rsidRPr="00800DC9">
        <w:rPr>
          <w:lang w:val="lt-LT"/>
        </w:rPr>
        <w:t>o</w:t>
      </w:r>
      <w:r w:rsidR="00440394" w:rsidRPr="00800DC9">
        <w:rPr>
          <w:lang w:val="lt-LT"/>
        </w:rPr>
        <w:t xml:space="preserve"> </w:t>
      </w:r>
      <w:r w:rsidRPr="00800DC9">
        <w:rPr>
          <w:lang w:val="lt-LT"/>
        </w:rPr>
        <w:t>j</w:t>
      </w:r>
      <w:r w:rsidR="00440394" w:rsidRPr="00800DC9">
        <w:rPr>
          <w:lang w:val="lt-LT"/>
        </w:rPr>
        <w:t xml:space="preserve"> </w:t>
      </w:r>
      <w:r w:rsidRPr="00800DC9">
        <w:rPr>
          <w:lang w:val="lt-LT"/>
        </w:rPr>
        <w:t>a</w:t>
      </w:r>
      <w:r w:rsidR="00440394" w:rsidRPr="00800DC9">
        <w:rPr>
          <w:lang w:val="lt-LT"/>
        </w:rPr>
        <w:t xml:space="preserve"> </w:t>
      </w:r>
      <w:r w:rsidRPr="00800DC9">
        <w:rPr>
          <w:lang w:val="lt-LT"/>
        </w:rPr>
        <w:t>:</w:t>
      </w:r>
    </w:p>
    <w:p w14:paraId="3432A05F" w14:textId="77777777" w:rsidR="000C5A94" w:rsidRPr="00800DC9" w:rsidRDefault="000C5A94" w:rsidP="008B50EC">
      <w:pPr>
        <w:jc w:val="both"/>
        <w:rPr>
          <w:lang w:val="lt-LT"/>
        </w:rPr>
      </w:pPr>
    </w:p>
    <w:p w14:paraId="153F286B" w14:textId="54551980" w:rsidR="000952E9" w:rsidRPr="00800DC9" w:rsidRDefault="000952E9" w:rsidP="008B50EC">
      <w:pPr>
        <w:jc w:val="center"/>
        <w:rPr>
          <w:lang w:val="lt-LT"/>
        </w:rPr>
      </w:pPr>
      <w:r w:rsidRPr="00800DC9">
        <w:rPr>
          <w:lang w:val="lt-LT"/>
        </w:rPr>
        <w:t>I</w:t>
      </w:r>
      <w:r w:rsidR="00E22946">
        <w:rPr>
          <w:lang w:val="lt-LT"/>
        </w:rPr>
        <w:t>II</w:t>
      </w:r>
      <w:r w:rsidRPr="00800DC9">
        <w:rPr>
          <w:lang w:val="lt-LT"/>
        </w:rPr>
        <w:t>.</w:t>
      </w:r>
    </w:p>
    <w:p w14:paraId="32FE446C" w14:textId="77777777" w:rsidR="00D02687" w:rsidRPr="00800DC9" w:rsidRDefault="00D02687" w:rsidP="008B50EC">
      <w:pPr>
        <w:pStyle w:val="Sraopastraipa"/>
        <w:ind w:left="0"/>
        <w:rPr>
          <w:szCs w:val="24"/>
        </w:rPr>
      </w:pPr>
    </w:p>
    <w:p w14:paraId="2AD80C8E" w14:textId="77777777" w:rsidR="005C6C63" w:rsidRDefault="002244FB" w:rsidP="005C6C63">
      <w:pPr>
        <w:numPr>
          <w:ilvl w:val="0"/>
          <w:numId w:val="8"/>
        </w:numPr>
        <w:tabs>
          <w:tab w:val="left" w:pos="993"/>
        </w:tabs>
        <w:ind w:left="0" w:firstLine="709"/>
        <w:jc w:val="both"/>
        <w:rPr>
          <w:lang w:val="lt-LT"/>
        </w:rPr>
      </w:pPr>
      <w:r w:rsidRPr="00800DC9">
        <w:rPr>
          <w:lang w:val="lt-LT"/>
        </w:rPr>
        <w:t xml:space="preserve">Vadovaujantis </w:t>
      </w:r>
      <w:r w:rsidR="00EA55CC">
        <w:rPr>
          <w:lang w:val="lt-LT"/>
        </w:rPr>
        <w:t xml:space="preserve">Lietuvos Respublikos administracinių bylų teisenos įstatymo (toliau – ir </w:t>
      </w:r>
      <w:r w:rsidR="00C72895" w:rsidRPr="00800DC9">
        <w:rPr>
          <w:lang w:val="lt-LT"/>
        </w:rPr>
        <w:t>ABTĮ</w:t>
      </w:r>
      <w:r w:rsidR="00EA55CC">
        <w:rPr>
          <w:lang w:val="lt-LT"/>
        </w:rPr>
        <w:t>)</w:t>
      </w:r>
      <w:r w:rsidR="00C72895" w:rsidRPr="00800DC9">
        <w:rPr>
          <w:lang w:val="lt-LT"/>
        </w:rPr>
        <w:t xml:space="preserve"> 51 straipsnio 1 dal</w:t>
      </w:r>
      <w:r w:rsidRPr="00800DC9">
        <w:rPr>
          <w:lang w:val="lt-LT"/>
        </w:rPr>
        <w:t>imi</w:t>
      </w:r>
      <w:r w:rsidR="00C72895" w:rsidRPr="00800DC9">
        <w:rPr>
          <w:lang w:val="lt-LT"/>
        </w:rPr>
        <w:t xml:space="preserve">, </w:t>
      </w:r>
      <w:r w:rsidR="00EA23E8" w:rsidRPr="00800DC9">
        <w:rPr>
          <w:lang w:val="lt-LT"/>
        </w:rPr>
        <w:t>bet kurioje proceso stadijoje ginčo šalys gali baigti bylą taikos sutartimi, jeigu ją sudaryti galima atsižvelgiant į ginčo pobūdį. Taikos sutartis turi neprieštarauti imperatyvioms įstatymų ir kitų teisės aktų nuostatoms, viešajam interesui, nepažeisti trečiųjų suinteresuotų asmenų teisių ar teisėtų interesų. Taikos sutartis negali būti sudaroma bylose dėl norminių administracinių aktų teisėtumo, bylose pagal skundus dėl Rinkimų kodekso ir Referendumo konstitucinio įstatymo pažeidimų, bylose dėl savivaldybės tarybos prašymų pateikti išvadą, ar savivaldybės tarybos narys, meras, kuriems pradėta įgaliojimų netekimo procedūra, sulaužė priesaiką ir (ar) nevykdė jiems įstatymuose nustatytų įgaliojimų. Taikos sutarties dalykas turi būti to paties pobūdžio, kaip ir skunde (prašyme) nurodyti reikalavimai. Taikos sutartimi gali būti išspręstas visas ginčas ar jo dalis (atskiri reikalavimai).</w:t>
      </w:r>
    </w:p>
    <w:p w14:paraId="02EFEEB7" w14:textId="77777777" w:rsidR="005C6C63" w:rsidRDefault="00F60224" w:rsidP="005C6C63">
      <w:pPr>
        <w:numPr>
          <w:ilvl w:val="0"/>
          <w:numId w:val="8"/>
        </w:numPr>
        <w:tabs>
          <w:tab w:val="left" w:pos="1134"/>
        </w:tabs>
        <w:ind w:left="0" w:firstLine="709"/>
        <w:jc w:val="both"/>
        <w:rPr>
          <w:lang w:val="lt-LT"/>
        </w:rPr>
      </w:pPr>
      <w:r w:rsidRPr="005C6C63">
        <w:rPr>
          <w:lang w:val="lt-LT"/>
        </w:rPr>
        <w:t xml:space="preserve">ABTĮ 51 straipsnio 3 dalyje </w:t>
      </w:r>
      <w:r w:rsidR="002244FB" w:rsidRPr="005C6C63">
        <w:rPr>
          <w:lang w:val="lt-LT"/>
        </w:rPr>
        <w:t>įtvirtinta</w:t>
      </w:r>
      <w:r w:rsidRPr="005C6C63">
        <w:rPr>
          <w:lang w:val="lt-LT"/>
        </w:rPr>
        <w:t>, kad teisminės mediacijos metu ginčo šalims pasiekus taikų susitarimą ir sudarius taikos sutartį, šią sutartį šio straipsnio 2 dalyje nustatyta tvarka tvirtina administracinę bylą nagrinėjantis teismas. Pagal ABTĮ 51 straipsnio 2 dalį, taikos sutartis pridedama prie bylos. Teismas, prieš tvirtindamas taikos sutartį, išaiškina ginčo šalims šių procesinių veiksmų pasekmes. Nutartimi dėl taikos sutarties patvirtinimo teismas patvirtina taikos sutartį ir nutraukia bylą. Šioje nutartyje turi būti nurodytos tvirtinamos taikos sutarties sąlygos.</w:t>
      </w:r>
      <w:r w:rsidR="00577CEB" w:rsidRPr="005C6C63">
        <w:rPr>
          <w:lang w:val="lt-LT"/>
        </w:rPr>
        <w:t xml:space="preserve"> ABTĮ 51 straipsnio 4 dalis nustato, kad teismas netvirtina taikos sutarties, kuri prieštarauja šio straipsnio 1 dalyje nurodytoms sąlygoms.</w:t>
      </w:r>
    </w:p>
    <w:p w14:paraId="262CA1D1" w14:textId="4CC6D541" w:rsidR="00032353" w:rsidRPr="005C6C63" w:rsidRDefault="006D58DE" w:rsidP="005C6C63">
      <w:pPr>
        <w:numPr>
          <w:ilvl w:val="0"/>
          <w:numId w:val="8"/>
        </w:numPr>
        <w:tabs>
          <w:tab w:val="left" w:pos="1134"/>
        </w:tabs>
        <w:ind w:left="0" w:firstLine="709"/>
        <w:jc w:val="both"/>
        <w:rPr>
          <w:lang w:val="lt-LT"/>
        </w:rPr>
      </w:pPr>
      <w:r w:rsidRPr="005C6C63">
        <w:rPr>
          <w:lang w:val="lt-LT"/>
        </w:rPr>
        <w:t xml:space="preserve">Šių nuostatų kontekste Lietuvos vyriausiasis administracinis teismas savo praktikoje pažymi, kad taikos sutarties esmė – tarpusavio kompromiso radimas, nes gana dažnai šalys, siekdamos bendro sprendimo, atsisako tam tikrų jų pozicijas išskiriančių argumentų, reikalavimų ir taip kiek atitolsta nuo pradinės ginčo pozicijos, siekiant rasti bendrų problemos sprendimo būdų. Sudarydamos taikos sutartį šalys abipusiu susitarimu sulygsta dėl jos sąlygų, nustato savo teisių ir pareigų balansą, t. y. tokia sutartimi realizuojamas dispozityvumo principas, šalių teisė įstatymo nustatytose ribose laisva valia disponuoti savo materialiosiomis bei procesinėmis teisėmis. Tačiau dispozityvumo principas nėra absoliutus, nes šalių veiksmus kontroliuoja teismas (žr., pvz., Lietuvos vyriausiojo administracinio teismo 2021 m. gruodžio 1 d. nutartį administracinėje byloje Nr. eA-73-822/2021; 2022 m. kovo 30 d. nutartį administracinėje byloje Nr. A-832-822/2022; ir kt.). </w:t>
      </w:r>
    </w:p>
    <w:p w14:paraId="74E6E92E" w14:textId="7D7AA543" w:rsidR="006D58DE" w:rsidRPr="00800DC9" w:rsidRDefault="006D58DE" w:rsidP="006D58DE">
      <w:pPr>
        <w:numPr>
          <w:ilvl w:val="0"/>
          <w:numId w:val="8"/>
        </w:numPr>
        <w:tabs>
          <w:tab w:val="left" w:pos="1276"/>
        </w:tabs>
        <w:ind w:left="0" w:firstLine="709"/>
        <w:jc w:val="both"/>
        <w:rPr>
          <w:lang w:val="lt-LT"/>
        </w:rPr>
      </w:pPr>
      <w:r w:rsidRPr="00800DC9">
        <w:rPr>
          <w:lang w:val="lt-LT"/>
        </w:rPr>
        <w:t xml:space="preserve">Įstatymų leidėjui ABTĮ įtvirtinus galimybę bylą užbaigti taikos sutartimi, spręsti, ar tokia galimybe pasinaudoti, priklauso šalims, nuo jų priklauso ir derybinės taktikos dėl tokios sutarties sudarymo </w:t>
      </w:r>
      <w:r w:rsidR="00EE5FE9" w:rsidRPr="00800DC9">
        <w:rPr>
          <w:lang w:val="lt-LT"/>
        </w:rPr>
        <w:t>be</w:t>
      </w:r>
      <w:r w:rsidRPr="00800DC9">
        <w:rPr>
          <w:lang w:val="lt-LT"/>
        </w:rPr>
        <w:t>i jos sąlygų pasirinkimas (žr., pvz., Lietuvos vyriausiojo administracinio teismo 2014 m. balandžio 16 d. nutartį administracinėje byloje Nr. A</w:t>
      </w:r>
      <w:r w:rsidRPr="00800DC9">
        <w:rPr>
          <w:vertAlign w:val="superscript"/>
          <w:lang w:val="lt-LT"/>
        </w:rPr>
        <w:t>525</w:t>
      </w:r>
      <w:r w:rsidRPr="00800DC9">
        <w:rPr>
          <w:lang w:val="lt-LT"/>
        </w:rPr>
        <w:t xml:space="preserve">-840/2014). Tačiau taikos sutartis gali būti sudaroma ir tvirtinama tik teismui pareikštų reikalavimų apimtimi, taikos sutarties sąlygos negali būti faktų konstatuojamosios bei sąlyginės. Taikos sutartyje turi būti aiškiai ir apibrėžtai nurodytos šalių tarpusavio teisės ir pareigos, kurias šalys suderino laisva valia ir kurios neprieštarauja imperatyvioms įstatymų normoms ar viešajam interesui, nepažeidžia trečiųjų asmenų teisių ir teisėtų interesų. Taikos sutarties sąlygos turi būti nustatytos tokios, kad jas būtų galima įvykdyti Lietuvos </w:t>
      </w:r>
      <w:r w:rsidRPr="00800DC9">
        <w:rPr>
          <w:lang w:val="lt-LT"/>
        </w:rPr>
        <w:lastRenderedPageBreak/>
        <w:t>Respublikos civilinio proceso kodekse nustatyta tvarka (žr., pvz., Lietuvos vyriausiojo administracinio teismo 2019 m. spalio 2 d. nutartį administracinėje byloje Nr. eAS-441-492/2019, 2017 m. lapkričio 28 d. nutartį administracinėje byloje Nr. eAS-994-520/2017).</w:t>
      </w:r>
    </w:p>
    <w:p w14:paraId="5315C3BA" w14:textId="44199471" w:rsidR="005C6C63" w:rsidRDefault="00032353" w:rsidP="005C6C63">
      <w:pPr>
        <w:numPr>
          <w:ilvl w:val="0"/>
          <w:numId w:val="8"/>
        </w:numPr>
        <w:tabs>
          <w:tab w:val="left" w:pos="1134"/>
          <w:tab w:val="left" w:pos="1276"/>
        </w:tabs>
        <w:ind w:left="0" w:firstLine="709"/>
        <w:jc w:val="both"/>
        <w:rPr>
          <w:lang w:val="lt-LT"/>
        </w:rPr>
      </w:pPr>
      <w:r>
        <w:rPr>
          <w:lang w:val="lt-LT"/>
        </w:rPr>
        <w:t>Nagrinėjamu atveju</w:t>
      </w:r>
      <w:r w:rsidR="001314E3">
        <w:rPr>
          <w:lang w:val="lt-LT"/>
        </w:rPr>
        <w:t xml:space="preserve"> matyti, kad </w:t>
      </w:r>
      <w:r>
        <w:rPr>
          <w:lang w:val="lt-LT"/>
        </w:rPr>
        <w:t>pareiškėjas UAB „Alauša“ ir atsakovas Taryba, v</w:t>
      </w:r>
      <w:r w:rsidRPr="00032353">
        <w:rPr>
          <w:lang w:val="lt-LT"/>
        </w:rPr>
        <w:t>adovau</w:t>
      </w:r>
      <w:r>
        <w:rPr>
          <w:lang w:val="lt-LT"/>
        </w:rPr>
        <w:t>damiesi</w:t>
      </w:r>
      <w:r w:rsidRPr="00032353">
        <w:rPr>
          <w:lang w:val="lt-LT"/>
        </w:rPr>
        <w:t xml:space="preserve"> ABTĮ 51 straipsniu, proceso ekonomiškumo, operatyvumo ir proporcingumo principais, bei atsižvelg</w:t>
      </w:r>
      <w:r>
        <w:rPr>
          <w:lang w:val="lt-LT"/>
        </w:rPr>
        <w:t>dami</w:t>
      </w:r>
      <w:r w:rsidRPr="00032353">
        <w:rPr>
          <w:lang w:val="lt-LT"/>
        </w:rPr>
        <w:t xml:space="preserve"> į Lietuvos Respublikos alternatyviųjų degalų įstatymo Nr. XIV-196 1, 2, 5, 11, 13, 16, 17, 18, 19, 20, 21, 23, 31, 32, 33 straipsnių pakeitimo ir įstatymo papildymo 20</w:t>
      </w:r>
      <w:r w:rsidR="0090380A" w:rsidRPr="0090380A">
        <w:rPr>
          <w:vertAlign w:val="superscript"/>
          <w:lang w:val="lt-LT"/>
        </w:rPr>
        <w:t>1</w:t>
      </w:r>
      <w:r w:rsidRPr="00032353">
        <w:rPr>
          <w:lang w:val="lt-LT"/>
        </w:rPr>
        <w:t xml:space="preserve"> straipsniu įstatymo, kuris įsigaliojo 2025 m. liepos 14 d., 8 straipsnio nuostatas</w:t>
      </w:r>
      <w:r w:rsidR="00575ED9">
        <w:rPr>
          <w:lang w:val="lt-LT"/>
        </w:rPr>
        <w:t xml:space="preserve">, </w:t>
      </w:r>
      <w:r w:rsidRPr="00032353">
        <w:rPr>
          <w:lang w:val="lt-LT"/>
        </w:rPr>
        <w:t xml:space="preserve">kuriomis buvo pakeista </w:t>
      </w:r>
      <w:r w:rsidR="00575ED9">
        <w:rPr>
          <w:lang w:val="lt-LT"/>
        </w:rPr>
        <w:t>Į</w:t>
      </w:r>
      <w:r w:rsidRPr="00032353">
        <w:rPr>
          <w:lang w:val="lt-LT"/>
        </w:rPr>
        <w:t xml:space="preserve">statymo 17 straipsnio 4 dalies 3 punktas, pagal kurį atsirado galimybė kompensuoti trūkstamą įpareigojimo dalį, susitarė administracinę bylą baigti </w:t>
      </w:r>
      <w:r w:rsidR="0090380A">
        <w:rPr>
          <w:lang w:val="lt-LT"/>
        </w:rPr>
        <w:t xml:space="preserve">taikos sutartimi ir 2026 m. gegužės 15 d. sudarė </w:t>
      </w:r>
      <w:r w:rsidR="00575ED9">
        <w:rPr>
          <w:lang w:val="lt-LT"/>
        </w:rPr>
        <w:t>T</w:t>
      </w:r>
      <w:r w:rsidR="0090380A">
        <w:rPr>
          <w:lang w:val="lt-LT"/>
        </w:rPr>
        <w:t xml:space="preserve">aikos sutartį, kurią pateikė </w:t>
      </w:r>
      <w:r w:rsidRPr="00032353">
        <w:rPr>
          <w:lang w:val="lt-LT"/>
        </w:rPr>
        <w:t>Lietuvos vyriausiajam administraciniam teismui tvirtinti</w:t>
      </w:r>
      <w:r w:rsidR="0090380A">
        <w:rPr>
          <w:lang w:val="lt-LT"/>
        </w:rPr>
        <w:t xml:space="preserve">. </w:t>
      </w:r>
    </w:p>
    <w:p w14:paraId="3C240DC0" w14:textId="66E3FAB4" w:rsidR="001F02BE" w:rsidRPr="005C6C63" w:rsidRDefault="001F02BE" w:rsidP="005C6C63">
      <w:pPr>
        <w:numPr>
          <w:ilvl w:val="0"/>
          <w:numId w:val="8"/>
        </w:numPr>
        <w:tabs>
          <w:tab w:val="left" w:pos="1134"/>
          <w:tab w:val="left" w:pos="1276"/>
        </w:tabs>
        <w:ind w:left="0" w:firstLine="709"/>
        <w:jc w:val="both"/>
        <w:rPr>
          <w:lang w:val="lt-LT"/>
        </w:rPr>
      </w:pPr>
      <w:r w:rsidRPr="005C6C63">
        <w:rPr>
          <w:lang w:val="lt-LT"/>
        </w:rPr>
        <w:t xml:space="preserve">Atkreiptina dėmesys, kad nagrinėjama byla nepatenka į ABTĮ 51 straipsnio 1 dalyje nurodytas administracinių bylų, kuriose taikos sutartis negali būti sudaroma, kategorijas. Taikos sutartimi šalys iš esmės susitarė taikiai išspręsti tarp šalių kilusį ginčą, kompromiso būdu abiem šalims priimtinomis sąlygomis. Šioje sutartyje taip pat nurodyta, kad ginčo šalims yra žinomos Taikos sutarties sudarymo pasekmės, be kita ko, ir bylos nutraukimo pasekmės. </w:t>
      </w:r>
    </w:p>
    <w:p w14:paraId="6A0194CF" w14:textId="77777777" w:rsidR="002674E1" w:rsidRDefault="001F02BE" w:rsidP="002674E1">
      <w:pPr>
        <w:numPr>
          <w:ilvl w:val="0"/>
          <w:numId w:val="8"/>
        </w:numPr>
        <w:tabs>
          <w:tab w:val="left" w:pos="1276"/>
        </w:tabs>
        <w:ind w:left="0" w:firstLine="709"/>
        <w:jc w:val="both"/>
        <w:rPr>
          <w:lang w:val="lt-LT"/>
        </w:rPr>
      </w:pPr>
      <w:r w:rsidRPr="001F02BE">
        <w:rPr>
          <w:lang w:val="lt-LT"/>
        </w:rPr>
        <w:t xml:space="preserve">Teisėjų kolegija, atsižvelgdama į tai, kad susitardamos dėl taikos sutarties sąlygų, šalys veikė </w:t>
      </w:r>
      <w:r>
        <w:rPr>
          <w:lang w:val="lt-LT"/>
        </w:rPr>
        <w:t xml:space="preserve">laisva valia, </w:t>
      </w:r>
      <w:r w:rsidRPr="001F02BE">
        <w:rPr>
          <w:lang w:val="lt-LT"/>
        </w:rPr>
        <w:t>siekdamos optimalaus interesų balanso, savo diskrecijos ribose, nepažeisdamos imperatyvių įstatymo reikalavimų, tvirtina visas taikos sutarties sąlygas.</w:t>
      </w:r>
    </w:p>
    <w:p w14:paraId="162D3C0C" w14:textId="77777777" w:rsidR="002674E1" w:rsidRDefault="001F02BE" w:rsidP="002674E1">
      <w:pPr>
        <w:numPr>
          <w:ilvl w:val="0"/>
          <w:numId w:val="8"/>
        </w:numPr>
        <w:tabs>
          <w:tab w:val="left" w:pos="1276"/>
        </w:tabs>
        <w:ind w:left="0" w:firstLine="709"/>
        <w:jc w:val="both"/>
        <w:rPr>
          <w:lang w:val="lt-LT"/>
        </w:rPr>
      </w:pPr>
      <w:r w:rsidRPr="002674E1">
        <w:rPr>
          <w:lang w:val="lt-LT"/>
        </w:rPr>
        <w:t>Patvirtinus taikos sutartį, pirmosios instancijos teismo sprendimas naikinamas ir administracinė byla nutraukiama (ABTĮ 51 str., 103 str. 5 p., 144 str. 1 d. 5 p.).</w:t>
      </w:r>
    </w:p>
    <w:p w14:paraId="4E68B8A3" w14:textId="16809318" w:rsidR="001F02BE" w:rsidRPr="002674E1" w:rsidRDefault="001F02BE" w:rsidP="002674E1">
      <w:pPr>
        <w:numPr>
          <w:ilvl w:val="0"/>
          <w:numId w:val="8"/>
        </w:numPr>
        <w:tabs>
          <w:tab w:val="left" w:pos="1276"/>
        </w:tabs>
        <w:ind w:left="0" w:firstLine="709"/>
        <w:jc w:val="both"/>
        <w:rPr>
          <w:lang w:val="lt-LT"/>
        </w:rPr>
      </w:pPr>
      <w:r w:rsidRPr="002674E1">
        <w:rPr>
          <w:lang w:val="lt-LT"/>
        </w:rPr>
        <w:t>ABTĮ 38 straipsnio 2 dalyje nustatyta, kad jeigu teismas nutartimi patvirtina ginčo šalių sudarytą taikos sutartį, grąžinama 50 procentų sumokėto žyminio mokesčio. Iš Lietuvos teismų informacinės sistemos „Liteko“ duomenų matyti, kad pareiškėjas sumokėjo 22,50 Eur žymin</w:t>
      </w:r>
      <w:r w:rsidR="002E2EF4">
        <w:rPr>
          <w:lang w:val="lt-LT"/>
        </w:rPr>
        <w:t>io</w:t>
      </w:r>
      <w:r w:rsidRPr="002674E1">
        <w:rPr>
          <w:lang w:val="lt-LT"/>
        </w:rPr>
        <w:t xml:space="preserve"> mokes</w:t>
      </w:r>
      <w:r w:rsidR="002E2EF4">
        <w:rPr>
          <w:lang w:val="lt-LT"/>
        </w:rPr>
        <w:t>čio</w:t>
      </w:r>
      <w:r w:rsidRPr="002674E1">
        <w:rPr>
          <w:lang w:val="lt-LT"/>
        </w:rPr>
        <w:t xml:space="preserve"> už skundą</w:t>
      </w:r>
      <w:r w:rsidR="002E2EF4">
        <w:rPr>
          <w:lang w:val="lt-LT"/>
        </w:rPr>
        <w:t xml:space="preserve"> ir 11,25 Eur žyminio mokesčio už apeliacinį skundą</w:t>
      </w:r>
      <w:r w:rsidRPr="002674E1">
        <w:rPr>
          <w:lang w:val="lt-LT"/>
        </w:rPr>
        <w:t xml:space="preserve">, todėl pareiškėjui grąžinama 50 procentų sumokėto žyminio mokesčio, t. y. </w:t>
      </w:r>
      <w:r w:rsidR="002E2EF4">
        <w:rPr>
          <w:lang w:val="lt-LT"/>
        </w:rPr>
        <w:t>16,88</w:t>
      </w:r>
      <w:r w:rsidRPr="002674E1">
        <w:rPr>
          <w:lang w:val="lt-LT"/>
        </w:rPr>
        <w:t xml:space="preserve"> Eur suma.</w:t>
      </w:r>
    </w:p>
    <w:p w14:paraId="185E97C4" w14:textId="77777777" w:rsidR="00DB15FA" w:rsidRPr="00800DC9" w:rsidRDefault="00DB15FA" w:rsidP="00813041">
      <w:pPr>
        <w:tabs>
          <w:tab w:val="left" w:pos="1276"/>
        </w:tabs>
        <w:ind w:left="709"/>
        <w:jc w:val="both"/>
        <w:rPr>
          <w:lang w:val="lt-LT"/>
        </w:rPr>
      </w:pPr>
    </w:p>
    <w:p w14:paraId="03BFB8AB" w14:textId="0CB12C57" w:rsidR="00813041" w:rsidRPr="00800DC9" w:rsidRDefault="00813041" w:rsidP="00813041">
      <w:pPr>
        <w:ind w:firstLine="709"/>
        <w:jc w:val="both"/>
        <w:rPr>
          <w:lang w:val="lt-LT"/>
        </w:rPr>
      </w:pPr>
      <w:r w:rsidRPr="00800DC9">
        <w:rPr>
          <w:lang w:val="lt-LT"/>
        </w:rPr>
        <w:t>Vadovaudamasi Lietuvos Respublikos administracinių bylų teisenos įstatymo 38 straipsnio 2</w:t>
      </w:r>
      <w:r w:rsidR="007B5C4E">
        <w:rPr>
          <w:lang w:val="lt-LT"/>
        </w:rPr>
        <w:t> </w:t>
      </w:r>
      <w:r w:rsidRPr="00800DC9">
        <w:rPr>
          <w:lang w:val="lt-LT"/>
        </w:rPr>
        <w:t>dalimi, 51 straipsnio 1 dalimi, 103 straipsn</w:t>
      </w:r>
      <w:r w:rsidR="00BE24AF">
        <w:rPr>
          <w:lang w:val="lt-LT"/>
        </w:rPr>
        <w:t>io 5 punktu ir 144 straipsnio 1 </w:t>
      </w:r>
      <w:r w:rsidRPr="00800DC9">
        <w:rPr>
          <w:lang w:val="lt-LT"/>
        </w:rPr>
        <w:t>dalies 5 punktu, teisėjų kolegija</w:t>
      </w:r>
    </w:p>
    <w:p w14:paraId="31CE7E84" w14:textId="77777777" w:rsidR="00AB27E5" w:rsidRPr="00800DC9" w:rsidRDefault="00AB27E5" w:rsidP="008B50EC">
      <w:pPr>
        <w:pStyle w:val="Sraopastraipa"/>
        <w:ind w:left="0"/>
        <w:rPr>
          <w:szCs w:val="24"/>
        </w:rPr>
      </w:pPr>
    </w:p>
    <w:p w14:paraId="59D86BD6" w14:textId="77777777" w:rsidR="002545C2" w:rsidRPr="00800DC9" w:rsidRDefault="002545C2" w:rsidP="002545C2">
      <w:pPr>
        <w:shd w:val="clear" w:color="auto" w:fill="FFFFFF"/>
        <w:ind w:right="-1"/>
        <w:jc w:val="both"/>
        <w:rPr>
          <w:lang w:val="lt-LT"/>
        </w:rPr>
      </w:pPr>
      <w:r w:rsidRPr="00800DC9">
        <w:rPr>
          <w:spacing w:val="40"/>
          <w:lang w:val="lt-LT"/>
        </w:rPr>
        <w:t>nutari</w:t>
      </w:r>
      <w:r w:rsidRPr="00800DC9">
        <w:rPr>
          <w:lang w:val="lt-LT"/>
        </w:rPr>
        <w:t>a:</w:t>
      </w:r>
    </w:p>
    <w:p w14:paraId="5EADE16F" w14:textId="77777777" w:rsidR="00E91BA8" w:rsidRPr="00800DC9" w:rsidRDefault="00E91BA8" w:rsidP="002545C2">
      <w:pPr>
        <w:pStyle w:val="Sraopastraipa"/>
        <w:ind w:left="0" w:firstLine="709"/>
        <w:rPr>
          <w:szCs w:val="24"/>
        </w:rPr>
      </w:pPr>
    </w:p>
    <w:p w14:paraId="34D92F45" w14:textId="207C0736" w:rsidR="00F05764" w:rsidRPr="00800DC9" w:rsidRDefault="00F05764" w:rsidP="0076306D">
      <w:pPr>
        <w:pStyle w:val="Sraopastraipa"/>
        <w:ind w:left="0" w:firstLine="709"/>
        <w:rPr>
          <w:szCs w:val="24"/>
          <w:lang w:eastAsia="zh-CN"/>
        </w:rPr>
      </w:pPr>
      <w:r w:rsidRPr="00800DC9">
        <w:rPr>
          <w:szCs w:val="24"/>
          <w:lang w:eastAsia="zh-CN"/>
        </w:rPr>
        <w:t xml:space="preserve">Patvirtinti </w:t>
      </w:r>
      <w:r w:rsidRPr="00800DC9">
        <w:rPr>
          <w:szCs w:val="24"/>
        </w:rPr>
        <w:t xml:space="preserve">pareiškėjo </w:t>
      </w:r>
      <w:r w:rsidR="002E2EF4">
        <w:rPr>
          <w:szCs w:val="24"/>
        </w:rPr>
        <w:t xml:space="preserve">uždarosios akcinės bendrovės „Alauša“ </w:t>
      </w:r>
      <w:r w:rsidRPr="00800DC9">
        <w:rPr>
          <w:szCs w:val="24"/>
          <w:lang w:eastAsia="zh-CN"/>
        </w:rPr>
        <w:t>ir atsakov</w:t>
      </w:r>
      <w:r w:rsidR="002E2EF4">
        <w:rPr>
          <w:szCs w:val="24"/>
          <w:lang w:eastAsia="zh-CN"/>
        </w:rPr>
        <w:t>o Valstybinės energetikos reguliavimo tarybos</w:t>
      </w:r>
      <w:r w:rsidR="0076306D" w:rsidRPr="00800DC9">
        <w:rPr>
          <w:szCs w:val="24"/>
          <w:lang w:eastAsia="zh-CN"/>
        </w:rPr>
        <w:t xml:space="preserve"> sudarytą </w:t>
      </w:r>
      <w:r w:rsidRPr="00800DC9">
        <w:rPr>
          <w:szCs w:val="24"/>
          <w:lang w:eastAsia="zh-CN"/>
        </w:rPr>
        <w:t>20</w:t>
      </w:r>
      <w:r w:rsidR="002E2EF4">
        <w:rPr>
          <w:szCs w:val="24"/>
          <w:lang w:eastAsia="zh-CN"/>
        </w:rPr>
        <w:t>26</w:t>
      </w:r>
      <w:r w:rsidRPr="00800DC9">
        <w:rPr>
          <w:szCs w:val="24"/>
          <w:lang w:eastAsia="zh-CN"/>
        </w:rPr>
        <w:t xml:space="preserve"> m. </w:t>
      </w:r>
      <w:r w:rsidR="002E2EF4">
        <w:rPr>
          <w:szCs w:val="24"/>
          <w:lang w:eastAsia="zh-CN"/>
        </w:rPr>
        <w:t>gegužės 15</w:t>
      </w:r>
      <w:r w:rsidRPr="00800DC9">
        <w:rPr>
          <w:szCs w:val="24"/>
          <w:lang w:eastAsia="zh-CN"/>
        </w:rPr>
        <w:t xml:space="preserve"> d. </w:t>
      </w:r>
      <w:r w:rsidR="00575ED9">
        <w:rPr>
          <w:szCs w:val="24"/>
          <w:lang w:eastAsia="zh-CN"/>
        </w:rPr>
        <w:t>T</w:t>
      </w:r>
      <w:r w:rsidRPr="00800DC9">
        <w:rPr>
          <w:szCs w:val="24"/>
          <w:lang w:eastAsia="zh-CN"/>
        </w:rPr>
        <w:t>aikos sutartį</w:t>
      </w:r>
      <w:r w:rsidR="002E2EF4">
        <w:rPr>
          <w:szCs w:val="24"/>
          <w:lang w:eastAsia="zh-CN"/>
        </w:rPr>
        <w:t xml:space="preserve"> Nr. O18-6</w:t>
      </w:r>
      <w:r w:rsidRPr="00800DC9">
        <w:rPr>
          <w:szCs w:val="24"/>
          <w:lang w:eastAsia="zh-CN"/>
        </w:rPr>
        <w:t>:</w:t>
      </w:r>
    </w:p>
    <w:p w14:paraId="65D1B4D5" w14:textId="0DE5778E" w:rsidR="00575ED9" w:rsidRDefault="0076306D" w:rsidP="00575ED9">
      <w:pPr>
        <w:pStyle w:val="Sraopastraipa"/>
        <w:ind w:left="0" w:firstLine="709"/>
        <w:rPr>
          <w:lang w:eastAsia="zh-CN"/>
        </w:rPr>
      </w:pPr>
      <w:r w:rsidRPr="002645DF">
        <w:rPr>
          <w:szCs w:val="24"/>
          <w:lang w:eastAsia="zh-CN"/>
        </w:rPr>
        <w:t>„</w:t>
      </w:r>
      <w:r w:rsidR="00185C79" w:rsidRPr="002645DF">
        <w:rPr>
          <w:lang w:eastAsia="zh-CN"/>
        </w:rPr>
        <w:t xml:space="preserve">1. </w:t>
      </w:r>
      <w:r w:rsidR="002E2EF4">
        <w:rPr>
          <w:lang w:eastAsia="zh-CN"/>
        </w:rPr>
        <w:t>Pareiškėja pareiškia ir garantuoja, jog 2026 metais yra patiekusi vidaus rinkai daugiau nei 377</w:t>
      </w:r>
      <w:r w:rsidR="00575ED9">
        <w:rPr>
          <w:lang w:eastAsia="zh-CN"/>
        </w:rPr>
        <w:t> </w:t>
      </w:r>
      <w:r w:rsidR="002E2EF4">
        <w:rPr>
          <w:lang w:eastAsia="zh-CN"/>
        </w:rPr>
        <w:t xml:space="preserve">809 MJ degalų iš atsinaujinančių energijos išteklių. Šie DAEI vienetai nėra sugeneruoti iš biokuro, pagaminto iš maistinių ir (ar) pašarinių augalų. Pareiškėja įsipareigoja neperleisti aukščiau nurodytų DAEI vienetų 2 (du) mėnesius nuo teismo nutarties, kuria patvirtinama Taikos sutartis, įsiteisėjimo dienos. </w:t>
      </w:r>
    </w:p>
    <w:p w14:paraId="589E4760" w14:textId="77777777" w:rsidR="008357E7" w:rsidRDefault="00575ED9" w:rsidP="008357E7">
      <w:pPr>
        <w:pStyle w:val="Sraopastraipa"/>
        <w:ind w:left="0" w:firstLine="709"/>
        <w:rPr>
          <w:lang w:eastAsia="zh-CN"/>
        </w:rPr>
      </w:pPr>
      <w:r>
        <w:rPr>
          <w:lang w:eastAsia="zh-CN"/>
        </w:rPr>
        <w:t xml:space="preserve">2. </w:t>
      </w:r>
      <w:r w:rsidR="002E2EF4">
        <w:rPr>
          <w:lang w:eastAsia="zh-CN"/>
        </w:rPr>
        <w:t>Atsakovė įsipareigoja ne vėliau kaip per 2 (du) mėnesius nuo teismo nutarties, kuria patvirtinama Taikos sutartis, įsiteisėjimo dienos priimti sprendimą užskaityti 1 punkte nurodytą degalų iš atsinaujinančių energijos išteklių kiekį, t. y. 377</w:t>
      </w:r>
      <w:r w:rsidR="008357E7">
        <w:rPr>
          <w:lang w:eastAsia="zh-CN"/>
        </w:rPr>
        <w:t> </w:t>
      </w:r>
      <w:r w:rsidR="002E2EF4">
        <w:rPr>
          <w:lang w:eastAsia="zh-CN"/>
        </w:rPr>
        <w:t>809 MJ, Pareiškėjos 2022 m. įsipareigojimų pagal Įstatymo 16 straipsnio 1 dalį įvykdymui ir sumažinti 2023 m. gruodžio 18 d. nutarimu Nr. O3E-1841 „Dėl uždarosios akcinės bendrovės „Alauša“ pažeidimo vykdant valstybinės energetikos reguliavimo tarybos reguliuojamą veiklą“ Pareiškėjai paskirtą baudą iki 14</w:t>
      </w:r>
      <w:r w:rsidR="008357E7">
        <w:rPr>
          <w:lang w:eastAsia="zh-CN"/>
        </w:rPr>
        <w:t> </w:t>
      </w:r>
      <w:r w:rsidR="002E2EF4">
        <w:rPr>
          <w:lang w:eastAsia="zh-CN"/>
        </w:rPr>
        <w:t>210 Eur (29</w:t>
      </w:r>
      <w:r w:rsidR="008357E7">
        <w:rPr>
          <w:lang w:eastAsia="zh-CN"/>
        </w:rPr>
        <w:t> </w:t>
      </w:r>
      <w:r w:rsidR="002E2EF4">
        <w:rPr>
          <w:lang w:eastAsia="zh-CN"/>
        </w:rPr>
        <w:t>322 Eur– 15</w:t>
      </w:r>
      <w:r w:rsidR="008357E7">
        <w:rPr>
          <w:lang w:eastAsia="zh-CN"/>
        </w:rPr>
        <w:t> </w:t>
      </w:r>
      <w:r w:rsidR="002E2EF4">
        <w:rPr>
          <w:lang w:eastAsia="zh-CN"/>
        </w:rPr>
        <w:t>112 Eur), kurią (14</w:t>
      </w:r>
      <w:r w:rsidR="008357E7">
        <w:rPr>
          <w:lang w:eastAsia="zh-CN"/>
        </w:rPr>
        <w:t> </w:t>
      </w:r>
      <w:r w:rsidR="002E2EF4">
        <w:rPr>
          <w:lang w:eastAsia="zh-CN"/>
        </w:rPr>
        <w:t xml:space="preserve">210 Eur) pareiškėja privalo sumokėti per 30 dienų nuo Tarybos sprendimo dėl baudos sumažinimo priėmimo dienos. </w:t>
      </w:r>
    </w:p>
    <w:p w14:paraId="659CF677" w14:textId="77777777" w:rsidR="008357E7" w:rsidRDefault="008357E7" w:rsidP="008357E7">
      <w:pPr>
        <w:pStyle w:val="Sraopastraipa"/>
        <w:ind w:left="0" w:firstLine="709"/>
        <w:rPr>
          <w:lang w:eastAsia="zh-CN"/>
        </w:rPr>
      </w:pPr>
      <w:r>
        <w:rPr>
          <w:lang w:eastAsia="zh-CN"/>
        </w:rPr>
        <w:t xml:space="preserve">3. </w:t>
      </w:r>
      <w:r w:rsidR="002E2EF4">
        <w:rPr>
          <w:lang w:eastAsia="zh-CN"/>
        </w:rPr>
        <w:t xml:space="preserve">Tuo atveju, jei Pareiškėjos pareiškimai ir garantijos, nurodyti Sutarties 1 punkte, yra neteisingi ar jei Pareiškėja visiškai ar iš dalies neįvykdo Sutarties 1 punkte nustatyto įsipareigojimo, Sutarties 2 punkte numatytas Atsakovės sprendimas nėra priimamas, o Pareiškėja ne vėliau kaip per </w:t>
      </w:r>
      <w:r w:rsidR="002E2EF4">
        <w:rPr>
          <w:lang w:eastAsia="zh-CN"/>
        </w:rPr>
        <w:lastRenderedPageBreak/>
        <w:t>keturis mėnesius nuo teismo nutarties, kuria patvirtinama Taikos sutartis, įsiteisėjimo dienos privalo sumokėti Nutarime nurodytą baudą (29</w:t>
      </w:r>
      <w:r>
        <w:rPr>
          <w:lang w:eastAsia="zh-CN"/>
        </w:rPr>
        <w:t> </w:t>
      </w:r>
      <w:r w:rsidR="002E2EF4">
        <w:rPr>
          <w:lang w:eastAsia="zh-CN"/>
        </w:rPr>
        <w:t xml:space="preserve">322 Eur).  </w:t>
      </w:r>
    </w:p>
    <w:p w14:paraId="580BAE16" w14:textId="77777777" w:rsidR="008357E7" w:rsidRDefault="008357E7" w:rsidP="008357E7">
      <w:pPr>
        <w:pStyle w:val="Sraopastraipa"/>
        <w:ind w:left="0" w:firstLine="709"/>
        <w:rPr>
          <w:lang w:eastAsia="zh-CN"/>
        </w:rPr>
      </w:pPr>
      <w:r>
        <w:rPr>
          <w:lang w:eastAsia="zh-CN"/>
        </w:rPr>
        <w:t xml:space="preserve">4. </w:t>
      </w:r>
      <w:r w:rsidR="002E2EF4">
        <w:rPr>
          <w:lang w:eastAsia="zh-CN"/>
        </w:rPr>
        <w:t>Šalys susitaria nereikalauti viena iš kitos administracinėje byloje patirtų išlaidų, įskaitant išlaidas advokatų teisinėms paslaugoms apmokėti, atlyginimo.</w:t>
      </w:r>
    </w:p>
    <w:p w14:paraId="48BBD6A4" w14:textId="77777777" w:rsidR="008357E7" w:rsidRDefault="008357E7" w:rsidP="008357E7">
      <w:pPr>
        <w:pStyle w:val="Sraopastraipa"/>
        <w:ind w:left="0" w:firstLine="709"/>
        <w:rPr>
          <w:lang w:eastAsia="zh-CN"/>
        </w:rPr>
      </w:pPr>
      <w:r>
        <w:rPr>
          <w:lang w:eastAsia="zh-CN"/>
        </w:rPr>
        <w:t xml:space="preserve">5. </w:t>
      </w:r>
      <w:r w:rsidR="002E2EF4">
        <w:rPr>
          <w:lang w:eastAsia="zh-CN"/>
        </w:rPr>
        <w:t>Šalys abipusiu susitarimu susitaria, jog teismo patirtas išlaidas atlygina Pareiškėja.</w:t>
      </w:r>
    </w:p>
    <w:p w14:paraId="521543A5" w14:textId="77777777" w:rsidR="008357E7" w:rsidRDefault="008357E7" w:rsidP="008357E7">
      <w:pPr>
        <w:pStyle w:val="Sraopastraipa"/>
        <w:ind w:left="0" w:firstLine="709"/>
        <w:rPr>
          <w:lang w:eastAsia="zh-CN"/>
        </w:rPr>
      </w:pPr>
      <w:r>
        <w:rPr>
          <w:lang w:eastAsia="zh-CN"/>
        </w:rPr>
        <w:t xml:space="preserve">6. </w:t>
      </w:r>
      <w:r w:rsidR="002E2EF4">
        <w:rPr>
          <w:lang w:eastAsia="zh-CN"/>
        </w:rPr>
        <w:t>Šalys patvirtina, kad šią Taikos sutartį pasirašo savo laisvu apsisprendimu ir valia, be jokios apgaulės, prievartos ar spaudimo, dėl kurio jie būtų priversti sudaryti šią taikos sutartį. Taikos sutartis sudaroma vadovaujantis sąžiningumo, protingumo ir teisingumo principais ir Šalys viena kitai yra atskleidusios visas šios taikos sutarties sudarymo aplinkybes.</w:t>
      </w:r>
    </w:p>
    <w:p w14:paraId="100FD093" w14:textId="77777777" w:rsidR="008357E7" w:rsidRDefault="008357E7" w:rsidP="008357E7">
      <w:pPr>
        <w:pStyle w:val="Sraopastraipa"/>
        <w:ind w:left="0" w:firstLine="709"/>
        <w:rPr>
          <w:lang w:eastAsia="zh-CN"/>
        </w:rPr>
      </w:pPr>
      <w:r>
        <w:rPr>
          <w:lang w:eastAsia="zh-CN"/>
        </w:rPr>
        <w:t xml:space="preserve">7. </w:t>
      </w:r>
      <w:r w:rsidR="002E2EF4">
        <w:rPr>
          <w:lang w:eastAsia="zh-CN"/>
        </w:rPr>
        <w:t>Šalys pareiškia ir garantuoja, kad: (i) ši taikos sutartis neprieštarauja imperatyvioms teisės aktų nuostatoms, viešajam interesui, nepažeidžia jokių žinomų Šalių, trečiųjų asmenų ar viešųjų interesų; (ii) šios taikos sutarties sąlygos yra sąžiningos, atitinka Šalių valią ir interesus, Šalių yra tinkamai suprastos; (iii) kiekviena iš Šalių turi visišką teisę ir visus įgaliojimus sudaryti taikos sutartį bei vykdyti šia taikos sutartimi prisiimtus įsipareigojimus pagal taikytinus įstatymus ir kitus teisės aktus bei Šalims taikomos steigimo dokumentus.</w:t>
      </w:r>
    </w:p>
    <w:p w14:paraId="786C4401" w14:textId="77777777" w:rsidR="008357E7" w:rsidRDefault="008357E7" w:rsidP="008357E7">
      <w:pPr>
        <w:pStyle w:val="Sraopastraipa"/>
        <w:ind w:left="0" w:firstLine="709"/>
        <w:rPr>
          <w:lang w:eastAsia="zh-CN"/>
        </w:rPr>
      </w:pPr>
      <w:r>
        <w:rPr>
          <w:lang w:eastAsia="zh-CN"/>
        </w:rPr>
        <w:t xml:space="preserve">8. </w:t>
      </w:r>
      <w:r w:rsidR="002E2EF4">
        <w:rPr>
          <w:lang w:eastAsia="zh-CN"/>
        </w:rPr>
        <w:t>Šalys patvirtina, kad: (i) joms yra žinomos ir suprantamos teisinės taikos sutarties sudarymo pasekmės ir reikšmė, nurodyti Lietuvos Respublikos civilinio kodekso 6.985 straipsnyje ir Lietuvos Respublikos administracinių bylų teisenos įstatymo (toliau – ABTĮ) 33, 51, 103, 104 straipsniuose, inter alia, kad bylą nutraukus, vėl kreiptis į teismą dėl ginčo tarp tų pačių ginčo šalių, dėl to paties dalyko ir tuo pačiu pagrindu neleidžiama (ABTĮ 104 straipsnio 3 dalis); (ii) teismo patvirtinta taikos sutartis turi galutinio teismo sprendimo (res judicata) galią ir yra priverstinai vykdytinas dokumentas.</w:t>
      </w:r>
    </w:p>
    <w:p w14:paraId="3C0CECB1" w14:textId="77777777" w:rsidR="008357E7" w:rsidRDefault="008357E7" w:rsidP="008357E7">
      <w:pPr>
        <w:pStyle w:val="Sraopastraipa"/>
        <w:ind w:left="0" w:firstLine="709"/>
        <w:rPr>
          <w:lang w:eastAsia="zh-CN"/>
        </w:rPr>
      </w:pPr>
      <w:r>
        <w:rPr>
          <w:lang w:eastAsia="zh-CN"/>
        </w:rPr>
        <w:t xml:space="preserve">9. </w:t>
      </w:r>
      <w:r w:rsidR="002E2EF4">
        <w:rPr>
          <w:lang w:eastAsia="zh-CN"/>
        </w:rPr>
        <w:t>Ši Taikos sutartis įsigalioja nuo ją patvirtinančios teismo nutarties įsiteisėjimo momento.</w:t>
      </w:r>
    </w:p>
    <w:p w14:paraId="351C0130" w14:textId="75123DA6" w:rsidR="002E2EF4" w:rsidRDefault="008357E7" w:rsidP="00C14AAB">
      <w:pPr>
        <w:pStyle w:val="Sraopastraipa"/>
        <w:tabs>
          <w:tab w:val="left" w:pos="993"/>
        </w:tabs>
        <w:ind w:left="0" w:firstLine="709"/>
        <w:rPr>
          <w:lang w:eastAsia="zh-CN"/>
        </w:rPr>
      </w:pPr>
      <w:r>
        <w:rPr>
          <w:lang w:eastAsia="zh-CN"/>
        </w:rPr>
        <w:t xml:space="preserve">10. </w:t>
      </w:r>
      <w:r w:rsidR="002E2EF4">
        <w:rPr>
          <w:lang w:eastAsia="zh-CN"/>
        </w:rPr>
        <w:t>Ši Taikos sutartis sudaryta vienu egzemplioriumi, šalių pasirašyta elektroniniais kvalifikuotais parašais</w:t>
      </w:r>
      <w:r>
        <w:rPr>
          <w:lang w:eastAsia="zh-CN"/>
        </w:rPr>
        <w:t>.</w:t>
      </w:r>
      <w:r w:rsidR="002E2EF4">
        <w:rPr>
          <w:lang w:eastAsia="zh-CN"/>
        </w:rPr>
        <w:t>“</w:t>
      </w:r>
    </w:p>
    <w:p w14:paraId="400D106A" w14:textId="57D3F773" w:rsidR="0076306D" w:rsidRPr="00800DC9" w:rsidRDefault="0076306D" w:rsidP="0076306D">
      <w:pPr>
        <w:pStyle w:val="Sraopastraipa"/>
        <w:ind w:left="0" w:firstLine="709"/>
        <w:rPr>
          <w:szCs w:val="24"/>
        </w:rPr>
      </w:pPr>
      <w:r w:rsidRPr="00800DC9">
        <w:rPr>
          <w:szCs w:val="24"/>
        </w:rPr>
        <w:t xml:space="preserve">Panaikinti </w:t>
      </w:r>
      <w:r w:rsidR="002E2EF4">
        <w:rPr>
          <w:szCs w:val="24"/>
        </w:rPr>
        <w:t>Regionų administracinio teismo 2024 m. gegužės 30 d.</w:t>
      </w:r>
      <w:r w:rsidRPr="00800DC9">
        <w:rPr>
          <w:szCs w:val="24"/>
        </w:rPr>
        <w:t xml:space="preserve"> sprendimą ir nutraukti administracinę bylą pagal </w:t>
      </w:r>
      <w:r w:rsidR="00E032F3" w:rsidRPr="00800DC9">
        <w:t xml:space="preserve">pareiškėjo </w:t>
      </w:r>
      <w:r w:rsidR="00B514D4" w:rsidRPr="00B514D4">
        <w:t>uždarosios akcinės bendrovės „Alauša“ skundą atsakovui Valstybinei energetikos reguliavimo tarybai (trečiasis suinteresuotas asmuo – uždaroji akcinė bendrovė „Circle K Lietuva“) dėl nutarimo panaikinimo</w:t>
      </w:r>
      <w:r w:rsidR="00E032F3" w:rsidRPr="00800DC9">
        <w:t>.</w:t>
      </w:r>
    </w:p>
    <w:p w14:paraId="4BD242FF" w14:textId="5E8ABFEB" w:rsidR="00F05764" w:rsidRPr="00800DC9" w:rsidRDefault="006955B7" w:rsidP="00D15D5B">
      <w:pPr>
        <w:pStyle w:val="Sraopastraipa"/>
        <w:ind w:left="0" w:firstLine="709"/>
        <w:rPr>
          <w:szCs w:val="24"/>
        </w:rPr>
      </w:pPr>
      <w:r w:rsidRPr="00800DC9">
        <w:rPr>
          <w:szCs w:val="24"/>
        </w:rPr>
        <w:t xml:space="preserve">Grąžinti </w:t>
      </w:r>
      <w:r w:rsidR="00D459D8">
        <w:rPr>
          <w:szCs w:val="24"/>
        </w:rPr>
        <w:t>pareiškėjui</w:t>
      </w:r>
      <w:r w:rsidRPr="00800DC9">
        <w:rPr>
          <w:szCs w:val="24"/>
        </w:rPr>
        <w:t xml:space="preserve"> uždarajai akcinei bendrovei </w:t>
      </w:r>
      <w:r w:rsidR="008357E7">
        <w:rPr>
          <w:szCs w:val="24"/>
        </w:rPr>
        <w:t>„Alauša“ 16,88</w:t>
      </w:r>
      <w:r w:rsidR="001B606D" w:rsidRPr="008D663A">
        <w:t xml:space="preserve"> </w:t>
      </w:r>
      <w:r w:rsidR="00D15D5B" w:rsidRPr="001B606D">
        <w:rPr>
          <w:szCs w:val="24"/>
        </w:rPr>
        <w:t>E</w:t>
      </w:r>
      <w:r w:rsidR="0076306D" w:rsidRPr="001B606D">
        <w:rPr>
          <w:szCs w:val="24"/>
        </w:rPr>
        <w:t>ur (</w:t>
      </w:r>
      <w:r w:rsidR="008357E7">
        <w:rPr>
          <w:szCs w:val="24"/>
        </w:rPr>
        <w:t>šešiolika eurų ir 88 ct)</w:t>
      </w:r>
      <w:r w:rsidR="0076306D" w:rsidRPr="001B606D">
        <w:rPr>
          <w:szCs w:val="24"/>
        </w:rPr>
        <w:t xml:space="preserve"> sumokėto žyminio mokesčio už </w:t>
      </w:r>
      <w:r w:rsidR="008357E7">
        <w:rPr>
          <w:szCs w:val="24"/>
        </w:rPr>
        <w:t xml:space="preserve">skundą ir </w:t>
      </w:r>
      <w:r w:rsidR="0076306D" w:rsidRPr="001B606D">
        <w:rPr>
          <w:szCs w:val="24"/>
        </w:rPr>
        <w:t>apeliacinį skundą</w:t>
      </w:r>
      <w:r w:rsidR="0076306D" w:rsidRPr="00800DC9">
        <w:rPr>
          <w:szCs w:val="24"/>
        </w:rPr>
        <w:t>.</w:t>
      </w:r>
    </w:p>
    <w:p w14:paraId="6D248347" w14:textId="77777777" w:rsidR="002545C2" w:rsidRPr="00800DC9" w:rsidRDefault="002545C2" w:rsidP="002545C2">
      <w:pPr>
        <w:ind w:firstLine="709"/>
        <w:jc w:val="both"/>
        <w:rPr>
          <w:lang w:val="lt-LT"/>
        </w:rPr>
      </w:pPr>
      <w:r w:rsidRPr="00800DC9">
        <w:rPr>
          <w:lang w:val="lt-LT"/>
        </w:rPr>
        <w:t>Nutartis neskundžiama.</w:t>
      </w:r>
    </w:p>
    <w:p w14:paraId="582F1C74" w14:textId="77777777" w:rsidR="002545C2" w:rsidRDefault="002545C2" w:rsidP="002545C2">
      <w:pPr>
        <w:ind w:firstLine="709"/>
        <w:jc w:val="both"/>
        <w:rPr>
          <w:lang w:val="lt-LT"/>
        </w:rPr>
      </w:pPr>
    </w:p>
    <w:p w14:paraId="269DBA79" w14:textId="77777777" w:rsidR="00E03B27" w:rsidRPr="00800DC9" w:rsidRDefault="00E03B27" w:rsidP="002545C2">
      <w:pPr>
        <w:ind w:firstLine="709"/>
        <w:jc w:val="both"/>
        <w:rPr>
          <w:lang w:val="lt-LT"/>
        </w:rPr>
      </w:pPr>
    </w:p>
    <w:p w14:paraId="29C6B049" w14:textId="77777777" w:rsidR="00FE119C" w:rsidRPr="00800DC9" w:rsidRDefault="00FE119C" w:rsidP="00FE119C">
      <w:pPr>
        <w:tabs>
          <w:tab w:val="left" w:pos="6663"/>
        </w:tabs>
        <w:ind w:right="-2" w:firstLine="709"/>
        <w:jc w:val="both"/>
        <w:rPr>
          <w:lang w:val="lt-LT"/>
        </w:rPr>
      </w:pPr>
      <w:r w:rsidRPr="00800DC9">
        <w:rPr>
          <w:rFonts w:eastAsia="Arial Unicode MS"/>
          <w:bCs/>
          <w:lang w:val="lt-LT"/>
        </w:rPr>
        <w:t>Teisėjai</w:t>
      </w:r>
      <w:r w:rsidRPr="00800DC9">
        <w:rPr>
          <w:rFonts w:eastAsia="Arial Unicode MS"/>
          <w:bCs/>
          <w:lang w:val="lt-LT"/>
        </w:rPr>
        <w:tab/>
      </w:r>
      <w:r w:rsidRPr="00800DC9">
        <w:rPr>
          <w:lang w:val="lt-LT"/>
        </w:rPr>
        <w:t>Rytis Krasauskas</w:t>
      </w:r>
    </w:p>
    <w:p w14:paraId="4665B9E9" w14:textId="77777777" w:rsidR="00FE119C" w:rsidRPr="00800DC9" w:rsidRDefault="00FE119C" w:rsidP="00FE119C">
      <w:pPr>
        <w:tabs>
          <w:tab w:val="left" w:pos="6663"/>
        </w:tabs>
        <w:ind w:right="-2" w:firstLine="709"/>
        <w:jc w:val="both"/>
        <w:rPr>
          <w:lang w:val="lt-LT"/>
        </w:rPr>
      </w:pPr>
    </w:p>
    <w:p w14:paraId="4799EDDF" w14:textId="77777777" w:rsidR="00FE119C" w:rsidRPr="00800DC9" w:rsidRDefault="00FE119C" w:rsidP="00FE119C">
      <w:pPr>
        <w:tabs>
          <w:tab w:val="left" w:pos="6663"/>
        </w:tabs>
        <w:ind w:right="-2" w:firstLine="709"/>
        <w:jc w:val="both"/>
        <w:rPr>
          <w:lang w:val="lt-LT"/>
        </w:rPr>
      </w:pPr>
    </w:p>
    <w:p w14:paraId="128D3A7B" w14:textId="67C9074E" w:rsidR="00FE119C" w:rsidRPr="00800DC9" w:rsidRDefault="00FE119C" w:rsidP="00D459D8">
      <w:pPr>
        <w:tabs>
          <w:tab w:val="left" w:pos="6663"/>
        </w:tabs>
        <w:ind w:right="-2" w:firstLine="709"/>
        <w:jc w:val="both"/>
        <w:rPr>
          <w:lang w:val="lt-LT"/>
        </w:rPr>
      </w:pPr>
      <w:r w:rsidRPr="00800DC9">
        <w:rPr>
          <w:lang w:val="lt-LT"/>
        </w:rPr>
        <w:tab/>
      </w:r>
      <w:r w:rsidR="00D459D8">
        <w:rPr>
          <w:lang w:val="lt-LT"/>
        </w:rPr>
        <w:t>Beata Martišienė</w:t>
      </w:r>
    </w:p>
    <w:p w14:paraId="4F094E3C" w14:textId="77777777" w:rsidR="00FE119C" w:rsidRPr="00800DC9" w:rsidRDefault="00FE119C" w:rsidP="00FE119C">
      <w:pPr>
        <w:tabs>
          <w:tab w:val="left" w:pos="6663"/>
        </w:tabs>
        <w:ind w:right="-2" w:firstLine="709"/>
        <w:jc w:val="both"/>
        <w:rPr>
          <w:lang w:val="lt-LT"/>
        </w:rPr>
      </w:pPr>
    </w:p>
    <w:p w14:paraId="330B2D90" w14:textId="77777777" w:rsidR="00FE119C" w:rsidRPr="00800DC9" w:rsidRDefault="00FE119C" w:rsidP="00FE119C">
      <w:pPr>
        <w:tabs>
          <w:tab w:val="left" w:pos="6663"/>
        </w:tabs>
        <w:ind w:right="-2" w:firstLine="709"/>
        <w:jc w:val="both"/>
        <w:rPr>
          <w:lang w:val="lt-LT"/>
        </w:rPr>
      </w:pPr>
    </w:p>
    <w:p w14:paraId="02E24028" w14:textId="1960EB70" w:rsidR="00534596" w:rsidRPr="00800DC9" w:rsidRDefault="00FE119C" w:rsidP="00334F26">
      <w:pPr>
        <w:tabs>
          <w:tab w:val="left" w:pos="6663"/>
        </w:tabs>
        <w:ind w:right="-2" w:firstLine="709"/>
        <w:jc w:val="both"/>
        <w:rPr>
          <w:rFonts w:eastAsia="Arial Unicode MS"/>
          <w:bCs/>
          <w:lang w:val="lt-LT"/>
        </w:rPr>
      </w:pPr>
      <w:r w:rsidRPr="00800DC9">
        <w:rPr>
          <w:lang w:val="lt-LT"/>
        </w:rPr>
        <w:tab/>
      </w:r>
      <w:r w:rsidR="00D459D8">
        <w:rPr>
          <w:lang w:val="lt-LT"/>
        </w:rPr>
        <w:t>Egidijus Šileikis</w:t>
      </w:r>
    </w:p>
    <w:sectPr w:rsidR="00534596" w:rsidRPr="00800DC9" w:rsidSect="00911AC2">
      <w:headerReference w:type="even" r:id="rId9"/>
      <w:headerReference w:type="default" r:id="rId10"/>
      <w:footerReference w:type="even" r:id="rId11"/>
      <w:footerReference w:type="defaul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7820" w14:textId="77777777" w:rsidR="003B0BBB" w:rsidRDefault="003B0BBB" w:rsidP="00954C85">
      <w:r>
        <w:separator/>
      </w:r>
    </w:p>
  </w:endnote>
  <w:endnote w:type="continuationSeparator" w:id="0">
    <w:p w14:paraId="7E5127D8" w14:textId="77777777" w:rsidR="003B0BBB" w:rsidRDefault="003B0BBB" w:rsidP="0095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0FCE" w14:textId="77777777" w:rsidR="00E62A37" w:rsidRDefault="00E62A3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163531" w14:textId="77777777" w:rsidR="00E62A37" w:rsidRDefault="00E62A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18D2" w14:textId="77777777" w:rsidR="00E62A37" w:rsidRDefault="00E62A37">
    <w:pPr>
      <w:pStyle w:val="Porat"/>
      <w:framePr w:wrap="around" w:vAnchor="text" w:hAnchor="margin" w:xAlign="center" w:y="1"/>
      <w:rPr>
        <w:rStyle w:val="Puslapionumeris"/>
      </w:rPr>
    </w:pPr>
  </w:p>
  <w:p w14:paraId="5E2E07BB" w14:textId="77777777" w:rsidR="00E62A37" w:rsidRDefault="00E62A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B28D" w14:textId="77777777" w:rsidR="003B0BBB" w:rsidRDefault="003B0BBB" w:rsidP="00954C85">
      <w:r>
        <w:separator/>
      </w:r>
    </w:p>
  </w:footnote>
  <w:footnote w:type="continuationSeparator" w:id="0">
    <w:p w14:paraId="07A8FADA" w14:textId="77777777" w:rsidR="003B0BBB" w:rsidRDefault="003B0BBB" w:rsidP="0095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A3C" w14:textId="77777777" w:rsidR="00E62A37" w:rsidRDefault="00E62A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650F73EF" w14:textId="77777777" w:rsidR="00E62A37" w:rsidRDefault="00E62A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3438" w14:textId="77777777" w:rsidR="00E62A37" w:rsidRPr="006F411B" w:rsidRDefault="00E62A37">
    <w:pPr>
      <w:pStyle w:val="Antrats"/>
      <w:framePr w:wrap="around" w:vAnchor="text" w:hAnchor="margin" w:xAlign="center" w:y="1"/>
      <w:rPr>
        <w:rStyle w:val="Puslapionumeris"/>
        <w:sz w:val="20"/>
        <w:szCs w:val="20"/>
      </w:rPr>
    </w:pPr>
    <w:r w:rsidRPr="006F411B">
      <w:rPr>
        <w:rStyle w:val="Puslapionumeris"/>
        <w:sz w:val="20"/>
        <w:szCs w:val="20"/>
      </w:rPr>
      <w:fldChar w:fldCharType="begin"/>
    </w:r>
    <w:r w:rsidRPr="006F411B">
      <w:rPr>
        <w:rStyle w:val="Puslapionumeris"/>
        <w:sz w:val="20"/>
        <w:szCs w:val="20"/>
      </w:rPr>
      <w:instrText xml:space="preserve">PAGE  </w:instrText>
    </w:r>
    <w:r w:rsidRPr="006F411B">
      <w:rPr>
        <w:rStyle w:val="Puslapionumeris"/>
        <w:sz w:val="20"/>
        <w:szCs w:val="20"/>
      </w:rPr>
      <w:fldChar w:fldCharType="separate"/>
    </w:r>
    <w:r w:rsidR="004E7BE1">
      <w:rPr>
        <w:rStyle w:val="Puslapionumeris"/>
        <w:noProof/>
        <w:sz w:val="20"/>
        <w:szCs w:val="20"/>
      </w:rPr>
      <w:t>3</w:t>
    </w:r>
    <w:r w:rsidRPr="006F411B">
      <w:rPr>
        <w:rStyle w:val="Puslapionumeris"/>
        <w:sz w:val="20"/>
        <w:szCs w:val="20"/>
      </w:rPr>
      <w:fldChar w:fldCharType="end"/>
    </w:r>
  </w:p>
  <w:p w14:paraId="35091EBD" w14:textId="77777777" w:rsidR="00E62A37" w:rsidRDefault="00E62A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638"/>
    <w:multiLevelType w:val="hybridMultilevel"/>
    <w:tmpl w:val="A5764B24"/>
    <w:lvl w:ilvl="0" w:tplc="7A44F8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670893"/>
    <w:multiLevelType w:val="multilevel"/>
    <w:tmpl w:val="0427001F"/>
    <w:lvl w:ilvl="0">
      <w:start w:val="1"/>
      <w:numFmt w:val="decimal"/>
      <w:lvlText w:val="%1."/>
      <w:lvlJc w:val="left"/>
      <w:pPr>
        <w:ind w:left="360" w:hanging="360"/>
      </w:pPr>
      <w:rPr>
        <w:rFonts w:cs="Times New Roman" w:hint="default"/>
        <w:b w:val="0"/>
        <w:color w:val="00000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BF3A8A"/>
    <w:multiLevelType w:val="multilevel"/>
    <w:tmpl w:val="AF8616CE"/>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356273"/>
    <w:multiLevelType w:val="multilevel"/>
    <w:tmpl w:val="8406662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811F29"/>
    <w:multiLevelType w:val="multilevel"/>
    <w:tmpl w:val="0427001F"/>
    <w:lvl w:ilvl="0">
      <w:start w:val="1"/>
      <w:numFmt w:val="decimal"/>
      <w:lvlText w:val="%1."/>
      <w:lvlJc w:val="left"/>
      <w:pPr>
        <w:ind w:left="5039"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1476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F1BA2"/>
    <w:multiLevelType w:val="multilevel"/>
    <w:tmpl w:val="F4A27342"/>
    <w:lvl w:ilvl="0">
      <w:start w:val="1"/>
      <w:numFmt w:val="decimal"/>
      <w:suff w:val="space"/>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C6B48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F3180"/>
    <w:multiLevelType w:val="multilevel"/>
    <w:tmpl w:val="0427001F"/>
    <w:lvl w:ilvl="0">
      <w:start w:val="1"/>
      <w:numFmt w:val="decimal"/>
      <w:lvlText w:val="%1."/>
      <w:lvlJc w:val="left"/>
      <w:pPr>
        <w:ind w:left="360" w:hanging="360"/>
      </w:pPr>
      <w:rPr>
        <w:rFonts w:cs="Times New Roman" w:hint="default"/>
        <w:b w:val="0"/>
        <w:color w:val="00000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EB21AFB"/>
    <w:multiLevelType w:val="multilevel"/>
    <w:tmpl w:val="0427001F"/>
    <w:lvl w:ilvl="0">
      <w:start w:val="1"/>
      <w:numFmt w:val="decimal"/>
      <w:lvlText w:val="%1."/>
      <w:lvlJc w:val="left"/>
      <w:pPr>
        <w:ind w:left="4755" w:hanging="360"/>
      </w:pPr>
      <w:rPr>
        <w:rFonts w:hint="default"/>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52069D"/>
    <w:multiLevelType w:val="hybridMultilevel"/>
    <w:tmpl w:val="368869CE"/>
    <w:lvl w:ilvl="0" w:tplc="EB50FB0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4E6D007E"/>
    <w:multiLevelType w:val="hybridMultilevel"/>
    <w:tmpl w:val="F9DE6D38"/>
    <w:lvl w:ilvl="0" w:tplc="332C8514">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E7F3144"/>
    <w:multiLevelType w:val="hybridMultilevel"/>
    <w:tmpl w:val="35B019B2"/>
    <w:lvl w:ilvl="0" w:tplc="D702ED38">
      <w:start w:val="1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4EF25276"/>
    <w:multiLevelType w:val="hybridMultilevel"/>
    <w:tmpl w:val="1C147492"/>
    <w:lvl w:ilvl="0" w:tplc="574EAE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F042DD"/>
    <w:multiLevelType w:val="hybridMultilevel"/>
    <w:tmpl w:val="CED44226"/>
    <w:lvl w:ilvl="0" w:tplc="7A44F820">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953041"/>
    <w:multiLevelType w:val="multilevel"/>
    <w:tmpl w:val="68C231AA"/>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D6776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042E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843F7"/>
    <w:multiLevelType w:val="multilevel"/>
    <w:tmpl w:val="8FBA71EC"/>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34519620">
    <w:abstractNumId w:val="8"/>
  </w:num>
  <w:num w:numId="2" w16cid:durableId="1549490748">
    <w:abstractNumId w:val="10"/>
  </w:num>
  <w:num w:numId="3" w16cid:durableId="1530531426">
    <w:abstractNumId w:val="11"/>
  </w:num>
  <w:num w:numId="4" w16cid:durableId="946236009">
    <w:abstractNumId w:val="1"/>
  </w:num>
  <w:num w:numId="5" w16cid:durableId="1085151651">
    <w:abstractNumId w:val="13"/>
  </w:num>
  <w:num w:numId="6" w16cid:durableId="1213156787">
    <w:abstractNumId w:val="15"/>
  </w:num>
  <w:num w:numId="7" w16cid:durableId="1751924401">
    <w:abstractNumId w:val="18"/>
  </w:num>
  <w:num w:numId="8" w16cid:durableId="1955209484">
    <w:abstractNumId w:val="7"/>
  </w:num>
  <w:num w:numId="9" w16cid:durableId="1257637014">
    <w:abstractNumId w:val="0"/>
  </w:num>
  <w:num w:numId="10" w16cid:durableId="1274827098">
    <w:abstractNumId w:val="12"/>
  </w:num>
  <w:num w:numId="11" w16cid:durableId="1632443992">
    <w:abstractNumId w:val="4"/>
  </w:num>
  <w:num w:numId="12" w16cid:durableId="1703357294">
    <w:abstractNumId w:val="14"/>
  </w:num>
  <w:num w:numId="13" w16cid:durableId="177962293">
    <w:abstractNumId w:val="5"/>
  </w:num>
  <w:num w:numId="14" w16cid:durableId="1644503967">
    <w:abstractNumId w:val="16"/>
  </w:num>
  <w:num w:numId="15" w16cid:durableId="1761638987">
    <w:abstractNumId w:val="2"/>
  </w:num>
  <w:num w:numId="16" w16cid:durableId="146753524">
    <w:abstractNumId w:val="3"/>
  </w:num>
  <w:num w:numId="17" w16cid:durableId="557787022">
    <w:abstractNumId w:val="17"/>
  </w:num>
  <w:num w:numId="18" w16cid:durableId="167982189">
    <w:abstractNumId w:val="9"/>
  </w:num>
  <w:num w:numId="19" w16cid:durableId="118856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B9"/>
    <w:rsid w:val="0000043C"/>
    <w:rsid w:val="000041E8"/>
    <w:rsid w:val="00004B5E"/>
    <w:rsid w:val="000053A1"/>
    <w:rsid w:val="00005902"/>
    <w:rsid w:val="00007436"/>
    <w:rsid w:val="00007A50"/>
    <w:rsid w:val="00010A62"/>
    <w:rsid w:val="000125EE"/>
    <w:rsid w:val="00012BC7"/>
    <w:rsid w:val="00012BDD"/>
    <w:rsid w:val="00012E54"/>
    <w:rsid w:val="00013443"/>
    <w:rsid w:val="00015052"/>
    <w:rsid w:val="00015675"/>
    <w:rsid w:val="0001578D"/>
    <w:rsid w:val="00016A19"/>
    <w:rsid w:val="00020D0D"/>
    <w:rsid w:val="00020EA4"/>
    <w:rsid w:val="00020F98"/>
    <w:rsid w:val="00021D03"/>
    <w:rsid w:val="00021D43"/>
    <w:rsid w:val="00021E2A"/>
    <w:rsid w:val="000221D4"/>
    <w:rsid w:val="00022922"/>
    <w:rsid w:val="000229B3"/>
    <w:rsid w:val="0002386E"/>
    <w:rsid w:val="00024CEA"/>
    <w:rsid w:val="00024D14"/>
    <w:rsid w:val="00025386"/>
    <w:rsid w:val="00025A92"/>
    <w:rsid w:val="00026304"/>
    <w:rsid w:val="00026E4B"/>
    <w:rsid w:val="00026E7D"/>
    <w:rsid w:val="00030DEE"/>
    <w:rsid w:val="0003182A"/>
    <w:rsid w:val="00031BE2"/>
    <w:rsid w:val="00031D77"/>
    <w:rsid w:val="00032353"/>
    <w:rsid w:val="00032681"/>
    <w:rsid w:val="00032D39"/>
    <w:rsid w:val="0003356C"/>
    <w:rsid w:val="00035169"/>
    <w:rsid w:val="00035FF5"/>
    <w:rsid w:val="00036039"/>
    <w:rsid w:val="00036B6F"/>
    <w:rsid w:val="00036D36"/>
    <w:rsid w:val="00041354"/>
    <w:rsid w:val="00041FA6"/>
    <w:rsid w:val="000431DB"/>
    <w:rsid w:val="00044FD9"/>
    <w:rsid w:val="00045A12"/>
    <w:rsid w:val="00045D0A"/>
    <w:rsid w:val="0004624B"/>
    <w:rsid w:val="0004728F"/>
    <w:rsid w:val="000473BD"/>
    <w:rsid w:val="0004796E"/>
    <w:rsid w:val="000500CA"/>
    <w:rsid w:val="000512A3"/>
    <w:rsid w:val="00051A25"/>
    <w:rsid w:val="00052B95"/>
    <w:rsid w:val="00053087"/>
    <w:rsid w:val="00053580"/>
    <w:rsid w:val="000543F0"/>
    <w:rsid w:val="000544DD"/>
    <w:rsid w:val="000546A1"/>
    <w:rsid w:val="00055E3D"/>
    <w:rsid w:val="00055E90"/>
    <w:rsid w:val="00060F82"/>
    <w:rsid w:val="00061958"/>
    <w:rsid w:val="000619C6"/>
    <w:rsid w:val="000638B7"/>
    <w:rsid w:val="000643D5"/>
    <w:rsid w:val="00064FE1"/>
    <w:rsid w:val="00067BAA"/>
    <w:rsid w:val="00071138"/>
    <w:rsid w:val="0007177D"/>
    <w:rsid w:val="000743A0"/>
    <w:rsid w:val="00075944"/>
    <w:rsid w:val="000761A1"/>
    <w:rsid w:val="0007636F"/>
    <w:rsid w:val="00076FCF"/>
    <w:rsid w:val="0008015E"/>
    <w:rsid w:val="000803A3"/>
    <w:rsid w:val="00081952"/>
    <w:rsid w:val="00081F36"/>
    <w:rsid w:val="00083A0F"/>
    <w:rsid w:val="00083CDD"/>
    <w:rsid w:val="0008522F"/>
    <w:rsid w:val="00086D3A"/>
    <w:rsid w:val="00086D50"/>
    <w:rsid w:val="00086F48"/>
    <w:rsid w:val="00090A1C"/>
    <w:rsid w:val="00092732"/>
    <w:rsid w:val="0009276D"/>
    <w:rsid w:val="00092ACA"/>
    <w:rsid w:val="00093314"/>
    <w:rsid w:val="0009365B"/>
    <w:rsid w:val="00094068"/>
    <w:rsid w:val="0009411F"/>
    <w:rsid w:val="00094EEF"/>
    <w:rsid w:val="000952E9"/>
    <w:rsid w:val="00096F1C"/>
    <w:rsid w:val="000977D9"/>
    <w:rsid w:val="000978E9"/>
    <w:rsid w:val="000A33A4"/>
    <w:rsid w:val="000A360A"/>
    <w:rsid w:val="000A4AF6"/>
    <w:rsid w:val="000A5A90"/>
    <w:rsid w:val="000A5B55"/>
    <w:rsid w:val="000A6CC1"/>
    <w:rsid w:val="000A7AC7"/>
    <w:rsid w:val="000B17B5"/>
    <w:rsid w:val="000B1D7D"/>
    <w:rsid w:val="000B2ADD"/>
    <w:rsid w:val="000B5863"/>
    <w:rsid w:val="000B5D8E"/>
    <w:rsid w:val="000B5DCE"/>
    <w:rsid w:val="000B7989"/>
    <w:rsid w:val="000C0456"/>
    <w:rsid w:val="000C0A3F"/>
    <w:rsid w:val="000C12D1"/>
    <w:rsid w:val="000C317A"/>
    <w:rsid w:val="000C3556"/>
    <w:rsid w:val="000C3AF5"/>
    <w:rsid w:val="000C4C65"/>
    <w:rsid w:val="000C5019"/>
    <w:rsid w:val="000C5A94"/>
    <w:rsid w:val="000C6A88"/>
    <w:rsid w:val="000C7C2B"/>
    <w:rsid w:val="000D0503"/>
    <w:rsid w:val="000D28C2"/>
    <w:rsid w:val="000D31A9"/>
    <w:rsid w:val="000D4DE8"/>
    <w:rsid w:val="000D4DE9"/>
    <w:rsid w:val="000D5AA0"/>
    <w:rsid w:val="000D6454"/>
    <w:rsid w:val="000E0CE5"/>
    <w:rsid w:val="000E19D8"/>
    <w:rsid w:val="000E4735"/>
    <w:rsid w:val="000E5632"/>
    <w:rsid w:val="000E5CDE"/>
    <w:rsid w:val="000E62BD"/>
    <w:rsid w:val="000E66AC"/>
    <w:rsid w:val="000E69CA"/>
    <w:rsid w:val="000E7367"/>
    <w:rsid w:val="000E794F"/>
    <w:rsid w:val="000F04AF"/>
    <w:rsid w:val="000F1E27"/>
    <w:rsid w:val="000F4490"/>
    <w:rsid w:val="000F678D"/>
    <w:rsid w:val="000F7E41"/>
    <w:rsid w:val="001006A9"/>
    <w:rsid w:val="00100E98"/>
    <w:rsid w:val="001010E4"/>
    <w:rsid w:val="00102629"/>
    <w:rsid w:val="00102D57"/>
    <w:rsid w:val="00103113"/>
    <w:rsid w:val="00104001"/>
    <w:rsid w:val="00107D51"/>
    <w:rsid w:val="00110374"/>
    <w:rsid w:val="001105B9"/>
    <w:rsid w:val="00110F98"/>
    <w:rsid w:val="001111DB"/>
    <w:rsid w:val="00111440"/>
    <w:rsid w:val="00111FC6"/>
    <w:rsid w:val="00112BF9"/>
    <w:rsid w:val="00112F99"/>
    <w:rsid w:val="001136E2"/>
    <w:rsid w:val="00114B1D"/>
    <w:rsid w:val="00115DAD"/>
    <w:rsid w:val="001178C0"/>
    <w:rsid w:val="00125550"/>
    <w:rsid w:val="0012781A"/>
    <w:rsid w:val="00127E73"/>
    <w:rsid w:val="001302D1"/>
    <w:rsid w:val="00130454"/>
    <w:rsid w:val="001314E3"/>
    <w:rsid w:val="0013172E"/>
    <w:rsid w:val="00131D23"/>
    <w:rsid w:val="00133B6D"/>
    <w:rsid w:val="00135060"/>
    <w:rsid w:val="001351B0"/>
    <w:rsid w:val="001354BF"/>
    <w:rsid w:val="00136BA7"/>
    <w:rsid w:val="00136E75"/>
    <w:rsid w:val="0013769C"/>
    <w:rsid w:val="00141BC5"/>
    <w:rsid w:val="001439D8"/>
    <w:rsid w:val="0014635E"/>
    <w:rsid w:val="00147012"/>
    <w:rsid w:val="001479BA"/>
    <w:rsid w:val="00150B2C"/>
    <w:rsid w:val="00150C4A"/>
    <w:rsid w:val="00151282"/>
    <w:rsid w:val="00151777"/>
    <w:rsid w:val="00151800"/>
    <w:rsid w:val="001519AC"/>
    <w:rsid w:val="0015250F"/>
    <w:rsid w:val="00153C51"/>
    <w:rsid w:val="00154287"/>
    <w:rsid w:val="00154749"/>
    <w:rsid w:val="001549CB"/>
    <w:rsid w:val="00154EE8"/>
    <w:rsid w:val="001554C9"/>
    <w:rsid w:val="00157EC3"/>
    <w:rsid w:val="001601FA"/>
    <w:rsid w:val="001609BC"/>
    <w:rsid w:val="00160BFF"/>
    <w:rsid w:val="00161D9B"/>
    <w:rsid w:val="001627BC"/>
    <w:rsid w:val="00162A64"/>
    <w:rsid w:val="00165903"/>
    <w:rsid w:val="00166C34"/>
    <w:rsid w:val="00170C1E"/>
    <w:rsid w:val="00170CC3"/>
    <w:rsid w:val="00174E71"/>
    <w:rsid w:val="001753D5"/>
    <w:rsid w:val="0017619E"/>
    <w:rsid w:val="00176728"/>
    <w:rsid w:val="0018009F"/>
    <w:rsid w:val="00180142"/>
    <w:rsid w:val="00181683"/>
    <w:rsid w:val="00181934"/>
    <w:rsid w:val="001835AB"/>
    <w:rsid w:val="00183620"/>
    <w:rsid w:val="00184691"/>
    <w:rsid w:val="00185054"/>
    <w:rsid w:val="00185C79"/>
    <w:rsid w:val="00186033"/>
    <w:rsid w:val="00186F3E"/>
    <w:rsid w:val="001904E9"/>
    <w:rsid w:val="00190A3F"/>
    <w:rsid w:val="00190BB7"/>
    <w:rsid w:val="00192963"/>
    <w:rsid w:val="001939C5"/>
    <w:rsid w:val="00194394"/>
    <w:rsid w:val="001948FB"/>
    <w:rsid w:val="0019727B"/>
    <w:rsid w:val="0019753F"/>
    <w:rsid w:val="00197A09"/>
    <w:rsid w:val="00197D6F"/>
    <w:rsid w:val="001A0CA8"/>
    <w:rsid w:val="001A4DD5"/>
    <w:rsid w:val="001B07EA"/>
    <w:rsid w:val="001B21BA"/>
    <w:rsid w:val="001B274C"/>
    <w:rsid w:val="001B285E"/>
    <w:rsid w:val="001B3305"/>
    <w:rsid w:val="001B3315"/>
    <w:rsid w:val="001B3BA4"/>
    <w:rsid w:val="001B3E6E"/>
    <w:rsid w:val="001B4DD3"/>
    <w:rsid w:val="001B5B4E"/>
    <w:rsid w:val="001B606D"/>
    <w:rsid w:val="001B6B51"/>
    <w:rsid w:val="001B7A0D"/>
    <w:rsid w:val="001C4C53"/>
    <w:rsid w:val="001C4D1F"/>
    <w:rsid w:val="001C5B8E"/>
    <w:rsid w:val="001D116A"/>
    <w:rsid w:val="001D1978"/>
    <w:rsid w:val="001D20A2"/>
    <w:rsid w:val="001D777E"/>
    <w:rsid w:val="001D7FDA"/>
    <w:rsid w:val="001E006F"/>
    <w:rsid w:val="001E2E36"/>
    <w:rsid w:val="001E3DC5"/>
    <w:rsid w:val="001E52F9"/>
    <w:rsid w:val="001E6555"/>
    <w:rsid w:val="001F02BE"/>
    <w:rsid w:val="001F13AA"/>
    <w:rsid w:val="001F1A01"/>
    <w:rsid w:val="001F214D"/>
    <w:rsid w:val="001F3271"/>
    <w:rsid w:val="001F584D"/>
    <w:rsid w:val="001F6881"/>
    <w:rsid w:val="001F69DE"/>
    <w:rsid w:val="001F77FE"/>
    <w:rsid w:val="0020006D"/>
    <w:rsid w:val="00200F6B"/>
    <w:rsid w:val="00201201"/>
    <w:rsid w:val="00201CD7"/>
    <w:rsid w:val="0020203C"/>
    <w:rsid w:val="00203C37"/>
    <w:rsid w:val="00204617"/>
    <w:rsid w:val="0020559C"/>
    <w:rsid w:val="002056CC"/>
    <w:rsid w:val="00205EC2"/>
    <w:rsid w:val="002070BC"/>
    <w:rsid w:val="002107FE"/>
    <w:rsid w:val="00211BE5"/>
    <w:rsid w:val="0021378C"/>
    <w:rsid w:val="00213EE4"/>
    <w:rsid w:val="002165B1"/>
    <w:rsid w:val="00216AC7"/>
    <w:rsid w:val="00220331"/>
    <w:rsid w:val="0022075C"/>
    <w:rsid w:val="002208AA"/>
    <w:rsid w:val="00221327"/>
    <w:rsid w:val="00221FD9"/>
    <w:rsid w:val="0022213D"/>
    <w:rsid w:val="002233D8"/>
    <w:rsid w:val="00224232"/>
    <w:rsid w:val="002244FB"/>
    <w:rsid w:val="00224776"/>
    <w:rsid w:val="0022562F"/>
    <w:rsid w:val="00225D02"/>
    <w:rsid w:val="0022622A"/>
    <w:rsid w:val="00227374"/>
    <w:rsid w:val="0022739A"/>
    <w:rsid w:val="0023000C"/>
    <w:rsid w:val="00230E36"/>
    <w:rsid w:val="002311DD"/>
    <w:rsid w:val="00233445"/>
    <w:rsid w:val="002338AE"/>
    <w:rsid w:val="0023507F"/>
    <w:rsid w:val="002354AE"/>
    <w:rsid w:val="00236427"/>
    <w:rsid w:val="002366A9"/>
    <w:rsid w:val="0023672E"/>
    <w:rsid w:val="0024003B"/>
    <w:rsid w:val="0024078C"/>
    <w:rsid w:val="0024196D"/>
    <w:rsid w:val="00241F89"/>
    <w:rsid w:val="00243E35"/>
    <w:rsid w:val="00245769"/>
    <w:rsid w:val="00246BC4"/>
    <w:rsid w:val="00247F50"/>
    <w:rsid w:val="00247FFC"/>
    <w:rsid w:val="00251898"/>
    <w:rsid w:val="00252337"/>
    <w:rsid w:val="002545C2"/>
    <w:rsid w:val="00254FE0"/>
    <w:rsid w:val="002560B1"/>
    <w:rsid w:val="00256746"/>
    <w:rsid w:val="0026062B"/>
    <w:rsid w:val="0026393B"/>
    <w:rsid w:val="00263C46"/>
    <w:rsid w:val="002645DF"/>
    <w:rsid w:val="00264F56"/>
    <w:rsid w:val="00267488"/>
    <w:rsid w:val="002674E1"/>
    <w:rsid w:val="002722AC"/>
    <w:rsid w:val="0027313D"/>
    <w:rsid w:val="00273188"/>
    <w:rsid w:val="00276B87"/>
    <w:rsid w:val="002827A9"/>
    <w:rsid w:val="002827C4"/>
    <w:rsid w:val="00284FFE"/>
    <w:rsid w:val="002879F9"/>
    <w:rsid w:val="002900D5"/>
    <w:rsid w:val="00291069"/>
    <w:rsid w:val="00291711"/>
    <w:rsid w:val="00292DCB"/>
    <w:rsid w:val="002970CC"/>
    <w:rsid w:val="002A1BE0"/>
    <w:rsid w:val="002A303B"/>
    <w:rsid w:val="002A39D6"/>
    <w:rsid w:val="002A4B46"/>
    <w:rsid w:val="002A5DE3"/>
    <w:rsid w:val="002A63F1"/>
    <w:rsid w:val="002A64FB"/>
    <w:rsid w:val="002A681C"/>
    <w:rsid w:val="002A6B7C"/>
    <w:rsid w:val="002A76CB"/>
    <w:rsid w:val="002B03E8"/>
    <w:rsid w:val="002B09F8"/>
    <w:rsid w:val="002B19E3"/>
    <w:rsid w:val="002B26FF"/>
    <w:rsid w:val="002B31E4"/>
    <w:rsid w:val="002B3BE3"/>
    <w:rsid w:val="002B3BFB"/>
    <w:rsid w:val="002B3DD6"/>
    <w:rsid w:val="002B4182"/>
    <w:rsid w:val="002B47DC"/>
    <w:rsid w:val="002B48F8"/>
    <w:rsid w:val="002B4B27"/>
    <w:rsid w:val="002B53D7"/>
    <w:rsid w:val="002B54D3"/>
    <w:rsid w:val="002B706D"/>
    <w:rsid w:val="002C0DE9"/>
    <w:rsid w:val="002C2C34"/>
    <w:rsid w:val="002C2EFE"/>
    <w:rsid w:val="002C3135"/>
    <w:rsid w:val="002C31E0"/>
    <w:rsid w:val="002D1802"/>
    <w:rsid w:val="002D20A4"/>
    <w:rsid w:val="002D24E5"/>
    <w:rsid w:val="002D2FD3"/>
    <w:rsid w:val="002D40CF"/>
    <w:rsid w:val="002D448B"/>
    <w:rsid w:val="002D4D9F"/>
    <w:rsid w:val="002D527F"/>
    <w:rsid w:val="002E00BB"/>
    <w:rsid w:val="002E08DE"/>
    <w:rsid w:val="002E0D48"/>
    <w:rsid w:val="002E2EF4"/>
    <w:rsid w:val="002E3A3F"/>
    <w:rsid w:val="002E41B8"/>
    <w:rsid w:val="002E4D90"/>
    <w:rsid w:val="002E58CF"/>
    <w:rsid w:val="002F020C"/>
    <w:rsid w:val="002F0D8F"/>
    <w:rsid w:val="002F43E9"/>
    <w:rsid w:val="002F68F6"/>
    <w:rsid w:val="002F74E6"/>
    <w:rsid w:val="002F7D38"/>
    <w:rsid w:val="00300109"/>
    <w:rsid w:val="00301D8F"/>
    <w:rsid w:val="003029D8"/>
    <w:rsid w:val="003048DA"/>
    <w:rsid w:val="00304DD3"/>
    <w:rsid w:val="003078D8"/>
    <w:rsid w:val="00311600"/>
    <w:rsid w:val="00313427"/>
    <w:rsid w:val="00313C19"/>
    <w:rsid w:val="003146E4"/>
    <w:rsid w:val="00315686"/>
    <w:rsid w:val="00315E87"/>
    <w:rsid w:val="00323B92"/>
    <w:rsid w:val="0032446B"/>
    <w:rsid w:val="00330762"/>
    <w:rsid w:val="00331E6B"/>
    <w:rsid w:val="00332437"/>
    <w:rsid w:val="00334F26"/>
    <w:rsid w:val="00335F4E"/>
    <w:rsid w:val="0033680C"/>
    <w:rsid w:val="003368A8"/>
    <w:rsid w:val="003400F5"/>
    <w:rsid w:val="00340AE9"/>
    <w:rsid w:val="00342F96"/>
    <w:rsid w:val="003459E7"/>
    <w:rsid w:val="00347B57"/>
    <w:rsid w:val="00350733"/>
    <w:rsid w:val="00351627"/>
    <w:rsid w:val="003517A7"/>
    <w:rsid w:val="00353B0B"/>
    <w:rsid w:val="00355CF6"/>
    <w:rsid w:val="00356159"/>
    <w:rsid w:val="00357D85"/>
    <w:rsid w:val="00360439"/>
    <w:rsid w:val="00360896"/>
    <w:rsid w:val="00360997"/>
    <w:rsid w:val="00362756"/>
    <w:rsid w:val="0036280E"/>
    <w:rsid w:val="00362F92"/>
    <w:rsid w:val="003630DA"/>
    <w:rsid w:val="003640D4"/>
    <w:rsid w:val="00364DF4"/>
    <w:rsid w:val="00366918"/>
    <w:rsid w:val="003672E5"/>
    <w:rsid w:val="0037148D"/>
    <w:rsid w:val="0037351F"/>
    <w:rsid w:val="00373E7A"/>
    <w:rsid w:val="00375125"/>
    <w:rsid w:val="00375208"/>
    <w:rsid w:val="00375FC9"/>
    <w:rsid w:val="003767E0"/>
    <w:rsid w:val="00376C53"/>
    <w:rsid w:val="003774DF"/>
    <w:rsid w:val="00377D5D"/>
    <w:rsid w:val="0038054B"/>
    <w:rsid w:val="003809E5"/>
    <w:rsid w:val="003828B9"/>
    <w:rsid w:val="003843F8"/>
    <w:rsid w:val="003844F7"/>
    <w:rsid w:val="00385601"/>
    <w:rsid w:val="003859F7"/>
    <w:rsid w:val="0038747B"/>
    <w:rsid w:val="00387B67"/>
    <w:rsid w:val="00392A14"/>
    <w:rsid w:val="00392DB3"/>
    <w:rsid w:val="003933D8"/>
    <w:rsid w:val="00393952"/>
    <w:rsid w:val="00393AF0"/>
    <w:rsid w:val="0039748A"/>
    <w:rsid w:val="003A0108"/>
    <w:rsid w:val="003A5B26"/>
    <w:rsid w:val="003A5C1B"/>
    <w:rsid w:val="003A5FAA"/>
    <w:rsid w:val="003B0BBB"/>
    <w:rsid w:val="003B1020"/>
    <w:rsid w:val="003B26CB"/>
    <w:rsid w:val="003B2B77"/>
    <w:rsid w:val="003B2F34"/>
    <w:rsid w:val="003B2F48"/>
    <w:rsid w:val="003B30F8"/>
    <w:rsid w:val="003B5AA1"/>
    <w:rsid w:val="003B6015"/>
    <w:rsid w:val="003B7845"/>
    <w:rsid w:val="003B7CA5"/>
    <w:rsid w:val="003C067B"/>
    <w:rsid w:val="003C161B"/>
    <w:rsid w:val="003C3698"/>
    <w:rsid w:val="003C5198"/>
    <w:rsid w:val="003C628C"/>
    <w:rsid w:val="003C79BF"/>
    <w:rsid w:val="003C7E82"/>
    <w:rsid w:val="003D2CF7"/>
    <w:rsid w:val="003D2D20"/>
    <w:rsid w:val="003D3C9E"/>
    <w:rsid w:val="003D6025"/>
    <w:rsid w:val="003D6140"/>
    <w:rsid w:val="003E0C14"/>
    <w:rsid w:val="003E0C5E"/>
    <w:rsid w:val="003E1035"/>
    <w:rsid w:val="003E1A3A"/>
    <w:rsid w:val="003E1C1B"/>
    <w:rsid w:val="003E2370"/>
    <w:rsid w:val="003E2B79"/>
    <w:rsid w:val="003E30AF"/>
    <w:rsid w:val="003E4230"/>
    <w:rsid w:val="003E4576"/>
    <w:rsid w:val="003E5217"/>
    <w:rsid w:val="003F29C5"/>
    <w:rsid w:val="003F4D13"/>
    <w:rsid w:val="003F5412"/>
    <w:rsid w:val="003F72C7"/>
    <w:rsid w:val="003F7320"/>
    <w:rsid w:val="003F7D00"/>
    <w:rsid w:val="004019DF"/>
    <w:rsid w:val="00401F51"/>
    <w:rsid w:val="0040281F"/>
    <w:rsid w:val="00403B44"/>
    <w:rsid w:val="00403D3B"/>
    <w:rsid w:val="00405123"/>
    <w:rsid w:val="00406201"/>
    <w:rsid w:val="00406E04"/>
    <w:rsid w:val="00410130"/>
    <w:rsid w:val="0041166B"/>
    <w:rsid w:val="0041376B"/>
    <w:rsid w:val="00413AB8"/>
    <w:rsid w:val="00413B5A"/>
    <w:rsid w:val="00413E53"/>
    <w:rsid w:val="0041639C"/>
    <w:rsid w:val="0041658D"/>
    <w:rsid w:val="00416EC3"/>
    <w:rsid w:val="00417DA6"/>
    <w:rsid w:val="00417E27"/>
    <w:rsid w:val="00420A94"/>
    <w:rsid w:val="00421DAC"/>
    <w:rsid w:val="00421E3F"/>
    <w:rsid w:val="00424258"/>
    <w:rsid w:val="00425ADE"/>
    <w:rsid w:val="004273B9"/>
    <w:rsid w:val="00427B3A"/>
    <w:rsid w:val="00427C53"/>
    <w:rsid w:val="0043056D"/>
    <w:rsid w:val="00430A19"/>
    <w:rsid w:val="00431D79"/>
    <w:rsid w:val="00433337"/>
    <w:rsid w:val="00434845"/>
    <w:rsid w:val="00434AE9"/>
    <w:rsid w:val="00436040"/>
    <w:rsid w:val="00440394"/>
    <w:rsid w:val="0044098E"/>
    <w:rsid w:val="00442045"/>
    <w:rsid w:val="00442413"/>
    <w:rsid w:val="004430EF"/>
    <w:rsid w:val="00444966"/>
    <w:rsid w:val="00444CB0"/>
    <w:rsid w:val="00444D7F"/>
    <w:rsid w:val="00447166"/>
    <w:rsid w:val="00451E8A"/>
    <w:rsid w:val="00452D5C"/>
    <w:rsid w:val="00453B4D"/>
    <w:rsid w:val="00453DAF"/>
    <w:rsid w:val="00453F4B"/>
    <w:rsid w:val="00454B6D"/>
    <w:rsid w:val="00455E97"/>
    <w:rsid w:val="00456B66"/>
    <w:rsid w:val="004602BE"/>
    <w:rsid w:val="0046054C"/>
    <w:rsid w:val="00460F2D"/>
    <w:rsid w:val="004614F3"/>
    <w:rsid w:val="00462836"/>
    <w:rsid w:val="0046475E"/>
    <w:rsid w:val="00464D7F"/>
    <w:rsid w:val="004656F8"/>
    <w:rsid w:val="00467642"/>
    <w:rsid w:val="00470909"/>
    <w:rsid w:val="00470943"/>
    <w:rsid w:val="00470F2F"/>
    <w:rsid w:val="0047124D"/>
    <w:rsid w:val="004719A1"/>
    <w:rsid w:val="004734C3"/>
    <w:rsid w:val="00473821"/>
    <w:rsid w:val="00474DA1"/>
    <w:rsid w:val="004756AA"/>
    <w:rsid w:val="00476D75"/>
    <w:rsid w:val="00480127"/>
    <w:rsid w:val="004803FD"/>
    <w:rsid w:val="004812FF"/>
    <w:rsid w:val="00481890"/>
    <w:rsid w:val="00481ECA"/>
    <w:rsid w:val="0048278D"/>
    <w:rsid w:val="00485583"/>
    <w:rsid w:val="00485E19"/>
    <w:rsid w:val="00485F5A"/>
    <w:rsid w:val="00486781"/>
    <w:rsid w:val="00486F74"/>
    <w:rsid w:val="004872DE"/>
    <w:rsid w:val="00491DA8"/>
    <w:rsid w:val="004922D7"/>
    <w:rsid w:val="0049384A"/>
    <w:rsid w:val="00493947"/>
    <w:rsid w:val="004951FE"/>
    <w:rsid w:val="00495883"/>
    <w:rsid w:val="004959BA"/>
    <w:rsid w:val="00495A11"/>
    <w:rsid w:val="004971ED"/>
    <w:rsid w:val="004A11D9"/>
    <w:rsid w:val="004A5547"/>
    <w:rsid w:val="004A62AD"/>
    <w:rsid w:val="004A7847"/>
    <w:rsid w:val="004B0D03"/>
    <w:rsid w:val="004B10F1"/>
    <w:rsid w:val="004B333A"/>
    <w:rsid w:val="004B44CE"/>
    <w:rsid w:val="004B47D7"/>
    <w:rsid w:val="004B588B"/>
    <w:rsid w:val="004B6275"/>
    <w:rsid w:val="004B6FB4"/>
    <w:rsid w:val="004B79F9"/>
    <w:rsid w:val="004B7C7E"/>
    <w:rsid w:val="004C0B2C"/>
    <w:rsid w:val="004C129D"/>
    <w:rsid w:val="004C1426"/>
    <w:rsid w:val="004C1CA2"/>
    <w:rsid w:val="004C27FB"/>
    <w:rsid w:val="004C3003"/>
    <w:rsid w:val="004C48D8"/>
    <w:rsid w:val="004C5611"/>
    <w:rsid w:val="004C5E29"/>
    <w:rsid w:val="004C6451"/>
    <w:rsid w:val="004C6FD5"/>
    <w:rsid w:val="004D0061"/>
    <w:rsid w:val="004D1C6B"/>
    <w:rsid w:val="004D31FF"/>
    <w:rsid w:val="004D327A"/>
    <w:rsid w:val="004D3AE8"/>
    <w:rsid w:val="004D54CF"/>
    <w:rsid w:val="004D7511"/>
    <w:rsid w:val="004D7D0C"/>
    <w:rsid w:val="004E0B7C"/>
    <w:rsid w:val="004E0BD8"/>
    <w:rsid w:val="004E3272"/>
    <w:rsid w:val="004E3744"/>
    <w:rsid w:val="004E3906"/>
    <w:rsid w:val="004E410C"/>
    <w:rsid w:val="004E74D4"/>
    <w:rsid w:val="004E7BE1"/>
    <w:rsid w:val="004F0BAD"/>
    <w:rsid w:val="004F10F3"/>
    <w:rsid w:val="004F1DFA"/>
    <w:rsid w:val="004F1FE3"/>
    <w:rsid w:val="004F1FE8"/>
    <w:rsid w:val="004F2BB9"/>
    <w:rsid w:val="004F39D9"/>
    <w:rsid w:val="004F643C"/>
    <w:rsid w:val="004F77BB"/>
    <w:rsid w:val="00500173"/>
    <w:rsid w:val="00501380"/>
    <w:rsid w:val="00502580"/>
    <w:rsid w:val="00502D09"/>
    <w:rsid w:val="00503464"/>
    <w:rsid w:val="00503B7E"/>
    <w:rsid w:val="00507A03"/>
    <w:rsid w:val="00512585"/>
    <w:rsid w:val="00512BFC"/>
    <w:rsid w:val="005139DD"/>
    <w:rsid w:val="00514F19"/>
    <w:rsid w:val="00515846"/>
    <w:rsid w:val="00521A67"/>
    <w:rsid w:val="00521FDC"/>
    <w:rsid w:val="00524A42"/>
    <w:rsid w:val="00525B22"/>
    <w:rsid w:val="00531997"/>
    <w:rsid w:val="0053230A"/>
    <w:rsid w:val="005331BA"/>
    <w:rsid w:val="005335A3"/>
    <w:rsid w:val="00533A93"/>
    <w:rsid w:val="00534029"/>
    <w:rsid w:val="00534596"/>
    <w:rsid w:val="0053535E"/>
    <w:rsid w:val="00535865"/>
    <w:rsid w:val="0053594D"/>
    <w:rsid w:val="00536A4C"/>
    <w:rsid w:val="00537219"/>
    <w:rsid w:val="00537C25"/>
    <w:rsid w:val="00537D58"/>
    <w:rsid w:val="00540DD3"/>
    <w:rsid w:val="00540F1B"/>
    <w:rsid w:val="005424D5"/>
    <w:rsid w:val="00544733"/>
    <w:rsid w:val="005449C8"/>
    <w:rsid w:val="00545279"/>
    <w:rsid w:val="0054536D"/>
    <w:rsid w:val="005473F7"/>
    <w:rsid w:val="005474C1"/>
    <w:rsid w:val="005500F5"/>
    <w:rsid w:val="0055015C"/>
    <w:rsid w:val="005504BD"/>
    <w:rsid w:val="00550631"/>
    <w:rsid w:val="005511AA"/>
    <w:rsid w:val="005545A6"/>
    <w:rsid w:val="00555C3E"/>
    <w:rsid w:val="00557506"/>
    <w:rsid w:val="00561870"/>
    <w:rsid w:val="00562A52"/>
    <w:rsid w:val="00562C79"/>
    <w:rsid w:val="00562F62"/>
    <w:rsid w:val="00563A52"/>
    <w:rsid w:val="005647DD"/>
    <w:rsid w:val="00564A6D"/>
    <w:rsid w:val="0056579D"/>
    <w:rsid w:val="00565836"/>
    <w:rsid w:val="00565BE2"/>
    <w:rsid w:val="00565ECD"/>
    <w:rsid w:val="005675A2"/>
    <w:rsid w:val="005703FB"/>
    <w:rsid w:val="005706E8"/>
    <w:rsid w:val="0057190B"/>
    <w:rsid w:val="00571B39"/>
    <w:rsid w:val="00572C60"/>
    <w:rsid w:val="005733F6"/>
    <w:rsid w:val="005737DD"/>
    <w:rsid w:val="0057451A"/>
    <w:rsid w:val="005754D9"/>
    <w:rsid w:val="005755F7"/>
    <w:rsid w:val="00575B45"/>
    <w:rsid w:val="00575C63"/>
    <w:rsid w:val="00575E09"/>
    <w:rsid w:val="00575ED9"/>
    <w:rsid w:val="00577CEB"/>
    <w:rsid w:val="00577DFD"/>
    <w:rsid w:val="0058110A"/>
    <w:rsid w:val="005866BE"/>
    <w:rsid w:val="0059024E"/>
    <w:rsid w:val="0059062E"/>
    <w:rsid w:val="00590926"/>
    <w:rsid w:val="005920BA"/>
    <w:rsid w:val="00593A80"/>
    <w:rsid w:val="00593F24"/>
    <w:rsid w:val="00597716"/>
    <w:rsid w:val="00597B96"/>
    <w:rsid w:val="005A06E1"/>
    <w:rsid w:val="005A12B1"/>
    <w:rsid w:val="005A3794"/>
    <w:rsid w:val="005A4217"/>
    <w:rsid w:val="005A537C"/>
    <w:rsid w:val="005A5387"/>
    <w:rsid w:val="005A66E1"/>
    <w:rsid w:val="005A6D63"/>
    <w:rsid w:val="005A7019"/>
    <w:rsid w:val="005A7142"/>
    <w:rsid w:val="005B5431"/>
    <w:rsid w:val="005B7445"/>
    <w:rsid w:val="005C29CC"/>
    <w:rsid w:val="005C3C68"/>
    <w:rsid w:val="005C504B"/>
    <w:rsid w:val="005C5413"/>
    <w:rsid w:val="005C572B"/>
    <w:rsid w:val="005C58C5"/>
    <w:rsid w:val="005C6C63"/>
    <w:rsid w:val="005C6DEE"/>
    <w:rsid w:val="005C71CC"/>
    <w:rsid w:val="005D0164"/>
    <w:rsid w:val="005D152F"/>
    <w:rsid w:val="005D15B7"/>
    <w:rsid w:val="005D3D98"/>
    <w:rsid w:val="005D463B"/>
    <w:rsid w:val="005D4C97"/>
    <w:rsid w:val="005D5161"/>
    <w:rsid w:val="005D6DDE"/>
    <w:rsid w:val="005D72FF"/>
    <w:rsid w:val="005E03E9"/>
    <w:rsid w:val="005E395A"/>
    <w:rsid w:val="005E3C7B"/>
    <w:rsid w:val="005E42CF"/>
    <w:rsid w:val="005E5040"/>
    <w:rsid w:val="005E5CDB"/>
    <w:rsid w:val="005E6D51"/>
    <w:rsid w:val="005E7F16"/>
    <w:rsid w:val="005F049D"/>
    <w:rsid w:val="005F252C"/>
    <w:rsid w:val="005F319E"/>
    <w:rsid w:val="005F341D"/>
    <w:rsid w:val="005F3B02"/>
    <w:rsid w:val="005F5908"/>
    <w:rsid w:val="005F616F"/>
    <w:rsid w:val="005F64C1"/>
    <w:rsid w:val="0060014A"/>
    <w:rsid w:val="00600416"/>
    <w:rsid w:val="00601134"/>
    <w:rsid w:val="00601C62"/>
    <w:rsid w:val="00604930"/>
    <w:rsid w:val="00605532"/>
    <w:rsid w:val="0061027E"/>
    <w:rsid w:val="006111D5"/>
    <w:rsid w:val="00613370"/>
    <w:rsid w:val="00614282"/>
    <w:rsid w:val="00620E36"/>
    <w:rsid w:val="00623A77"/>
    <w:rsid w:val="00625439"/>
    <w:rsid w:val="00625CF1"/>
    <w:rsid w:val="006271DD"/>
    <w:rsid w:val="00627499"/>
    <w:rsid w:val="006302DC"/>
    <w:rsid w:val="00630A62"/>
    <w:rsid w:val="00634219"/>
    <w:rsid w:val="00634B8F"/>
    <w:rsid w:val="006353CC"/>
    <w:rsid w:val="00635DDE"/>
    <w:rsid w:val="00636F4A"/>
    <w:rsid w:val="00637F88"/>
    <w:rsid w:val="00637FE5"/>
    <w:rsid w:val="006405BB"/>
    <w:rsid w:val="00640FB2"/>
    <w:rsid w:val="0064126D"/>
    <w:rsid w:val="00642A2E"/>
    <w:rsid w:val="00643D0F"/>
    <w:rsid w:val="00644229"/>
    <w:rsid w:val="00644246"/>
    <w:rsid w:val="00645051"/>
    <w:rsid w:val="00646F6B"/>
    <w:rsid w:val="00647181"/>
    <w:rsid w:val="00651EF0"/>
    <w:rsid w:val="0065215D"/>
    <w:rsid w:val="006525F7"/>
    <w:rsid w:val="00652959"/>
    <w:rsid w:val="00652E83"/>
    <w:rsid w:val="00653CE5"/>
    <w:rsid w:val="00654C4B"/>
    <w:rsid w:val="006557B7"/>
    <w:rsid w:val="00655B4C"/>
    <w:rsid w:val="006562E5"/>
    <w:rsid w:val="00660BE7"/>
    <w:rsid w:val="00662943"/>
    <w:rsid w:val="00662B05"/>
    <w:rsid w:val="00664604"/>
    <w:rsid w:val="00664676"/>
    <w:rsid w:val="0066519E"/>
    <w:rsid w:val="00667915"/>
    <w:rsid w:val="00667B74"/>
    <w:rsid w:val="00670A68"/>
    <w:rsid w:val="00670E76"/>
    <w:rsid w:val="00672251"/>
    <w:rsid w:val="006734D5"/>
    <w:rsid w:val="0067452C"/>
    <w:rsid w:val="006752E3"/>
    <w:rsid w:val="006760E6"/>
    <w:rsid w:val="0067663C"/>
    <w:rsid w:val="00676A68"/>
    <w:rsid w:val="00676E40"/>
    <w:rsid w:val="00677163"/>
    <w:rsid w:val="00682E89"/>
    <w:rsid w:val="0068420B"/>
    <w:rsid w:val="0068575E"/>
    <w:rsid w:val="006868DE"/>
    <w:rsid w:val="00690AAF"/>
    <w:rsid w:val="00691FC9"/>
    <w:rsid w:val="006934EE"/>
    <w:rsid w:val="006937C6"/>
    <w:rsid w:val="00693913"/>
    <w:rsid w:val="006949DA"/>
    <w:rsid w:val="00694FF2"/>
    <w:rsid w:val="006955B7"/>
    <w:rsid w:val="006956AF"/>
    <w:rsid w:val="00695B82"/>
    <w:rsid w:val="0069652E"/>
    <w:rsid w:val="006A1960"/>
    <w:rsid w:val="006A236A"/>
    <w:rsid w:val="006A25D7"/>
    <w:rsid w:val="006A28A6"/>
    <w:rsid w:val="006A3880"/>
    <w:rsid w:val="006A593D"/>
    <w:rsid w:val="006A59B7"/>
    <w:rsid w:val="006A59E6"/>
    <w:rsid w:val="006B2805"/>
    <w:rsid w:val="006B2E8E"/>
    <w:rsid w:val="006B52BA"/>
    <w:rsid w:val="006B6F48"/>
    <w:rsid w:val="006C122D"/>
    <w:rsid w:val="006C38AF"/>
    <w:rsid w:val="006C7A00"/>
    <w:rsid w:val="006D0D80"/>
    <w:rsid w:val="006D0FCD"/>
    <w:rsid w:val="006D3167"/>
    <w:rsid w:val="006D3A4A"/>
    <w:rsid w:val="006D4BBF"/>
    <w:rsid w:val="006D58DE"/>
    <w:rsid w:val="006D7361"/>
    <w:rsid w:val="006D754E"/>
    <w:rsid w:val="006D7FCC"/>
    <w:rsid w:val="006E003A"/>
    <w:rsid w:val="006E019D"/>
    <w:rsid w:val="006E02B5"/>
    <w:rsid w:val="006E08D5"/>
    <w:rsid w:val="006E1EE8"/>
    <w:rsid w:val="006E1FE3"/>
    <w:rsid w:val="006E34A4"/>
    <w:rsid w:val="006E45B3"/>
    <w:rsid w:val="006E5574"/>
    <w:rsid w:val="006E6F52"/>
    <w:rsid w:val="006F00EE"/>
    <w:rsid w:val="006F167D"/>
    <w:rsid w:val="006F1F1B"/>
    <w:rsid w:val="006F34E5"/>
    <w:rsid w:val="006F411B"/>
    <w:rsid w:val="006F57DE"/>
    <w:rsid w:val="006F6FC7"/>
    <w:rsid w:val="006F7B57"/>
    <w:rsid w:val="00700919"/>
    <w:rsid w:val="0070095F"/>
    <w:rsid w:val="00701EF7"/>
    <w:rsid w:val="0070257C"/>
    <w:rsid w:val="00702FFB"/>
    <w:rsid w:val="0070320E"/>
    <w:rsid w:val="007038B2"/>
    <w:rsid w:val="00703FDD"/>
    <w:rsid w:val="00704419"/>
    <w:rsid w:val="007052AC"/>
    <w:rsid w:val="0070730A"/>
    <w:rsid w:val="00707A75"/>
    <w:rsid w:val="00710378"/>
    <w:rsid w:val="00711F81"/>
    <w:rsid w:val="007143E3"/>
    <w:rsid w:val="00715892"/>
    <w:rsid w:val="00715F96"/>
    <w:rsid w:val="0071659A"/>
    <w:rsid w:val="007173F0"/>
    <w:rsid w:val="00721896"/>
    <w:rsid w:val="00721984"/>
    <w:rsid w:val="00727EF0"/>
    <w:rsid w:val="00727FC0"/>
    <w:rsid w:val="00731640"/>
    <w:rsid w:val="0073293C"/>
    <w:rsid w:val="00733D53"/>
    <w:rsid w:val="007346A7"/>
    <w:rsid w:val="007351E1"/>
    <w:rsid w:val="0073526F"/>
    <w:rsid w:val="0073655A"/>
    <w:rsid w:val="007434D6"/>
    <w:rsid w:val="0074507D"/>
    <w:rsid w:val="00745AE4"/>
    <w:rsid w:val="00745CE0"/>
    <w:rsid w:val="00746BE0"/>
    <w:rsid w:val="00746ED4"/>
    <w:rsid w:val="00751613"/>
    <w:rsid w:val="00752F7E"/>
    <w:rsid w:val="00753C40"/>
    <w:rsid w:val="00753D8E"/>
    <w:rsid w:val="00754404"/>
    <w:rsid w:val="00754B46"/>
    <w:rsid w:val="00755375"/>
    <w:rsid w:val="007557E3"/>
    <w:rsid w:val="00756100"/>
    <w:rsid w:val="0075615C"/>
    <w:rsid w:val="0076306D"/>
    <w:rsid w:val="00763CC3"/>
    <w:rsid w:val="00764690"/>
    <w:rsid w:val="0076646D"/>
    <w:rsid w:val="00767104"/>
    <w:rsid w:val="00767CFE"/>
    <w:rsid w:val="007739B5"/>
    <w:rsid w:val="00775379"/>
    <w:rsid w:val="0077708B"/>
    <w:rsid w:val="007774C5"/>
    <w:rsid w:val="007804D2"/>
    <w:rsid w:val="00781A04"/>
    <w:rsid w:val="007820A5"/>
    <w:rsid w:val="00782323"/>
    <w:rsid w:val="007839B9"/>
    <w:rsid w:val="0078579B"/>
    <w:rsid w:val="0078605E"/>
    <w:rsid w:val="007910B1"/>
    <w:rsid w:val="00791192"/>
    <w:rsid w:val="00792811"/>
    <w:rsid w:val="00792CB4"/>
    <w:rsid w:val="007930FB"/>
    <w:rsid w:val="0079490D"/>
    <w:rsid w:val="00795888"/>
    <w:rsid w:val="00795CEC"/>
    <w:rsid w:val="00797EB1"/>
    <w:rsid w:val="007A0B1D"/>
    <w:rsid w:val="007A2538"/>
    <w:rsid w:val="007A2F4A"/>
    <w:rsid w:val="007A30DF"/>
    <w:rsid w:val="007A35AC"/>
    <w:rsid w:val="007A3CF8"/>
    <w:rsid w:val="007A4AF7"/>
    <w:rsid w:val="007A5298"/>
    <w:rsid w:val="007B0D86"/>
    <w:rsid w:val="007B0FCA"/>
    <w:rsid w:val="007B1339"/>
    <w:rsid w:val="007B19A2"/>
    <w:rsid w:val="007B20DF"/>
    <w:rsid w:val="007B252F"/>
    <w:rsid w:val="007B2EDE"/>
    <w:rsid w:val="007B3BD4"/>
    <w:rsid w:val="007B47C3"/>
    <w:rsid w:val="007B484A"/>
    <w:rsid w:val="007B4C26"/>
    <w:rsid w:val="007B4CD8"/>
    <w:rsid w:val="007B582D"/>
    <w:rsid w:val="007B5C4E"/>
    <w:rsid w:val="007B77C1"/>
    <w:rsid w:val="007B7944"/>
    <w:rsid w:val="007C1832"/>
    <w:rsid w:val="007C1CDF"/>
    <w:rsid w:val="007C27F2"/>
    <w:rsid w:val="007C45FA"/>
    <w:rsid w:val="007C49DF"/>
    <w:rsid w:val="007C511B"/>
    <w:rsid w:val="007C54A2"/>
    <w:rsid w:val="007C668A"/>
    <w:rsid w:val="007D0147"/>
    <w:rsid w:val="007D2DE5"/>
    <w:rsid w:val="007D4F29"/>
    <w:rsid w:val="007D4FD7"/>
    <w:rsid w:val="007D57A6"/>
    <w:rsid w:val="007E5C5E"/>
    <w:rsid w:val="007E65F8"/>
    <w:rsid w:val="007F0138"/>
    <w:rsid w:val="007F18A7"/>
    <w:rsid w:val="007F2CAC"/>
    <w:rsid w:val="007F673B"/>
    <w:rsid w:val="007F6CAC"/>
    <w:rsid w:val="00800DC9"/>
    <w:rsid w:val="008015FD"/>
    <w:rsid w:val="00802BAB"/>
    <w:rsid w:val="0080318B"/>
    <w:rsid w:val="00803289"/>
    <w:rsid w:val="008032E9"/>
    <w:rsid w:val="00803F4F"/>
    <w:rsid w:val="00803FC1"/>
    <w:rsid w:val="0080448F"/>
    <w:rsid w:val="0080497B"/>
    <w:rsid w:val="0080503E"/>
    <w:rsid w:val="008056E3"/>
    <w:rsid w:val="00805907"/>
    <w:rsid w:val="0080641E"/>
    <w:rsid w:val="00807B25"/>
    <w:rsid w:val="008101A0"/>
    <w:rsid w:val="00810E6C"/>
    <w:rsid w:val="00812D13"/>
    <w:rsid w:val="00813041"/>
    <w:rsid w:val="00813759"/>
    <w:rsid w:val="0081495F"/>
    <w:rsid w:val="00814C75"/>
    <w:rsid w:val="0081658D"/>
    <w:rsid w:val="00816622"/>
    <w:rsid w:val="00820984"/>
    <w:rsid w:val="00821712"/>
    <w:rsid w:val="0082351D"/>
    <w:rsid w:val="00824606"/>
    <w:rsid w:val="008275C7"/>
    <w:rsid w:val="00827AEA"/>
    <w:rsid w:val="00831CD9"/>
    <w:rsid w:val="00831DD9"/>
    <w:rsid w:val="0083260C"/>
    <w:rsid w:val="00832734"/>
    <w:rsid w:val="00832DE7"/>
    <w:rsid w:val="00833568"/>
    <w:rsid w:val="008339F4"/>
    <w:rsid w:val="0083432A"/>
    <w:rsid w:val="008357E7"/>
    <w:rsid w:val="00835BE6"/>
    <w:rsid w:val="00836483"/>
    <w:rsid w:val="00840EBD"/>
    <w:rsid w:val="00843EC9"/>
    <w:rsid w:val="00844598"/>
    <w:rsid w:val="008449B2"/>
    <w:rsid w:val="00847025"/>
    <w:rsid w:val="008475FE"/>
    <w:rsid w:val="00847AA6"/>
    <w:rsid w:val="00850303"/>
    <w:rsid w:val="00850F8E"/>
    <w:rsid w:val="008520AB"/>
    <w:rsid w:val="00853566"/>
    <w:rsid w:val="00853D7E"/>
    <w:rsid w:val="00854B06"/>
    <w:rsid w:val="008553C1"/>
    <w:rsid w:val="008555CC"/>
    <w:rsid w:val="00856016"/>
    <w:rsid w:val="00856FD0"/>
    <w:rsid w:val="008575F5"/>
    <w:rsid w:val="008576F1"/>
    <w:rsid w:val="00857DBD"/>
    <w:rsid w:val="00857F95"/>
    <w:rsid w:val="0086167B"/>
    <w:rsid w:val="00862649"/>
    <w:rsid w:val="0086445D"/>
    <w:rsid w:val="00865418"/>
    <w:rsid w:val="0086637A"/>
    <w:rsid w:val="00867A4E"/>
    <w:rsid w:val="008703A5"/>
    <w:rsid w:val="00871288"/>
    <w:rsid w:val="00872B1A"/>
    <w:rsid w:val="00873C64"/>
    <w:rsid w:val="0087425B"/>
    <w:rsid w:val="00875897"/>
    <w:rsid w:val="008770BC"/>
    <w:rsid w:val="00877A5E"/>
    <w:rsid w:val="00881BF2"/>
    <w:rsid w:val="008828D0"/>
    <w:rsid w:val="00886DE2"/>
    <w:rsid w:val="00887D01"/>
    <w:rsid w:val="00891093"/>
    <w:rsid w:val="00891503"/>
    <w:rsid w:val="00891584"/>
    <w:rsid w:val="00893354"/>
    <w:rsid w:val="00893C57"/>
    <w:rsid w:val="0089515B"/>
    <w:rsid w:val="00895758"/>
    <w:rsid w:val="00895D8A"/>
    <w:rsid w:val="0089778B"/>
    <w:rsid w:val="00897EB9"/>
    <w:rsid w:val="008A0A1D"/>
    <w:rsid w:val="008A2E13"/>
    <w:rsid w:val="008A4F7E"/>
    <w:rsid w:val="008A5F30"/>
    <w:rsid w:val="008A617C"/>
    <w:rsid w:val="008A6505"/>
    <w:rsid w:val="008A69B2"/>
    <w:rsid w:val="008A6F90"/>
    <w:rsid w:val="008A7EBC"/>
    <w:rsid w:val="008B04F0"/>
    <w:rsid w:val="008B0CB9"/>
    <w:rsid w:val="008B21AC"/>
    <w:rsid w:val="008B36FB"/>
    <w:rsid w:val="008B441C"/>
    <w:rsid w:val="008B4E51"/>
    <w:rsid w:val="008B50EC"/>
    <w:rsid w:val="008B58EA"/>
    <w:rsid w:val="008B5CD6"/>
    <w:rsid w:val="008B6DDF"/>
    <w:rsid w:val="008C0528"/>
    <w:rsid w:val="008C1016"/>
    <w:rsid w:val="008C1C5D"/>
    <w:rsid w:val="008C1EED"/>
    <w:rsid w:val="008C2937"/>
    <w:rsid w:val="008C5CC7"/>
    <w:rsid w:val="008C606A"/>
    <w:rsid w:val="008D08C0"/>
    <w:rsid w:val="008D128C"/>
    <w:rsid w:val="008D2CAE"/>
    <w:rsid w:val="008D34C9"/>
    <w:rsid w:val="008D39AA"/>
    <w:rsid w:val="008D4C7C"/>
    <w:rsid w:val="008D54A0"/>
    <w:rsid w:val="008D57F8"/>
    <w:rsid w:val="008D663A"/>
    <w:rsid w:val="008E03AD"/>
    <w:rsid w:val="008E2906"/>
    <w:rsid w:val="008E2EFB"/>
    <w:rsid w:val="008E499C"/>
    <w:rsid w:val="008E6B5D"/>
    <w:rsid w:val="008E6E2C"/>
    <w:rsid w:val="008F0A24"/>
    <w:rsid w:val="008F134F"/>
    <w:rsid w:val="008F17B5"/>
    <w:rsid w:val="008F197C"/>
    <w:rsid w:val="008F273B"/>
    <w:rsid w:val="008F2F35"/>
    <w:rsid w:val="008F3087"/>
    <w:rsid w:val="008F40F9"/>
    <w:rsid w:val="008F73EB"/>
    <w:rsid w:val="008F7F3D"/>
    <w:rsid w:val="00900CBB"/>
    <w:rsid w:val="00900EFB"/>
    <w:rsid w:val="00903169"/>
    <w:rsid w:val="0090354F"/>
    <w:rsid w:val="0090380A"/>
    <w:rsid w:val="00903C51"/>
    <w:rsid w:val="009044CA"/>
    <w:rsid w:val="00904CD2"/>
    <w:rsid w:val="00906148"/>
    <w:rsid w:val="009101D4"/>
    <w:rsid w:val="00910D41"/>
    <w:rsid w:val="00910FB2"/>
    <w:rsid w:val="00911AC2"/>
    <w:rsid w:val="0091454A"/>
    <w:rsid w:val="00914859"/>
    <w:rsid w:val="00914E56"/>
    <w:rsid w:val="009179D4"/>
    <w:rsid w:val="00920014"/>
    <w:rsid w:val="00920970"/>
    <w:rsid w:val="00921B49"/>
    <w:rsid w:val="0092205C"/>
    <w:rsid w:val="00923870"/>
    <w:rsid w:val="00925E65"/>
    <w:rsid w:val="0093018C"/>
    <w:rsid w:val="00930BE2"/>
    <w:rsid w:val="00930BFF"/>
    <w:rsid w:val="00930DEE"/>
    <w:rsid w:val="0093327A"/>
    <w:rsid w:val="00934043"/>
    <w:rsid w:val="009340E4"/>
    <w:rsid w:val="009342CD"/>
    <w:rsid w:val="009360AD"/>
    <w:rsid w:val="009362FD"/>
    <w:rsid w:val="0093707E"/>
    <w:rsid w:val="0094033F"/>
    <w:rsid w:val="00941086"/>
    <w:rsid w:val="0094340C"/>
    <w:rsid w:val="0094397C"/>
    <w:rsid w:val="009460D8"/>
    <w:rsid w:val="009465B7"/>
    <w:rsid w:val="00946DD2"/>
    <w:rsid w:val="00947582"/>
    <w:rsid w:val="00947630"/>
    <w:rsid w:val="00950EE6"/>
    <w:rsid w:val="009524D7"/>
    <w:rsid w:val="00952702"/>
    <w:rsid w:val="00954A8C"/>
    <w:rsid w:val="00954C85"/>
    <w:rsid w:val="00961A11"/>
    <w:rsid w:val="0096227B"/>
    <w:rsid w:val="009629E0"/>
    <w:rsid w:val="00962D7A"/>
    <w:rsid w:val="00964D79"/>
    <w:rsid w:val="00964E42"/>
    <w:rsid w:val="00965CD9"/>
    <w:rsid w:val="00965E1E"/>
    <w:rsid w:val="00966324"/>
    <w:rsid w:val="00970997"/>
    <w:rsid w:val="009712B2"/>
    <w:rsid w:val="0097175A"/>
    <w:rsid w:val="00974171"/>
    <w:rsid w:val="00974D4F"/>
    <w:rsid w:val="009759BD"/>
    <w:rsid w:val="00975DFB"/>
    <w:rsid w:val="00977000"/>
    <w:rsid w:val="0097773D"/>
    <w:rsid w:val="00980313"/>
    <w:rsid w:val="00980818"/>
    <w:rsid w:val="00981387"/>
    <w:rsid w:val="00983DB1"/>
    <w:rsid w:val="00985D62"/>
    <w:rsid w:val="00986082"/>
    <w:rsid w:val="009932CF"/>
    <w:rsid w:val="0099488C"/>
    <w:rsid w:val="00995810"/>
    <w:rsid w:val="00995D18"/>
    <w:rsid w:val="00996EB6"/>
    <w:rsid w:val="009A0D69"/>
    <w:rsid w:val="009A1FD5"/>
    <w:rsid w:val="009A68AD"/>
    <w:rsid w:val="009B1B32"/>
    <w:rsid w:val="009B1FCA"/>
    <w:rsid w:val="009B4D1E"/>
    <w:rsid w:val="009B5724"/>
    <w:rsid w:val="009B63F6"/>
    <w:rsid w:val="009B692A"/>
    <w:rsid w:val="009B6F55"/>
    <w:rsid w:val="009B7324"/>
    <w:rsid w:val="009B7756"/>
    <w:rsid w:val="009B77C8"/>
    <w:rsid w:val="009C16F8"/>
    <w:rsid w:val="009C182B"/>
    <w:rsid w:val="009C4713"/>
    <w:rsid w:val="009C61C0"/>
    <w:rsid w:val="009C755A"/>
    <w:rsid w:val="009D0A07"/>
    <w:rsid w:val="009D0EA4"/>
    <w:rsid w:val="009D16F4"/>
    <w:rsid w:val="009D3227"/>
    <w:rsid w:val="009D5003"/>
    <w:rsid w:val="009D595D"/>
    <w:rsid w:val="009D5EEE"/>
    <w:rsid w:val="009D6848"/>
    <w:rsid w:val="009E0DC9"/>
    <w:rsid w:val="009E1FEF"/>
    <w:rsid w:val="009E2E0C"/>
    <w:rsid w:val="009E2F90"/>
    <w:rsid w:val="009E318D"/>
    <w:rsid w:val="009E483A"/>
    <w:rsid w:val="009E4B7E"/>
    <w:rsid w:val="009E54B4"/>
    <w:rsid w:val="009E59C3"/>
    <w:rsid w:val="009E5F72"/>
    <w:rsid w:val="009E7A4B"/>
    <w:rsid w:val="009F0182"/>
    <w:rsid w:val="009F0C6F"/>
    <w:rsid w:val="009F139B"/>
    <w:rsid w:val="009F2CF2"/>
    <w:rsid w:val="009F3973"/>
    <w:rsid w:val="009F4AAB"/>
    <w:rsid w:val="009F4D15"/>
    <w:rsid w:val="009F5478"/>
    <w:rsid w:val="009F7515"/>
    <w:rsid w:val="00A01719"/>
    <w:rsid w:val="00A024B5"/>
    <w:rsid w:val="00A02797"/>
    <w:rsid w:val="00A03DB4"/>
    <w:rsid w:val="00A04933"/>
    <w:rsid w:val="00A07BDA"/>
    <w:rsid w:val="00A1113E"/>
    <w:rsid w:val="00A13072"/>
    <w:rsid w:val="00A15595"/>
    <w:rsid w:val="00A15765"/>
    <w:rsid w:val="00A174F5"/>
    <w:rsid w:val="00A203E1"/>
    <w:rsid w:val="00A2181D"/>
    <w:rsid w:val="00A219BA"/>
    <w:rsid w:val="00A21CFA"/>
    <w:rsid w:val="00A23DA7"/>
    <w:rsid w:val="00A246CF"/>
    <w:rsid w:val="00A24B64"/>
    <w:rsid w:val="00A24F51"/>
    <w:rsid w:val="00A260F2"/>
    <w:rsid w:val="00A26DBE"/>
    <w:rsid w:val="00A27C13"/>
    <w:rsid w:val="00A27EF5"/>
    <w:rsid w:val="00A3046C"/>
    <w:rsid w:val="00A339F9"/>
    <w:rsid w:val="00A340D3"/>
    <w:rsid w:val="00A343A9"/>
    <w:rsid w:val="00A355A0"/>
    <w:rsid w:val="00A36526"/>
    <w:rsid w:val="00A3692E"/>
    <w:rsid w:val="00A41272"/>
    <w:rsid w:val="00A41C95"/>
    <w:rsid w:val="00A422DB"/>
    <w:rsid w:val="00A42FD9"/>
    <w:rsid w:val="00A44B78"/>
    <w:rsid w:val="00A460F5"/>
    <w:rsid w:val="00A4629C"/>
    <w:rsid w:val="00A501BF"/>
    <w:rsid w:val="00A50F9A"/>
    <w:rsid w:val="00A51D56"/>
    <w:rsid w:val="00A53473"/>
    <w:rsid w:val="00A53CFF"/>
    <w:rsid w:val="00A571D5"/>
    <w:rsid w:val="00A57CDC"/>
    <w:rsid w:val="00A6073F"/>
    <w:rsid w:val="00A62BC5"/>
    <w:rsid w:val="00A64124"/>
    <w:rsid w:val="00A649A8"/>
    <w:rsid w:val="00A64C70"/>
    <w:rsid w:val="00A65EF0"/>
    <w:rsid w:val="00A6618D"/>
    <w:rsid w:val="00A666C5"/>
    <w:rsid w:val="00A7022F"/>
    <w:rsid w:val="00A70A34"/>
    <w:rsid w:val="00A70CDA"/>
    <w:rsid w:val="00A71890"/>
    <w:rsid w:val="00A736AB"/>
    <w:rsid w:val="00A74F93"/>
    <w:rsid w:val="00A76779"/>
    <w:rsid w:val="00A76E30"/>
    <w:rsid w:val="00A76F58"/>
    <w:rsid w:val="00A77464"/>
    <w:rsid w:val="00A80D5E"/>
    <w:rsid w:val="00A81C11"/>
    <w:rsid w:val="00A8305B"/>
    <w:rsid w:val="00A842ED"/>
    <w:rsid w:val="00A84C62"/>
    <w:rsid w:val="00A85175"/>
    <w:rsid w:val="00A903E3"/>
    <w:rsid w:val="00A9041C"/>
    <w:rsid w:val="00A90977"/>
    <w:rsid w:val="00A90E2F"/>
    <w:rsid w:val="00A9132C"/>
    <w:rsid w:val="00A9385B"/>
    <w:rsid w:val="00A94BC1"/>
    <w:rsid w:val="00A95781"/>
    <w:rsid w:val="00A961C6"/>
    <w:rsid w:val="00AA0C06"/>
    <w:rsid w:val="00AA1A0E"/>
    <w:rsid w:val="00AA2884"/>
    <w:rsid w:val="00AA3AC2"/>
    <w:rsid w:val="00AA3C32"/>
    <w:rsid w:val="00AA41B9"/>
    <w:rsid w:val="00AA4F67"/>
    <w:rsid w:val="00AA50E2"/>
    <w:rsid w:val="00AA5A2C"/>
    <w:rsid w:val="00AA619E"/>
    <w:rsid w:val="00AA64A4"/>
    <w:rsid w:val="00AA6ED3"/>
    <w:rsid w:val="00AA7433"/>
    <w:rsid w:val="00AA7A49"/>
    <w:rsid w:val="00AB0E81"/>
    <w:rsid w:val="00AB145A"/>
    <w:rsid w:val="00AB27E5"/>
    <w:rsid w:val="00AB396C"/>
    <w:rsid w:val="00AB5507"/>
    <w:rsid w:val="00AB5D2E"/>
    <w:rsid w:val="00AB642F"/>
    <w:rsid w:val="00AB7D2A"/>
    <w:rsid w:val="00AC01C6"/>
    <w:rsid w:val="00AC0423"/>
    <w:rsid w:val="00AC10C4"/>
    <w:rsid w:val="00AC123B"/>
    <w:rsid w:val="00AC1CD8"/>
    <w:rsid w:val="00AC4610"/>
    <w:rsid w:val="00AC6023"/>
    <w:rsid w:val="00AC65EE"/>
    <w:rsid w:val="00AC6CF2"/>
    <w:rsid w:val="00AC7D4D"/>
    <w:rsid w:val="00AD2634"/>
    <w:rsid w:val="00AD6F14"/>
    <w:rsid w:val="00AD6FD7"/>
    <w:rsid w:val="00AD72A8"/>
    <w:rsid w:val="00AE058B"/>
    <w:rsid w:val="00AE08D0"/>
    <w:rsid w:val="00AE1BE2"/>
    <w:rsid w:val="00AE2706"/>
    <w:rsid w:val="00AE39FD"/>
    <w:rsid w:val="00AE3BF8"/>
    <w:rsid w:val="00AE5459"/>
    <w:rsid w:val="00AE7C0C"/>
    <w:rsid w:val="00AF14F8"/>
    <w:rsid w:val="00AF18F4"/>
    <w:rsid w:val="00AF1D33"/>
    <w:rsid w:val="00AF3356"/>
    <w:rsid w:val="00AF3F53"/>
    <w:rsid w:val="00AF4E1B"/>
    <w:rsid w:val="00AF574C"/>
    <w:rsid w:val="00AF5CDF"/>
    <w:rsid w:val="00AF5EE1"/>
    <w:rsid w:val="00AF6737"/>
    <w:rsid w:val="00AF6D0B"/>
    <w:rsid w:val="00B00B11"/>
    <w:rsid w:val="00B02D0A"/>
    <w:rsid w:val="00B03CFC"/>
    <w:rsid w:val="00B043EF"/>
    <w:rsid w:val="00B0479E"/>
    <w:rsid w:val="00B05A2B"/>
    <w:rsid w:val="00B067ED"/>
    <w:rsid w:val="00B10098"/>
    <w:rsid w:val="00B1085F"/>
    <w:rsid w:val="00B10A98"/>
    <w:rsid w:val="00B11DFA"/>
    <w:rsid w:val="00B12A11"/>
    <w:rsid w:val="00B135AC"/>
    <w:rsid w:val="00B1377B"/>
    <w:rsid w:val="00B14A5B"/>
    <w:rsid w:val="00B15C97"/>
    <w:rsid w:val="00B20A92"/>
    <w:rsid w:val="00B20AEC"/>
    <w:rsid w:val="00B21582"/>
    <w:rsid w:val="00B22558"/>
    <w:rsid w:val="00B228E3"/>
    <w:rsid w:val="00B24BC5"/>
    <w:rsid w:val="00B25514"/>
    <w:rsid w:val="00B2576B"/>
    <w:rsid w:val="00B26A6F"/>
    <w:rsid w:val="00B30D0E"/>
    <w:rsid w:val="00B32002"/>
    <w:rsid w:val="00B34077"/>
    <w:rsid w:val="00B36343"/>
    <w:rsid w:val="00B400FD"/>
    <w:rsid w:val="00B405F0"/>
    <w:rsid w:val="00B42036"/>
    <w:rsid w:val="00B423A0"/>
    <w:rsid w:val="00B44988"/>
    <w:rsid w:val="00B45586"/>
    <w:rsid w:val="00B469DF"/>
    <w:rsid w:val="00B5006A"/>
    <w:rsid w:val="00B503AE"/>
    <w:rsid w:val="00B514D4"/>
    <w:rsid w:val="00B52ABC"/>
    <w:rsid w:val="00B52BEB"/>
    <w:rsid w:val="00B53FBE"/>
    <w:rsid w:val="00B542D7"/>
    <w:rsid w:val="00B56249"/>
    <w:rsid w:val="00B56CE9"/>
    <w:rsid w:val="00B57669"/>
    <w:rsid w:val="00B577EA"/>
    <w:rsid w:val="00B57A55"/>
    <w:rsid w:val="00B60385"/>
    <w:rsid w:val="00B61D4C"/>
    <w:rsid w:val="00B6218A"/>
    <w:rsid w:val="00B6451A"/>
    <w:rsid w:val="00B652D1"/>
    <w:rsid w:val="00B6574A"/>
    <w:rsid w:val="00B65A01"/>
    <w:rsid w:val="00B7259D"/>
    <w:rsid w:val="00B72A33"/>
    <w:rsid w:val="00B72E7A"/>
    <w:rsid w:val="00B745B8"/>
    <w:rsid w:val="00B74C65"/>
    <w:rsid w:val="00B75FE2"/>
    <w:rsid w:val="00B76BFC"/>
    <w:rsid w:val="00B76E82"/>
    <w:rsid w:val="00B76EE6"/>
    <w:rsid w:val="00B771E9"/>
    <w:rsid w:val="00B77475"/>
    <w:rsid w:val="00B77BA2"/>
    <w:rsid w:val="00B77EF4"/>
    <w:rsid w:val="00B80098"/>
    <w:rsid w:val="00B82A73"/>
    <w:rsid w:val="00B85BEB"/>
    <w:rsid w:val="00B86508"/>
    <w:rsid w:val="00B87FA6"/>
    <w:rsid w:val="00B90489"/>
    <w:rsid w:val="00B91784"/>
    <w:rsid w:val="00B91D3C"/>
    <w:rsid w:val="00B9211E"/>
    <w:rsid w:val="00B924E0"/>
    <w:rsid w:val="00B92506"/>
    <w:rsid w:val="00B92554"/>
    <w:rsid w:val="00B938D4"/>
    <w:rsid w:val="00B939EA"/>
    <w:rsid w:val="00B940D4"/>
    <w:rsid w:val="00B97413"/>
    <w:rsid w:val="00B97E7F"/>
    <w:rsid w:val="00BA0832"/>
    <w:rsid w:val="00BA14CF"/>
    <w:rsid w:val="00BA26D4"/>
    <w:rsid w:val="00BA39B5"/>
    <w:rsid w:val="00BA491A"/>
    <w:rsid w:val="00BA4972"/>
    <w:rsid w:val="00BA6F99"/>
    <w:rsid w:val="00BB0564"/>
    <w:rsid w:val="00BB17D3"/>
    <w:rsid w:val="00BB1B3A"/>
    <w:rsid w:val="00BB6472"/>
    <w:rsid w:val="00BB67FA"/>
    <w:rsid w:val="00BC0420"/>
    <w:rsid w:val="00BC06F7"/>
    <w:rsid w:val="00BC0794"/>
    <w:rsid w:val="00BC0AD8"/>
    <w:rsid w:val="00BC0CD3"/>
    <w:rsid w:val="00BC1BC0"/>
    <w:rsid w:val="00BC1C45"/>
    <w:rsid w:val="00BC275F"/>
    <w:rsid w:val="00BC2C34"/>
    <w:rsid w:val="00BC4662"/>
    <w:rsid w:val="00BC5287"/>
    <w:rsid w:val="00BC5E63"/>
    <w:rsid w:val="00BC5EA9"/>
    <w:rsid w:val="00BC61B1"/>
    <w:rsid w:val="00BC622A"/>
    <w:rsid w:val="00BC62B4"/>
    <w:rsid w:val="00BC7171"/>
    <w:rsid w:val="00BC7880"/>
    <w:rsid w:val="00BC78FA"/>
    <w:rsid w:val="00BD0F11"/>
    <w:rsid w:val="00BD11EC"/>
    <w:rsid w:val="00BD19F6"/>
    <w:rsid w:val="00BD36A3"/>
    <w:rsid w:val="00BD36BF"/>
    <w:rsid w:val="00BD37C7"/>
    <w:rsid w:val="00BD47EA"/>
    <w:rsid w:val="00BD681F"/>
    <w:rsid w:val="00BD7423"/>
    <w:rsid w:val="00BE073C"/>
    <w:rsid w:val="00BE0851"/>
    <w:rsid w:val="00BE24AF"/>
    <w:rsid w:val="00BE2894"/>
    <w:rsid w:val="00BE3759"/>
    <w:rsid w:val="00BE3CBE"/>
    <w:rsid w:val="00BE66DC"/>
    <w:rsid w:val="00BF0AFA"/>
    <w:rsid w:val="00BF283F"/>
    <w:rsid w:val="00BF3665"/>
    <w:rsid w:val="00BF5FCD"/>
    <w:rsid w:val="00BF658D"/>
    <w:rsid w:val="00BF76E3"/>
    <w:rsid w:val="00C008D2"/>
    <w:rsid w:val="00C02187"/>
    <w:rsid w:val="00C04D02"/>
    <w:rsid w:val="00C0567C"/>
    <w:rsid w:val="00C069F2"/>
    <w:rsid w:val="00C06AA8"/>
    <w:rsid w:val="00C102FE"/>
    <w:rsid w:val="00C10E3E"/>
    <w:rsid w:val="00C11802"/>
    <w:rsid w:val="00C1183D"/>
    <w:rsid w:val="00C13AA4"/>
    <w:rsid w:val="00C14AAB"/>
    <w:rsid w:val="00C15B5B"/>
    <w:rsid w:val="00C15E13"/>
    <w:rsid w:val="00C1640F"/>
    <w:rsid w:val="00C20102"/>
    <w:rsid w:val="00C21727"/>
    <w:rsid w:val="00C2282C"/>
    <w:rsid w:val="00C2340E"/>
    <w:rsid w:val="00C23F90"/>
    <w:rsid w:val="00C24671"/>
    <w:rsid w:val="00C30146"/>
    <w:rsid w:val="00C30DD2"/>
    <w:rsid w:val="00C31347"/>
    <w:rsid w:val="00C32C5B"/>
    <w:rsid w:val="00C3397C"/>
    <w:rsid w:val="00C351B6"/>
    <w:rsid w:val="00C358AB"/>
    <w:rsid w:val="00C3657C"/>
    <w:rsid w:val="00C37A04"/>
    <w:rsid w:val="00C4096F"/>
    <w:rsid w:val="00C40B3F"/>
    <w:rsid w:val="00C41A2F"/>
    <w:rsid w:val="00C41DFB"/>
    <w:rsid w:val="00C43D78"/>
    <w:rsid w:val="00C44B14"/>
    <w:rsid w:val="00C44FD7"/>
    <w:rsid w:val="00C46CD1"/>
    <w:rsid w:val="00C47951"/>
    <w:rsid w:val="00C507BC"/>
    <w:rsid w:val="00C513A2"/>
    <w:rsid w:val="00C5151C"/>
    <w:rsid w:val="00C529BE"/>
    <w:rsid w:val="00C54B48"/>
    <w:rsid w:val="00C554CB"/>
    <w:rsid w:val="00C56194"/>
    <w:rsid w:val="00C5679A"/>
    <w:rsid w:val="00C576B7"/>
    <w:rsid w:val="00C57C12"/>
    <w:rsid w:val="00C602F0"/>
    <w:rsid w:val="00C608C5"/>
    <w:rsid w:val="00C620B0"/>
    <w:rsid w:val="00C6259C"/>
    <w:rsid w:val="00C62A3F"/>
    <w:rsid w:val="00C62AB0"/>
    <w:rsid w:val="00C64F93"/>
    <w:rsid w:val="00C65E13"/>
    <w:rsid w:val="00C66131"/>
    <w:rsid w:val="00C66896"/>
    <w:rsid w:val="00C67CBA"/>
    <w:rsid w:val="00C70431"/>
    <w:rsid w:val="00C70F47"/>
    <w:rsid w:val="00C72451"/>
    <w:rsid w:val="00C72895"/>
    <w:rsid w:val="00C74CE0"/>
    <w:rsid w:val="00C7602D"/>
    <w:rsid w:val="00C80B35"/>
    <w:rsid w:val="00C82FA6"/>
    <w:rsid w:val="00C84E80"/>
    <w:rsid w:val="00C860B5"/>
    <w:rsid w:val="00C92899"/>
    <w:rsid w:val="00C9530E"/>
    <w:rsid w:val="00C953D4"/>
    <w:rsid w:val="00C97B53"/>
    <w:rsid w:val="00CA1EA5"/>
    <w:rsid w:val="00CA260B"/>
    <w:rsid w:val="00CA34DB"/>
    <w:rsid w:val="00CA486B"/>
    <w:rsid w:val="00CA4E29"/>
    <w:rsid w:val="00CA5DA3"/>
    <w:rsid w:val="00CA636D"/>
    <w:rsid w:val="00CB07CD"/>
    <w:rsid w:val="00CB091D"/>
    <w:rsid w:val="00CB2338"/>
    <w:rsid w:val="00CB2598"/>
    <w:rsid w:val="00CB3419"/>
    <w:rsid w:val="00CB43E7"/>
    <w:rsid w:val="00CB4D30"/>
    <w:rsid w:val="00CB6C02"/>
    <w:rsid w:val="00CB716E"/>
    <w:rsid w:val="00CB7694"/>
    <w:rsid w:val="00CB7F7C"/>
    <w:rsid w:val="00CC291E"/>
    <w:rsid w:val="00CC2D2F"/>
    <w:rsid w:val="00CD09B9"/>
    <w:rsid w:val="00CD09EE"/>
    <w:rsid w:val="00CD0DED"/>
    <w:rsid w:val="00CD5386"/>
    <w:rsid w:val="00CD5930"/>
    <w:rsid w:val="00CD5C6B"/>
    <w:rsid w:val="00CD6D01"/>
    <w:rsid w:val="00CD6E59"/>
    <w:rsid w:val="00CE0331"/>
    <w:rsid w:val="00CE06F7"/>
    <w:rsid w:val="00CE3965"/>
    <w:rsid w:val="00CE3A5B"/>
    <w:rsid w:val="00CE3DE5"/>
    <w:rsid w:val="00CE4CDD"/>
    <w:rsid w:val="00CF03E4"/>
    <w:rsid w:val="00CF13A7"/>
    <w:rsid w:val="00CF1E66"/>
    <w:rsid w:val="00CF2F17"/>
    <w:rsid w:val="00CF371D"/>
    <w:rsid w:val="00CF4697"/>
    <w:rsid w:val="00CF5DCB"/>
    <w:rsid w:val="00D0005E"/>
    <w:rsid w:val="00D0057C"/>
    <w:rsid w:val="00D01075"/>
    <w:rsid w:val="00D01491"/>
    <w:rsid w:val="00D02687"/>
    <w:rsid w:val="00D02873"/>
    <w:rsid w:val="00D031BA"/>
    <w:rsid w:val="00D035A7"/>
    <w:rsid w:val="00D03DEB"/>
    <w:rsid w:val="00D03E46"/>
    <w:rsid w:val="00D04A01"/>
    <w:rsid w:val="00D05F3A"/>
    <w:rsid w:val="00D06221"/>
    <w:rsid w:val="00D06279"/>
    <w:rsid w:val="00D10E64"/>
    <w:rsid w:val="00D1101D"/>
    <w:rsid w:val="00D114C8"/>
    <w:rsid w:val="00D11BC8"/>
    <w:rsid w:val="00D13524"/>
    <w:rsid w:val="00D14617"/>
    <w:rsid w:val="00D14B92"/>
    <w:rsid w:val="00D15169"/>
    <w:rsid w:val="00D15A48"/>
    <w:rsid w:val="00D15D5B"/>
    <w:rsid w:val="00D16972"/>
    <w:rsid w:val="00D238F1"/>
    <w:rsid w:val="00D24D68"/>
    <w:rsid w:val="00D25174"/>
    <w:rsid w:val="00D2577C"/>
    <w:rsid w:val="00D25954"/>
    <w:rsid w:val="00D2684F"/>
    <w:rsid w:val="00D27464"/>
    <w:rsid w:val="00D32361"/>
    <w:rsid w:val="00D33C59"/>
    <w:rsid w:val="00D35425"/>
    <w:rsid w:val="00D354CC"/>
    <w:rsid w:val="00D3594B"/>
    <w:rsid w:val="00D35A6E"/>
    <w:rsid w:val="00D3649C"/>
    <w:rsid w:val="00D36862"/>
    <w:rsid w:val="00D37C04"/>
    <w:rsid w:val="00D37FC7"/>
    <w:rsid w:val="00D4024C"/>
    <w:rsid w:val="00D407E4"/>
    <w:rsid w:val="00D41F84"/>
    <w:rsid w:val="00D42A2F"/>
    <w:rsid w:val="00D44403"/>
    <w:rsid w:val="00D459D8"/>
    <w:rsid w:val="00D47631"/>
    <w:rsid w:val="00D47FFB"/>
    <w:rsid w:val="00D5040F"/>
    <w:rsid w:val="00D50F53"/>
    <w:rsid w:val="00D52047"/>
    <w:rsid w:val="00D526AE"/>
    <w:rsid w:val="00D529D4"/>
    <w:rsid w:val="00D5402D"/>
    <w:rsid w:val="00D54C20"/>
    <w:rsid w:val="00D54FB4"/>
    <w:rsid w:val="00D61D49"/>
    <w:rsid w:val="00D62125"/>
    <w:rsid w:val="00D62EF4"/>
    <w:rsid w:val="00D6338F"/>
    <w:rsid w:val="00D6503F"/>
    <w:rsid w:val="00D6606C"/>
    <w:rsid w:val="00D71919"/>
    <w:rsid w:val="00D73B9F"/>
    <w:rsid w:val="00D73FE7"/>
    <w:rsid w:val="00D74362"/>
    <w:rsid w:val="00D74CF5"/>
    <w:rsid w:val="00D75943"/>
    <w:rsid w:val="00D76973"/>
    <w:rsid w:val="00D76B4C"/>
    <w:rsid w:val="00D778F6"/>
    <w:rsid w:val="00D77B88"/>
    <w:rsid w:val="00D80ECF"/>
    <w:rsid w:val="00D81530"/>
    <w:rsid w:val="00D81A98"/>
    <w:rsid w:val="00D821F3"/>
    <w:rsid w:val="00D83BF0"/>
    <w:rsid w:val="00D8587E"/>
    <w:rsid w:val="00D85C9C"/>
    <w:rsid w:val="00D8694C"/>
    <w:rsid w:val="00D86EE0"/>
    <w:rsid w:val="00D87516"/>
    <w:rsid w:val="00D87A19"/>
    <w:rsid w:val="00D92770"/>
    <w:rsid w:val="00D935BA"/>
    <w:rsid w:val="00D93AA1"/>
    <w:rsid w:val="00D944C9"/>
    <w:rsid w:val="00D95D0A"/>
    <w:rsid w:val="00D95D41"/>
    <w:rsid w:val="00D96986"/>
    <w:rsid w:val="00D97922"/>
    <w:rsid w:val="00D97E07"/>
    <w:rsid w:val="00DA3C6D"/>
    <w:rsid w:val="00DA642E"/>
    <w:rsid w:val="00DA7072"/>
    <w:rsid w:val="00DA7B80"/>
    <w:rsid w:val="00DA7E1A"/>
    <w:rsid w:val="00DB0455"/>
    <w:rsid w:val="00DB15FA"/>
    <w:rsid w:val="00DB1730"/>
    <w:rsid w:val="00DB1D9A"/>
    <w:rsid w:val="00DB3832"/>
    <w:rsid w:val="00DB391C"/>
    <w:rsid w:val="00DB3D32"/>
    <w:rsid w:val="00DB47DB"/>
    <w:rsid w:val="00DB4A8B"/>
    <w:rsid w:val="00DB4CF7"/>
    <w:rsid w:val="00DB56D8"/>
    <w:rsid w:val="00DB56DB"/>
    <w:rsid w:val="00DB612E"/>
    <w:rsid w:val="00DB7B92"/>
    <w:rsid w:val="00DC1149"/>
    <w:rsid w:val="00DC13D3"/>
    <w:rsid w:val="00DC24E5"/>
    <w:rsid w:val="00DC2D4F"/>
    <w:rsid w:val="00DC4251"/>
    <w:rsid w:val="00DC5CC3"/>
    <w:rsid w:val="00DC63A0"/>
    <w:rsid w:val="00DD01F9"/>
    <w:rsid w:val="00DD0513"/>
    <w:rsid w:val="00DD1F1C"/>
    <w:rsid w:val="00DD2B2B"/>
    <w:rsid w:val="00DD3BC3"/>
    <w:rsid w:val="00DD4BC5"/>
    <w:rsid w:val="00DD53CB"/>
    <w:rsid w:val="00DD5A26"/>
    <w:rsid w:val="00DD7A59"/>
    <w:rsid w:val="00DD7E73"/>
    <w:rsid w:val="00DE0006"/>
    <w:rsid w:val="00DE1809"/>
    <w:rsid w:val="00DE321E"/>
    <w:rsid w:val="00DE34F8"/>
    <w:rsid w:val="00DE420D"/>
    <w:rsid w:val="00DE4987"/>
    <w:rsid w:val="00DF00AF"/>
    <w:rsid w:val="00DF190A"/>
    <w:rsid w:val="00DF20C3"/>
    <w:rsid w:val="00DF2CA1"/>
    <w:rsid w:val="00DF2FF6"/>
    <w:rsid w:val="00DF32CC"/>
    <w:rsid w:val="00DF35D6"/>
    <w:rsid w:val="00DF3897"/>
    <w:rsid w:val="00DF391A"/>
    <w:rsid w:val="00DF45EB"/>
    <w:rsid w:val="00DF46A2"/>
    <w:rsid w:val="00DF55C5"/>
    <w:rsid w:val="00DF6954"/>
    <w:rsid w:val="00DF6ECC"/>
    <w:rsid w:val="00DF79E6"/>
    <w:rsid w:val="00DF7FBB"/>
    <w:rsid w:val="00E00684"/>
    <w:rsid w:val="00E00E4B"/>
    <w:rsid w:val="00E011BF"/>
    <w:rsid w:val="00E0225F"/>
    <w:rsid w:val="00E032F3"/>
    <w:rsid w:val="00E03413"/>
    <w:rsid w:val="00E03493"/>
    <w:rsid w:val="00E03B27"/>
    <w:rsid w:val="00E04082"/>
    <w:rsid w:val="00E0565A"/>
    <w:rsid w:val="00E05C8A"/>
    <w:rsid w:val="00E062FF"/>
    <w:rsid w:val="00E1025E"/>
    <w:rsid w:val="00E12759"/>
    <w:rsid w:val="00E13DCF"/>
    <w:rsid w:val="00E155D1"/>
    <w:rsid w:val="00E1604E"/>
    <w:rsid w:val="00E17CC5"/>
    <w:rsid w:val="00E202EA"/>
    <w:rsid w:val="00E202EB"/>
    <w:rsid w:val="00E212DC"/>
    <w:rsid w:val="00E223A4"/>
    <w:rsid w:val="00E22946"/>
    <w:rsid w:val="00E23E21"/>
    <w:rsid w:val="00E24243"/>
    <w:rsid w:val="00E2442C"/>
    <w:rsid w:val="00E27436"/>
    <w:rsid w:val="00E27B32"/>
    <w:rsid w:val="00E27D83"/>
    <w:rsid w:val="00E3022E"/>
    <w:rsid w:val="00E31017"/>
    <w:rsid w:val="00E325A9"/>
    <w:rsid w:val="00E330EA"/>
    <w:rsid w:val="00E33959"/>
    <w:rsid w:val="00E345F5"/>
    <w:rsid w:val="00E34BF2"/>
    <w:rsid w:val="00E36902"/>
    <w:rsid w:val="00E4018C"/>
    <w:rsid w:val="00E40478"/>
    <w:rsid w:val="00E40B1F"/>
    <w:rsid w:val="00E41AC1"/>
    <w:rsid w:val="00E4465E"/>
    <w:rsid w:val="00E44909"/>
    <w:rsid w:val="00E44E80"/>
    <w:rsid w:val="00E45631"/>
    <w:rsid w:val="00E45680"/>
    <w:rsid w:val="00E45F95"/>
    <w:rsid w:val="00E460BC"/>
    <w:rsid w:val="00E46C27"/>
    <w:rsid w:val="00E5017A"/>
    <w:rsid w:val="00E50475"/>
    <w:rsid w:val="00E50A09"/>
    <w:rsid w:val="00E51765"/>
    <w:rsid w:val="00E52AAC"/>
    <w:rsid w:val="00E53C65"/>
    <w:rsid w:val="00E53C66"/>
    <w:rsid w:val="00E54D3D"/>
    <w:rsid w:val="00E55473"/>
    <w:rsid w:val="00E5631B"/>
    <w:rsid w:val="00E56A80"/>
    <w:rsid w:val="00E61221"/>
    <w:rsid w:val="00E62665"/>
    <w:rsid w:val="00E628F9"/>
    <w:rsid w:val="00E6298A"/>
    <w:rsid w:val="00E62A37"/>
    <w:rsid w:val="00E62E7E"/>
    <w:rsid w:val="00E648DC"/>
    <w:rsid w:val="00E66685"/>
    <w:rsid w:val="00E6790B"/>
    <w:rsid w:val="00E67B87"/>
    <w:rsid w:val="00E67D54"/>
    <w:rsid w:val="00E70277"/>
    <w:rsid w:val="00E7045B"/>
    <w:rsid w:val="00E7092D"/>
    <w:rsid w:val="00E71E6F"/>
    <w:rsid w:val="00E731C2"/>
    <w:rsid w:val="00E73876"/>
    <w:rsid w:val="00E74A0B"/>
    <w:rsid w:val="00E74B9C"/>
    <w:rsid w:val="00E75639"/>
    <w:rsid w:val="00E778ED"/>
    <w:rsid w:val="00E808CC"/>
    <w:rsid w:val="00E80A67"/>
    <w:rsid w:val="00E80D01"/>
    <w:rsid w:val="00E83732"/>
    <w:rsid w:val="00E839B4"/>
    <w:rsid w:val="00E863C2"/>
    <w:rsid w:val="00E86BC3"/>
    <w:rsid w:val="00E91022"/>
    <w:rsid w:val="00E91470"/>
    <w:rsid w:val="00E91BA8"/>
    <w:rsid w:val="00E931DE"/>
    <w:rsid w:val="00E93314"/>
    <w:rsid w:val="00E93FAE"/>
    <w:rsid w:val="00E93FE5"/>
    <w:rsid w:val="00E94058"/>
    <w:rsid w:val="00E9646D"/>
    <w:rsid w:val="00E96D6D"/>
    <w:rsid w:val="00E977C4"/>
    <w:rsid w:val="00EA1466"/>
    <w:rsid w:val="00EA1AAC"/>
    <w:rsid w:val="00EA23E8"/>
    <w:rsid w:val="00EA2CEF"/>
    <w:rsid w:val="00EA3CC1"/>
    <w:rsid w:val="00EA3D58"/>
    <w:rsid w:val="00EA55CC"/>
    <w:rsid w:val="00EB1FA2"/>
    <w:rsid w:val="00EB4D87"/>
    <w:rsid w:val="00EB54C5"/>
    <w:rsid w:val="00EB55C3"/>
    <w:rsid w:val="00EB596F"/>
    <w:rsid w:val="00EC1C8A"/>
    <w:rsid w:val="00EC1EF5"/>
    <w:rsid w:val="00EC373A"/>
    <w:rsid w:val="00EC37E6"/>
    <w:rsid w:val="00EC4494"/>
    <w:rsid w:val="00EC6A33"/>
    <w:rsid w:val="00EC6E8C"/>
    <w:rsid w:val="00EC7FC1"/>
    <w:rsid w:val="00ED3CC0"/>
    <w:rsid w:val="00ED4FB5"/>
    <w:rsid w:val="00ED509C"/>
    <w:rsid w:val="00ED5383"/>
    <w:rsid w:val="00ED55D2"/>
    <w:rsid w:val="00ED7B85"/>
    <w:rsid w:val="00EE0A4E"/>
    <w:rsid w:val="00EE193D"/>
    <w:rsid w:val="00EE1A80"/>
    <w:rsid w:val="00EE289C"/>
    <w:rsid w:val="00EE2FAC"/>
    <w:rsid w:val="00EE30C9"/>
    <w:rsid w:val="00EE49B1"/>
    <w:rsid w:val="00EE5FE9"/>
    <w:rsid w:val="00EE60E2"/>
    <w:rsid w:val="00EE682F"/>
    <w:rsid w:val="00EE7512"/>
    <w:rsid w:val="00EE7581"/>
    <w:rsid w:val="00EF12AD"/>
    <w:rsid w:val="00EF414B"/>
    <w:rsid w:val="00EF4369"/>
    <w:rsid w:val="00EF4396"/>
    <w:rsid w:val="00EF4E88"/>
    <w:rsid w:val="00EF5D3C"/>
    <w:rsid w:val="00F015CE"/>
    <w:rsid w:val="00F029D9"/>
    <w:rsid w:val="00F0350B"/>
    <w:rsid w:val="00F0404E"/>
    <w:rsid w:val="00F05764"/>
    <w:rsid w:val="00F05A70"/>
    <w:rsid w:val="00F1065A"/>
    <w:rsid w:val="00F10814"/>
    <w:rsid w:val="00F11349"/>
    <w:rsid w:val="00F1161D"/>
    <w:rsid w:val="00F1230E"/>
    <w:rsid w:val="00F12811"/>
    <w:rsid w:val="00F132C1"/>
    <w:rsid w:val="00F14544"/>
    <w:rsid w:val="00F14872"/>
    <w:rsid w:val="00F14B11"/>
    <w:rsid w:val="00F163DF"/>
    <w:rsid w:val="00F17089"/>
    <w:rsid w:val="00F17D22"/>
    <w:rsid w:val="00F205D2"/>
    <w:rsid w:val="00F231BA"/>
    <w:rsid w:val="00F235AC"/>
    <w:rsid w:val="00F25183"/>
    <w:rsid w:val="00F25509"/>
    <w:rsid w:val="00F264B3"/>
    <w:rsid w:val="00F26725"/>
    <w:rsid w:val="00F26C4F"/>
    <w:rsid w:val="00F32C25"/>
    <w:rsid w:val="00F32D54"/>
    <w:rsid w:val="00F3365E"/>
    <w:rsid w:val="00F33CFA"/>
    <w:rsid w:val="00F33FF1"/>
    <w:rsid w:val="00F34E8A"/>
    <w:rsid w:val="00F364C5"/>
    <w:rsid w:val="00F37003"/>
    <w:rsid w:val="00F4011D"/>
    <w:rsid w:val="00F42226"/>
    <w:rsid w:val="00F42279"/>
    <w:rsid w:val="00F42313"/>
    <w:rsid w:val="00F45171"/>
    <w:rsid w:val="00F45941"/>
    <w:rsid w:val="00F47F51"/>
    <w:rsid w:val="00F50C6A"/>
    <w:rsid w:val="00F51CE8"/>
    <w:rsid w:val="00F5207B"/>
    <w:rsid w:val="00F52313"/>
    <w:rsid w:val="00F5235C"/>
    <w:rsid w:val="00F524DA"/>
    <w:rsid w:val="00F52787"/>
    <w:rsid w:val="00F52854"/>
    <w:rsid w:val="00F547D5"/>
    <w:rsid w:val="00F54EB0"/>
    <w:rsid w:val="00F55F7E"/>
    <w:rsid w:val="00F56DF3"/>
    <w:rsid w:val="00F57B82"/>
    <w:rsid w:val="00F60224"/>
    <w:rsid w:val="00F602D8"/>
    <w:rsid w:val="00F62422"/>
    <w:rsid w:val="00F63E02"/>
    <w:rsid w:val="00F6499F"/>
    <w:rsid w:val="00F64EA8"/>
    <w:rsid w:val="00F652D5"/>
    <w:rsid w:val="00F65881"/>
    <w:rsid w:val="00F65AA6"/>
    <w:rsid w:val="00F66876"/>
    <w:rsid w:val="00F71421"/>
    <w:rsid w:val="00F7339A"/>
    <w:rsid w:val="00F771C1"/>
    <w:rsid w:val="00F77FE7"/>
    <w:rsid w:val="00F80293"/>
    <w:rsid w:val="00F80343"/>
    <w:rsid w:val="00F81F18"/>
    <w:rsid w:val="00F83A2A"/>
    <w:rsid w:val="00F8474F"/>
    <w:rsid w:val="00F86197"/>
    <w:rsid w:val="00F87093"/>
    <w:rsid w:val="00F870F3"/>
    <w:rsid w:val="00F87669"/>
    <w:rsid w:val="00F879AE"/>
    <w:rsid w:val="00F90924"/>
    <w:rsid w:val="00F9166B"/>
    <w:rsid w:val="00F91BDD"/>
    <w:rsid w:val="00F91C45"/>
    <w:rsid w:val="00F91F32"/>
    <w:rsid w:val="00F92324"/>
    <w:rsid w:val="00F9280A"/>
    <w:rsid w:val="00F92A30"/>
    <w:rsid w:val="00F95EF5"/>
    <w:rsid w:val="00F96B26"/>
    <w:rsid w:val="00FA001A"/>
    <w:rsid w:val="00FA2205"/>
    <w:rsid w:val="00FA2D23"/>
    <w:rsid w:val="00FA3A50"/>
    <w:rsid w:val="00FA5D70"/>
    <w:rsid w:val="00FA6E47"/>
    <w:rsid w:val="00FA7C9F"/>
    <w:rsid w:val="00FB3164"/>
    <w:rsid w:val="00FB3499"/>
    <w:rsid w:val="00FB445E"/>
    <w:rsid w:val="00FB4A73"/>
    <w:rsid w:val="00FB5416"/>
    <w:rsid w:val="00FB654B"/>
    <w:rsid w:val="00FB7143"/>
    <w:rsid w:val="00FC0423"/>
    <w:rsid w:val="00FC1CE8"/>
    <w:rsid w:val="00FC239A"/>
    <w:rsid w:val="00FC316F"/>
    <w:rsid w:val="00FC3589"/>
    <w:rsid w:val="00FC44CD"/>
    <w:rsid w:val="00FC453D"/>
    <w:rsid w:val="00FC5E93"/>
    <w:rsid w:val="00FC6995"/>
    <w:rsid w:val="00FC6D4D"/>
    <w:rsid w:val="00FC7031"/>
    <w:rsid w:val="00FC7DBC"/>
    <w:rsid w:val="00FD0381"/>
    <w:rsid w:val="00FD0628"/>
    <w:rsid w:val="00FD0658"/>
    <w:rsid w:val="00FD110F"/>
    <w:rsid w:val="00FD1A38"/>
    <w:rsid w:val="00FD2640"/>
    <w:rsid w:val="00FD3951"/>
    <w:rsid w:val="00FD4EDE"/>
    <w:rsid w:val="00FD5953"/>
    <w:rsid w:val="00FD6004"/>
    <w:rsid w:val="00FD7046"/>
    <w:rsid w:val="00FD710F"/>
    <w:rsid w:val="00FD7522"/>
    <w:rsid w:val="00FE119C"/>
    <w:rsid w:val="00FE20BC"/>
    <w:rsid w:val="00FE2846"/>
    <w:rsid w:val="00FE4BD1"/>
    <w:rsid w:val="00FE5566"/>
    <w:rsid w:val="00FF3B19"/>
    <w:rsid w:val="00FF3C15"/>
    <w:rsid w:val="00FF4DAD"/>
    <w:rsid w:val="00FF685A"/>
    <w:rsid w:val="00FF732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2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3B9"/>
    <w:rPr>
      <w:rFonts w:ascii="Times New Roman" w:hAnsi="Times New Roman"/>
      <w:sz w:val="24"/>
      <w:szCs w:val="24"/>
      <w:lang w:val="en-GB" w:eastAsia="en-US"/>
    </w:rPr>
  </w:style>
  <w:style w:type="paragraph" w:styleId="Antrat1">
    <w:name w:val="heading 1"/>
    <w:basedOn w:val="prastasis"/>
    <w:next w:val="prastasis"/>
    <w:link w:val="Antrat1Diagrama"/>
    <w:uiPriority w:val="9"/>
    <w:qFormat/>
    <w:rsid w:val="004273B9"/>
    <w:pPr>
      <w:keepNext/>
      <w:jc w:val="center"/>
      <w:outlineLvl w:val="0"/>
    </w:pPr>
    <w:rPr>
      <w:sz w:val="28"/>
      <w:szCs w:val="20"/>
      <w:lang w:val="lt-LT"/>
    </w:rPr>
  </w:style>
  <w:style w:type="paragraph" w:styleId="Antrat2">
    <w:name w:val="heading 2"/>
    <w:basedOn w:val="prastasis"/>
    <w:next w:val="prastasis"/>
    <w:link w:val="Antrat2Diagrama"/>
    <w:uiPriority w:val="9"/>
    <w:qFormat/>
    <w:rsid w:val="004273B9"/>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273B9"/>
    <w:rPr>
      <w:rFonts w:ascii="Times New Roman" w:hAnsi="Times New Roman" w:cs="Times New Roman"/>
      <w:sz w:val="20"/>
      <w:szCs w:val="20"/>
    </w:rPr>
  </w:style>
  <w:style w:type="character" w:customStyle="1" w:styleId="Antrat2Diagrama">
    <w:name w:val="Antraštė 2 Diagrama"/>
    <w:link w:val="Antrat2"/>
    <w:uiPriority w:val="9"/>
    <w:locked/>
    <w:rsid w:val="004273B9"/>
    <w:rPr>
      <w:rFonts w:ascii="Times New Roman" w:hAnsi="Times New Roman" w:cs="Times New Roman"/>
      <w:b/>
      <w:sz w:val="24"/>
      <w:szCs w:val="24"/>
    </w:rPr>
  </w:style>
  <w:style w:type="paragraph" w:styleId="Pagrindinistekstas">
    <w:name w:val="Body Text"/>
    <w:basedOn w:val="prastasis"/>
    <w:link w:val="PagrindinistekstasDiagrama"/>
    <w:uiPriority w:val="99"/>
    <w:rsid w:val="004273B9"/>
    <w:pPr>
      <w:jc w:val="both"/>
    </w:pPr>
    <w:rPr>
      <w:lang w:val="lt-LT"/>
    </w:rPr>
  </w:style>
  <w:style w:type="character" w:customStyle="1" w:styleId="PagrindinistekstasDiagrama">
    <w:name w:val="Pagrindinis tekstas Diagrama"/>
    <w:link w:val="Pagrindinistekstas"/>
    <w:uiPriority w:val="99"/>
    <w:locked/>
    <w:rsid w:val="004273B9"/>
    <w:rPr>
      <w:rFonts w:ascii="Times New Roman" w:hAnsi="Times New Roman" w:cs="Times New Roman"/>
      <w:sz w:val="24"/>
      <w:szCs w:val="24"/>
    </w:rPr>
  </w:style>
  <w:style w:type="paragraph" w:styleId="Pagrindiniotekstotrauka">
    <w:name w:val="Body Text Indent"/>
    <w:basedOn w:val="prastasis"/>
    <w:link w:val="PagrindiniotekstotraukaDiagrama"/>
    <w:uiPriority w:val="99"/>
    <w:rsid w:val="004273B9"/>
    <w:pPr>
      <w:ind w:firstLine="1418"/>
      <w:jc w:val="both"/>
    </w:pPr>
    <w:rPr>
      <w:szCs w:val="20"/>
      <w:lang w:val="lt-LT"/>
    </w:rPr>
  </w:style>
  <w:style w:type="character" w:customStyle="1" w:styleId="PagrindiniotekstotraukaDiagrama">
    <w:name w:val="Pagrindinio teksto įtrauka Diagrama"/>
    <w:link w:val="Pagrindiniotekstotrauka"/>
    <w:uiPriority w:val="99"/>
    <w:locked/>
    <w:rsid w:val="004273B9"/>
    <w:rPr>
      <w:rFonts w:ascii="Times New Roman" w:hAnsi="Times New Roman" w:cs="Times New Roman"/>
      <w:sz w:val="20"/>
      <w:szCs w:val="20"/>
    </w:rPr>
  </w:style>
  <w:style w:type="character" w:styleId="Puslapionumeris">
    <w:name w:val="page number"/>
    <w:uiPriority w:val="99"/>
    <w:rsid w:val="004273B9"/>
    <w:rPr>
      <w:rFonts w:cs="Times New Roman"/>
    </w:rPr>
  </w:style>
  <w:style w:type="paragraph" w:styleId="Antrats">
    <w:name w:val="header"/>
    <w:basedOn w:val="prastasis"/>
    <w:link w:val="AntratsDiagrama"/>
    <w:uiPriority w:val="99"/>
    <w:rsid w:val="004273B9"/>
    <w:pPr>
      <w:tabs>
        <w:tab w:val="center" w:pos="4153"/>
        <w:tab w:val="right" w:pos="8306"/>
      </w:tabs>
    </w:pPr>
  </w:style>
  <w:style w:type="character" w:customStyle="1" w:styleId="AntratsDiagrama">
    <w:name w:val="Antraštės Diagrama"/>
    <w:link w:val="Antrats"/>
    <w:uiPriority w:val="99"/>
    <w:locked/>
    <w:rsid w:val="004273B9"/>
    <w:rPr>
      <w:rFonts w:ascii="Times New Roman" w:hAnsi="Times New Roman" w:cs="Times New Roman"/>
      <w:sz w:val="24"/>
      <w:szCs w:val="24"/>
      <w:lang w:val="en-GB"/>
    </w:rPr>
  </w:style>
  <w:style w:type="paragraph" w:styleId="Porat">
    <w:name w:val="footer"/>
    <w:basedOn w:val="prastasis"/>
    <w:link w:val="PoratDiagrama"/>
    <w:uiPriority w:val="99"/>
    <w:rsid w:val="004273B9"/>
    <w:pPr>
      <w:tabs>
        <w:tab w:val="center" w:pos="4153"/>
        <w:tab w:val="right" w:pos="8306"/>
      </w:tabs>
    </w:pPr>
  </w:style>
  <w:style w:type="character" w:customStyle="1" w:styleId="PoratDiagrama">
    <w:name w:val="Poraštė Diagrama"/>
    <w:link w:val="Porat"/>
    <w:uiPriority w:val="99"/>
    <w:locked/>
    <w:rsid w:val="004273B9"/>
    <w:rPr>
      <w:rFonts w:ascii="Times New Roman" w:hAnsi="Times New Roman" w:cs="Times New Roman"/>
      <w:sz w:val="24"/>
      <w:szCs w:val="24"/>
      <w:lang w:val="en-GB"/>
    </w:rPr>
  </w:style>
  <w:style w:type="character" w:customStyle="1" w:styleId="Bodytext2">
    <w:name w:val="Body text (2)"/>
    <w:rsid w:val="004273B9"/>
    <w:rPr>
      <w:rFonts w:ascii="Times New Roman" w:hAnsi="Times New Roman" w:cs="Times New Roman"/>
      <w:color w:val="000000"/>
      <w:spacing w:val="0"/>
      <w:w w:val="100"/>
      <w:position w:val="0"/>
      <w:sz w:val="22"/>
      <w:szCs w:val="22"/>
      <w:u w:val="single"/>
      <w:lang w:val="lt-LT" w:eastAsia="lt-LT"/>
    </w:rPr>
  </w:style>
  <w:style w:type="character" w:customStyle="1" w:styleId="Bodytext4Bold">
    <w:name w:val="Body text (4) + Bold"/>
    <w:aliases w:val="Not Italic"/>
    <w:rsid w:val="004273B9"/>
    <w:rPr>
      <w:rFonts w:ascii="Arial" w:hAnsi="Arial" w:cs="Times New Roman"/>
      <w:b/>
      <w:bCs/>
      <w:i/>
      <w:iCs/>
      <w:color w:val="000000"/>
      <w:spacing w:val="0"/>
      <w:w w:val="100"/>
      <w:position w:val="0"/>
      <w:sz w:val="19"/>
      <w:szCs w:val="19"/>
      <w:lang w:val="lt-LT" w:eastAsia="lt-LT" w:bidi="ar-SA"/>
    </w:rPr>
  </w:style>
  <w:style w:type="character" w:customStyle="1" w:styleId="Bodytext3NotBold">
    <w:name w:val="Body text (3) + Not Bold"/>
    <w:rsid w:val="004273B9"/>
    <w:rPr>
      <w:rFonts w:ascii="Arial" w:hAnsi="Arial" w:cs="Times New Roman"/>
      <w:b/>
      <w:bCs/>
      <w:color w:val="000000"/>
      <w:spacing w:val="0"/>
      <w:w w:val="100"/>
      <w:position w:val="0"/>
      <w:sz w:val="19"/>
      <w:szCs w:val="19"/>
      <w:lang w:val="lt-LT" w:eastAsia="lt-LT" w:bidi="ar-SA"/>
    </w:rPr>
  </w:style>
  <w:style w:type="paragraph" w:styleId="Debesliotekstas">
    <w:name w:val="Balloon Text"/>
    <w:basedOn w:val="prastasis"/>
    <w:link w:val="DebesliotekstasDiagrama"/>
    <w:uiPriority w:val="99"/>
    <w:semiHidden/>
    <w:unhideWhenUsed/>
    <w:rsid w:val="004273B9"/>
    <w:rPr>
      <w:rFonts w:ascii="Tahoma" w:hAnsi="Tahoma" w:cs="Tahoma"/>
      <w:sz w:val="16"/>
      <w:szCs w:val="16"/>
    </w:rPr>
  </w:style>
  <w:style w:type="character" w:customStyle="1" w:styleId="DebesliotekstasDiagrama">
    <w:name w:val="Debesėlio tekstas Diagrama"/>
    <w:link w:val="Debesliotekstas"/>
    <w:uiPriority w:val="99"/>
    <w:semiHidden/>
    <w:locked/>
    <w:rsid w:val="004273B9"/>
    <w:rPr>
      <w:rFonts w:ascii="Tahoma" w:hAnsi="Tahoma" w:cs="Tahoma"/>
      <w:sz w:val="16"/>
      <w:szCs w:val="16"/>
      <w:lang w:val="en-GB"/>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0C6A88"/>
    <w:pPr>
      <w:ind w:left="720" w:firstLine="851"/>
      <w:contextualSpacing/>
      <w:jc w:val="both"/>
    </w:pPr>
    <w:rPr>
      <w:szCs w:val="22"/>
      <w:lang w:val="lt-LT"/>
    </w:rPr>
  </w:style>
  <w:style w:type="paragraph" w:customStyle="1" w:styleId="Style1">
    <w:name w:val="Style1"/>
    <w:basedOn w:val="prastasis"/>
    <w:uiPriority w:val="99"/>
    <w:rsid w:val="00D944C9"/>
    <w:pPr>
      <w:widowControl w:val="0"/>
      <w:autoSpaceDE w:val="0"/>
      <w:autoSpaceDN w:val="0"/>
      <w:adjustRightInd w:val="0"/>
      <w:spacing w:line="259" w:lineRule="exact"/>
      <w:ind w:firstLine="854"/>
      <w:jc w:val="both"/>
    </w:pPr>
    <w:rPr>
      <w:lang w:val="lt-LT" w:eastAsia="lt-LT"/>
    </w:rPr>
  </w:style>
  <w:style w:type="character" w:customStyle="1" w:styleId="FontStyle12">
    <w:name w:val="Font Style12"/>
    <w:uiPriority w:val="99"/>
    <w:rsid w:val="00D944C9"/>
    <w:rPr>
      <w:rFonts w:ascii="Times New Roman" w:hAnsi="Times New Roman" w:cs="Times New Roman" w:hint="default"/>
      <w:sz w:val="22"/>
      <w:szCs w:val="22"/>
    </w:rPr>
  </w:style>
  <w:style w:type="character" w:styleId="Hipersaitas">
    <w:name w:val="Hyperlink"/>
    <w:uiPriority w:val="99"/>
    <w:unhideWhenUsed/>
    <w:rsid w:val="0068575E"/>
    <w:rPr>
      <w:color w:val="0000FF"/>
      <w:u w:val="single"/>
    </w:rPr>
  </w:style>
  <w:style w:type="paragraph" w:styleId="Pagrindinistekstas2">
    <w:name w:val="Body Text 2"/>
    <w:basedOn w:val="prastasis"/>
    <w:link w:val="Pagrindinistekstas2Diagrama"/>
    <w:uiPriority w:val="99"/>
    <w:semiHidden/>
    <w:unhideWhenUsed/>
    <w:rsid w:val="00331E6B"/>
    <w:pPr>
      <w:spacing w:after="120" w:line="480" w:lineRule="auto"/>
    </w:pPr>
  </w:style>
  <w:style w:type="character" w:customStyle="1" w:styleId="Pagrindinistekstas2Diagrama">
    <w:name w:val="Pagrindinis tekstas 2 Diagrama"/>
    <w:link w:val="Pagrindinistekstas2"/>
    <w:uiPriority w:val="99"/>
    <w:semiHidden/>
    <w:rsid w:val="00331E6B"/>
    <w:rPr>
      <w:rFonts w:ascii="Times New Roman" w:hAnsi="Times New Roman"/>
      <w:sz w:val="24"/>
      <w:szCs w:val="24"/>
      <w:lang w:val="en-GB" w:eastAsia="en-US"/>
    </w:rPr>
  </w:style>
  <w:style w:type="paragraph" w:styleId="prastasiniatinklio">
    <w:name w:val="Normal (Web)"/>
    <w:basedOn w:val="prastasis"/>
    <w:uiPriority w:val="99"/>
    <w:semiHidden/>
    <w:unhideWhenUsed/>
    <w:rsid w:val="003859F7"/>
    <w:pPr>
      <w:spacing w:before="100" w:beforeAutospacing="1" w:after="100" w:afterAutospacing="1"/>
    </w:pPr>
    <w:rPr>
      <w:lang w:eastAsia="en-GB"/>
    </w:rPr>
  </w:style>
  <w:style w:type="character" w:customStyle="1" w:styleId="tl8wmexawnqc">
    <w:name w:val="tl8wme xawnqc"/>
    <w:rsid w:val="00AC65EE"/>
  </w:style>
  <w:style w:type="paragraph" w:styleId="Pagrindiniotekstotrauka2">
    <w:name w:val="Body Text Indent 2"/>
    <w:basedOn w:val="prastasis"/>
    <w:link w:val="Pagrindiniotekstotrauka2Diagrama"/>
    <w:uiPriority w:val="99"/>
    <w:semiHidden/>
    <w:unhideWhenUsed/>
    <w:rsid w:val="00F83A2A"/>
    <w:pPr>
      <w:spacing w:after="120" w:line="480" w:lineRule="auto"/>
      <w:ind w:left="283"/>
    </w:pPr>
  </w:style>
  <w:style w:type="character" w:customStyle="1" w:styleId="Pagrindiniotekstotrauka2Diagrama">
    <w:name w:val="Pagrindinio teksto įtrauka 2 Diagrama"/>
    <w:link w:val="Pagrindiniotekstotrauka2"/>
    <w:uiPriority w:val="99"/>
    <w:semiHidden/>
    <w:rsid w:val="00F83A2A"/>
    <w:rPr>
      <w:rFonts w:ascii="Times New Roman" w:hAnsi="Times New Roman"/>
      <w:sz w:val="24"/>
      <w:szCs w:val="24"/>
      <w:lang w:val="en-GB" w:eastAsia="en-US"/>
    </w:rPr>
  </w:style>
  <w:style w:type="character" w:styleId="Nerykuspabraukimas">
    <w:name w:val="Subtle Emphasis"/>
    <w:uiPriority w:val="19"/>
    <w:qFormat/>
    <w:rsid w:val="006B2E8E"/>
    <w:rPr>
      <w:i/>
      <w:iCs/>
      <w:color w:val="404040"/>
    </w:rPr>
  </w:style>
  <w:style w:type="character" w:customStyle="1" w:styleId="bkg-highlight-red">
    <w:name w:val="bkg-highlight-red"/>
    <w:rsid w:val="00E93FAE"/>
  </w:style>
  <w:style w:type="character" w:customStyle="1" w:styleId="blackcaption">
    <w:name w:val="black_caption"/>
    <w:rsid w:val="00895758"/>
  </w:style>
  <w:style w:type="paragraph" w:styleId="Betarp">
    <w:name w:val="No Spacing"/>
    <w:uiPriority w:val="1"/>
    <w:qFormat/>
    <w:rsid w:val="00C6259C"/>
    <w:rPr>
      <w:sz w:val="22"/>
      <w:szCs w:val="22"/>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rsid w:val="00F60224"/>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57">
      <w:bodyDiv w:val="1"/>
      <w:marLeft w:val="0"/>
      <w:marRight w:val="0"/>
      <w:marTop w:val="0"/>
      <w:marBottom w:val="0"/>
      <w:divBdr>
        <w:top w:val="none" w:sz="0" w:space="0" w:color="auto"/>
        <w:left w:val="none" w:sz="0" w:space="0" w:color="auto"/>
        <w:bottom w:val="none" w:sz="0" w:space="0" w:color="auto"/>
        <w:right w:val="none" w:sz="0" w:space="0" w:color="auto"/>
      </w:divBdr>
    </w:div>
    <w:div w:id="34543253">
      <w:bodyDiv w:val="1"/>
      <w:marLeft w:val="0"/>
      <w:marRight w:val="0"/>
      <w:marTop w:val="0"/>
      <w:marBottom w:val="0"/>
      <w:divBdr>
        <w:top w:val="none" w:sz="0" w:space="0" w:color="auto"/>
        <w:left w:val="none" w:sz="0" w:space="0" w:color="auto"/>
        <w:bottom w:val="none" w:sz="0" w:space="0" w:color="auto"/>
        <w:right w:val="none" w:sz="0" w:space="0" w:color="auto"/>
      </w:divBdr>
    </w:div>
    <w:div w:id="86122418">
      <w:bodyDiv w:val="1"/>
      <w:marLeft w:val="0"/>
      <w:marRight w:val="0"/>
      <w:marTop w:val="0"/>
      <w:marBottom w:val="0"/>
      <w:divBdr>
        <w:top w:val="none" w:sz="0" w:space="0" w:color="auto"/>
        <w:left w:val="none" w:sz="0" w:space="0" w:color="auto"/>
        <w:bottom w:val="none" w:sz="0" w:space="0" w:color="auto"/>
        <w:right w:val="none" w:sz="0" w:space="0" w:color="auto"/>
      </w:divBdr>
    </w:div>
    <w:div w:id="129136585">
      <w:bodyDiv w:val="1"/>
      <w:marLeft w:val="0"/>
      <w:marRight w:val="0"/>
      <w:marTop w:val="0"/>
      <w:marBottom w:val="0"/>
      <w:divBdr>
        <w:top w:val="none" w:sz="0" w:space="0" w:color="auto"/>
        <w:left w:val="none" w:sz="0" w:space="0" w:color="auto"/>
        <w:bottom w:val="none" w:sz="0" w:space="0" w:color="auto"/>
        <w:right w:val="none" w:sz="0" w:space="0" w:color="auto"/>
      </w:divBdr>
    </w:div>
    <w:div w:id="139856984">
      <w:bodyDiv w:val="1"/>
      <w:marLeft w:val="0"/>
      <w:marRight w:val="0"/>
      <w:marTop w:val="0"/>
      <w:marBottom w:val="0"/>
      <w:divBdr>
        <w:top w:val="none" w:sz="0" w:space="0" w:color="auto"/>
        <w:left w:val="none" w:sz="0" w:space="0" w:color="auto"/>
        <w:bottom w:val="none" w:sz="0" w:space="0" w:color="auto"/>
        <w:right w:val="none" w:sz="0" w:space="0" w:color="auto"/>
      </w:divBdr>
      <w:divsChild>
        <w:div w:id="53311300">
          <w:marLeft w:val="0"/>
          <w:marRight w:val="0"/>
          <w:marTop w:val="0"/>
          <w:marBottom w:val="0"/>
          <w:divBdr>
            <w:top w:val="none" w:sz="0" w:space="0" w:color="auto"/>
            <w:left w:val="none" w:sz="0" w:space="0" w:color="auto"/>
            <w:bottom w:val="none" w:sz="0" w:space="0" w:color="auto"/>
            <w:right w:val="none" w:sz="0" w:space="0" w:color="auto"/>
          </w:divBdr>
          <w:divsChild>
            <w:div w:id="1032533920">
              <w:marLeft w:val="0"/>
              <w:marRight w:val="0"/>
              <w:marTop w:val="0"/>
              <w:marBottom w:val="0"/>
              <w:divBdr>
                <w:top w:val="none" w:sz="0" w:space="0" w:color="auto"/>
                <w:left w:val="none" w:sz="0" w:space="0" w:color="auto"/>
                <w:bottom w:val="none" w:sz="0" w:space="0" w:color="auto"/>
                <w:right w:val="none" w:sz="0" w:space="0" w:color="auto"/>
              </w:divBdr>
              <w:divsChild>
                <w:div w:id="651906192">
                  <w:marLeft w:val="0"/>
                  <w:marRight w:val="0"/>
                  <w:marTop w:val="0"/>
                  <w:marBottom w:val="0"/>
                  <w:divBdr>
                    <w:top w:val="none" w:sz="0" w:space="0" w:color="auto"/>
                    <w:left w:val="none" w:sz="0" w:space="0" w:color="auto"/>
                    <w:bottom w:val="none" w:sz="0" w:space="0" w:color="auto"/>
                    <w:right w:val="none" w:sz="0" w:space="0" w:color="auto"/>
                  </w:divBdr>
                  <w:divsChild>
                    <w:div w:id="677150526">
                      <w:marLeft w:val="0"/>
                      <w:marRight w:val="0"/>
                      <w:marTop w:val="0"/>
                      <w:marBottom w:val="0"/>
                      <w:divBdr>
                        <w:top w:val="none" w:sz="0" w:space="0" w:color="auto"/>
                        <w:left w:val="none" w:sz="0" w:space="0" w:color="auto"/>
                        <w:bottom w:val="none" w:sz="0" w:space="0" w:color="auto"/>
                        <w:right w:val="none" w:sz="0" w:space="0" w:color="auto"/>
                      </w:divBdr>
                      <w:divsChild>
                        <w:div w:id="11986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9335">
      <w:bodyDiv w:val="1"/>
      <w:marLeft w:val="0"/>
      <w:marRight w:val="0"/>
      <w:marTop w:val="0"/>
      <w:marBottom w:val="0"/>
      <w:divBdr>
        <w:top w:val="none" w:sz="0" w:space="0" w:color="auto"/>
        <w:left w:val="none" w:sz="0" w:space="0" w:color="auto"/>
        <w:bottom w:val="none" w:sz="0" w:space="0" w:color="auto"/>
        <w:right w:val="none" w:sz="0" w:space="0" w:color="auto"/>
      </w:divBdr>
    </w:div>
    <w:div w:id="221333327">
      <w:bodyDiv w:val="1"/>
      <w:marLeft w:val="0"/>
      <w:marRight w:val="0"/>
      <w:marTop w:val="0"/>
      <w:marBottom w:val="0"/>
      <w:divBdr>
        <w:top w:val="none" w:sz="0" w:space="0" w:color="auto"/>
        <w:left w:val="none" w:sz="0" w:space="0" w:color="auto"/>
        <w:bottom w:val="none" w:sz="0" w:space="0" w:color="auto"/>
        <w:right w:val="none" w:sz="0" w:space="0" w:color="auto"/>
      </w:divBdr>
    </w:div>
    <w:div w:id="226845380">
      <w:bodyDiv w:val="1"/>
      <w:marLeft w:val="0"/>
      <w:marRight w:val="0"/>
      <w:marTop w:val="0"/>
      <w:marBottom w:val="0"/>
      <w:divBdr>
        <w:top w:val="none" w:sz="0" w:space="0" w:color="auto"/>
        <w:left w:val="none" w:sz="0" w:space="0" w:color="auto"/>
        <w:bottom w:val="none" w:sz="0" w:space="0" w:color="auto"/>
        <w:right w:val="none" w:sz="0" w:space="0" w:color="auto"/>
      </w:divBdr>
    </w:div>
    <w:div w:id="239678709">
      <w:bodyDiv w:val="1"/>
      <w:marLeft w:val="0"/>
      <w:marRight w:val="0"/>
      <w:marTop w:val="0"/>
      <w:marBottom w:val="0"/>
      <w:divBdr>
        <w:top w:val="none" w:sz="0" w:space="0" w:color="auto"/>
        <w:left w:val="none" w:sz="0" w:space="0" w:color="auto"/>
        <w:bottom w:val="none" w:sz="0" w:space="0" w:color="auto"/>
        <w:right w:val="none" w:sz="0" w:space="0" w:color="auto"/>
      </w:divBdr>
    </w:div>
    <w:div w:id="263344122">
      <w:bodyDiv w:val="1"/>
      <w:marLeft w:val="0"/>
      <w:marRight w:val="0"/>
      <w:marTop w:val="0"/>
      <w:marBottom w:val="0"/>
      <w:divBdr>
        <w:top w:val="none" w:sz="0" w:space="0" w:color="auto"/>
        <w:left w:val="none" w:sz="0" w:space="0" w:color="auto"/>
        <w:bottom w:val="none" w:sz="0" w:space="0" w:color="auto"/>
        <w:right w:val="none" w:sz="0" w:space="0" w:color="auto"/>
      </w:divBdr>
    </w:div>
    <w:div w:id="294530581">
      <w:bodyDiv w:val="1"/>
      <w:marLeft w:val="0"/>
      <w:marRight w:val="0"/>
      <w:marTop w:val="0"/>
      <w:marBottom w:val="0"/>
      <w:divBdr>
        <w:top w:val="none" w:sz="0" w:space="0" w:color="auto"/>
        <w:left w:val="none" w:sz="0" w:space="0" w:color="auto"/>
        <w:bottom w:val="none" w:sz="0" w:space="0" w:color="auto"/>
        <w:right w:val="none" w:sz="0" w:space="0" w:color="auto"/>
      </w:divBdr>
    </w:div>
    <w:div w:id="295110211">
      <w:bodyDiv w:val="1"/>
      <w:marLeft w:val="0"/>
      <w:marRight w:val="0"/>
      <w:marTop w:val="0"/>
      <w:marBottom w:val="0"/>
      <w:divBdr>
        <w:top w:val="none" w:sz="0" w:space="0" w:color="auto"/>
        <w:left w:val="none" w:sz="0" w:space="0" w:color="auto"/>
        <w:bottom w:val="none" w:sz="0" w:space="0" w:color="auto"/>
        <w:right w:val="none" w:sz="0" w:space="0" w:color="auto"/>
      </w:divBdr>
    </w:div>
    <w:div w:id="354499692">
      <w:bodyDiv w:val="1"/>
      <w:marLeft w:val="0"/>
      <w:marRight w:val="0"/>
      <w:marTop w:val="0"/>
      <w:marBottom w:val="0"/>
      <w:divBdr>
        <w:top w:val="none" w:sz="0" w:space="0" w:color="auto"/>
        <w:left w:val="none" w:sz="0" w:space="0" w:color="auto"/>
        <w:bottom w:val="none" w:sz="0" w:space="0" w:color="auto"/>
        <w:right w:val="none" w:sz="0" w:space="0" w:color="auto"/>
      </w:divBdr>
      <w:divsChild>
        <w:div w:id="165947749">
          <w:marLeft w:val="0"/>
          <w:marRight w:val="0"/>
          <w:marTop w:val="0"/>
          <w:marBottom w:val="0"/>
          <w:divBdr>
            <w:top w:val="none" w:sz="0" w:space="0" w:color="auto"/>
            <w:left w:val="none" w:sz="0" w:space="0" w:color="auto"/>
            <w:bottom w:val="none" w:sz="0" w:space="0" w:color="auto"/>
            <w:right w:val="none" w:sz="0" w:space="0" w:color="auto"/>
          </w:divBdr>
          <w:divsChild>
            <w:div w:id="2090927802">
              <w:marLeft w:val="0"/>
              <w:marRight w:val="0"/>
              <w:marTop w:val="0"/>
              <w:marBottom w:val="0"/>
              <w:divBdr>
                <w:top w:val="none" w:sz="0" w:space="0" w:color="auto"/>
                <w:left w:val="none" w:sz="0" w:space="0" w:color="auto"/>
                <w:bottom w:val="none" w:sz="0" w:space="0" w:color="auto"/>
                <w:right w:val="none" w:sz="0" w:space="0" w:color="auto"/>
              </w:divBdr>
              <w:divsChild>
                <w:div w:id="2102556196">
                  <w:marLeft w:val="0"/>
                  <w:marRight w:val="0"/>
                  <w:marTop w:val="0"/>
                  <w:marBottom w:val="0"/>
                  <w:divBdr>
                    <w:top w:val="none" w:sz="0" w:space="0" w:color="auto"/>
                    <w:left w:val="none" w:sz="0" w:space="0" w:color="auto"/>
                    <w:bottom w:val="none" w:sz="0" w:space="0" w:color="auto"/>
                    <w:right w:val="none" w:sz="0" w:space="0" w:color="auto"/>
                  </w:divBdr>
                  <w:divsChild>
                    <w:div w:id="362629835">
                      <w:marLeft w:val="0"/>
                      <w:marRight w:val="0"/>
                      <w:marTop w:val="0"/>
                      <w:marBottom w:val="0"/>
                      <w:divBdr>
                        <w:top w:val="none" w:sz="0" w:space="0" w:color="auto"/>
                        <w:left w:val="none" w:sz="0" w:space="0" w:color="auto"/>
                        <w:bottom w:val="none" w:sz="0" w:space="0" w:color="auto"/>
                        <w:right w:val="none" w:sz="0" w:space="0" w:color="auto"/>
                      </w:divBdr>
                      <w:divsChild>
                        <w:div w:id="498547596">
                          <w:marLeft w:val="0"/>
                          <w:marRight w:val="0"/>
                          <w:marTop w:val="0"/>
                          <w:marBottom w:val="0"/>
                          <w:divBdr>
                            <w:top w:val="none" w:sz="0" w:space="0" w:color="auto"/>
                            <w:left w:val="none" w:sz="0" w:space="0" w:color="auto"/>
                            <w:bottom w:val="none" w:sz="0" w:space="0" w:color="auto"/>
                            <w:right w:val="none" w:sz="0" w:space="0" w:color="auto"/>
                          </w:divBdr>
                          <w:divsChild>
                            <w:div w:id="13240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66492668">
      <w:bodyDiv w:val="1"/>
      <w:marLeft w:val="0"/>
      <w:marRight w:val="0"/>
      <w:marTop w:val="0"/>
      <w:marBottom w:val="0"/>
      <w:divBdr>
        <w:top w:val="none" w:sz="0" w:space="0" w:color="auto"/>
        <w:left w:val="none" w:sz="0" w:space="0" w:color="auto"/>
        <w:bottom w:val="none" w:sz="0" w:space="0" w:color="auto"/>
        <w:right w:val="none" w:sz="0" w:space="0" w:color="auto"/>
      </w:divBdr>
    </w:div>
    <w:div w:id="378162790">
      <w:bodyDiv w:val="1"/>
      <w:marLeft w:val="0"/>
      <w:marRight w:val="0"/>
      <w:marTop w:val="0"/>
      <w:marBottom w:val="0"/>
      <w:divBdr>
        <w:top w:val="none" w:sz="0" w:space="0" w:color="auto"/>
        <w:left w:val="none" w:sz="0" w:space="0" w:color="auto"/>
        <w:bottom w:val="none" w:sz="0" w:space="0" w:color="auto"/>
        <w:right w:val="none" w:sz="0" w:space="0" w:color="auto"/>
      </w:divBdr>
    </w:div>
    <w:div w:id="399131851">
      <w:bodyDiv w:val="1"/>
      <w:marLeft w:val="0"/>
      <w:marRight w:val="0"/>
      <w:marTop w:val="0"/>
      <w:marBottom w:val="0"/>
      <w:divBdr>
        <w:top w:val="none" w:sz="0" w:space="0" w:color="auto"/>
        <w:left w:val="none" w:sz="0" w:space="0" w:color="auto"/>
        <w:bottom w:val="none" w:sz="0" w:space="0" w:color="auto"/>
        <w:right w:val="none" w:sz="0" w:space="0" w:color="auto"/>
      </w:divBdr>
    </w:div>
    <w:div w:id="406879373">
      <w:bodyDiv w:val="1"/>
      <w:marLeft w:val="0"/>
      <w:marRight w:val="0"/>
      <w:marTop w:val="0"/>
      <w:marBottom w:val="0"/>
      <w:divBdr>
        <w:top w:val="none" w:sz="0" w:space="0" w:color="auto"/>
        <w:left w:val="none" w:sz="0" w:space="0" w:color="auto"/>
        <w:bottom w:val="none" w:sz="0" w:space="0" w:color="auto"/>
        <w:right w:val="none" w:sz="0" w:space="0" w:color="auto"/>
      </w:divBdr>
    </w:div>
    <w:div w:id="409667948">
      <w:bodyDiv w:val="1"/>
      <w:marLeft w:val="0"/>
      <w:marRight w:val="0"/>
      <w:marTop w:val="0"/>
      <w:marBottom w:val="0"/>
      <w:divBdr>
        <w:top w:val="none" w:sz="0" w:space="0" w:color="auto"/>
        <w:left w:val="none" w:sz="0" w:space="0" w:color="auto"/>
        <w:bottom w:val="none" w:sz="0" w:space="0" w:color="auto"/>
        <w:right w:val="none" w:sz="0" w:space="0" w:color="auto"/>
      </w:divBdr>
    </w:div>
    <w:div w:id="420832852">
      <w:bodyDiv w:val="1"/>
      <w:marLeft w:val="0"/>
      <w:marRight w:val="0"/>
      <w:marTop w:val="0"/>
      <w:marBottom w:val="0"/>
      <w:divBdr>
        <w:top w:val="none" w:sz="0" w:space="0" w:color="auto"/>
        <w:left w:val="none" w:sz="0" w:space="0" w:color="auto"/>
        <w:bottom w:val="none" w:sz="0" w:space="0" w:color="auto"/>
        <w:right w:val="none" w:sz="0" w:space="0" w:color="auto"/>
      </w:divBdr>
    </w:div>
    <w:div w:id="473916180">
      <w:bodyDiv w:val="1"/>
      <w:marLeft w:val="0"/>
      <w:marRight w:val="0"/>
      <w:marTop w:val="0"/>
      <w:marBottom w:val="0"/>
      <w:divBdr>
        <w:top w:val="none" w:sz="0" w:space="0" w:color="auto"/>
        <w:left w:val="none" w:sz="0" w:space="0" w:color="auto"/>
        <w:bottom w:val="none" w:sz="0" w:space="0" w:color="auto"/>
        <w:right w:val="none" w:sz="0" w:space="0" w:color="auto"/>
      </w:divBdr>
      <w:divsChild>
        <w:div w:id="1368987513">
          <w:marLeft w:val="0"/>
          <w:marRight w:val="0"/>
          <w:marTop w:val="0"/>
          <w:marBottom w:val="0"/>
          <w:divBdr>
            <w:top w:val="none" w:sz="0" w:space="0" w:color="auto"/>
            <w:left w:val="none" w:sz="0" w:space="0" w:color="auto"/>
            <w:bottom w:val="none" w:sz="0" w:space="0" w:color="auto"/>
            <w:right w:val="none" w:sz="0" w:space="0" w:color="auto"/>
          </w:divBdr>
          <w:divsChild>
            <w:div w:id="836730664">
              <w:marLeft w:val="0"/>
              <w:marRight w:val="0"/>
              <w:marTop w:val="0"/>
              <w:marBottom w:val="0"/>
              <w:divBdr>
                <w:top w:val="none" w:sz="0" w:space="0" w:color="auto"/>
                <w:left w:val="none" w:sz="0" w:space="0" w:color="auto"/>
                <w:bottom w:val="none" w:sz="0" w:space="0" w:color="auto"/>
                <w:right w:val="none" w:sz="0" w:space="0" w:color="auto"/>
              </w:divBdr>
              <w:divsChild>
                <w:div w:id="1265723410">
                  <w:marLeft w:val="0"/>
                  <w:marRight w:val="0"/>
                  <w:marTop w:val="0"/>
                  <w:marBottom w:val="0"/>
                  <w:divBdr>
                    <w:top w:val="none" w:sz="0" w:space="0" w:color="auto"/>
                    <w:left w:val="none" w:sz="0" w:space="0" w:color="auto"/>
                    <w:bottom w:val="none" w:sz="0" w:space="0" w:color="auto"/>
                    <w:right w:val="none" w:sz="0" w:space="0" w:color="auto"/>
                  </w:divBdr>
                  <w:divsChild>
                    <w:div w:id="612715787">
                      <w:marLeft w:val="0"/>
                      <w:marRight w:val="0"/>
                      <w:marTop w:val="0"/>
                      <w:marBottom w:val="0"/>
                      <w:divBdr>
                        <w:top w:val="none" w:sz="0" w:space="0" w:color="auto"/>
                        <w:left w:val="none" w:sz="0" w:space="0" w:color="auto"/>
                        <w:bottom w:val="none" w:sz="0" w:space="0" w:color="auto"/>
                        <w:right w:val="none" w:sz="0" w:space="0" w:color="auto"/>
                      </w:divBdr>
                      <w:divsChild>
                        <w:div w:id="11977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764848">
      <w:bodyDiv w:val="1"/>
      <w:marLeft w:val="0"/>
      <w:marRight w:val="0"/>
      <w:marTop w:val="0"/>
      <w:marBottom w:val="0"/>
      <w:divBdr>
        <w:top w:val="none" w:sz="0" w:space="0" w:color="auto"/>
        <w:left w:val="none" w:sz="0" w:space="0" w:color="auto"/>
        <w:bottom w:val="none" w:sz="0" w:space="0" w:color="auto"/>
        <w:right w:val="none" w:sz="0" w:space="0" w:color="auto"/>
      </w:divBdr>
    </w:div>
    <w:div w:id="549220715">
      <w:bodyDiv w:val="1"/>
      <w:marLeft w:val="0"/>
      <w:marRight w:val="0"/>
      <w:marTop w:val="0"/>
      <w:marBottom w:val="0"/>
      <w:divBdr>
        <w:top w:val="none" w:sz="0" w:space="0" w:color="auto"/>
        <w:left w:val="none" w:sz="0" w:space="0" w:color="auto"/>
        <w:bottom w:val="none" w:sz="0" w:space="0" w:color="auto"/>
        <w:right w:val="none" w:sz="0" w:space="0" w:color="auto"/>
      </w:divBdr>
    </w:div>
    <w:div w:id="568685492">
      <w:bodyDiv w:val="1"/>
      <w:marLeft w:val="0"/>
      <w:marRight w:val="0"/>
      <w:marTop w:val="0"/>
      <w:marBottom w:val="0"/>
      <w:divBdr>
        <w:top w:val="none" w:sz="0" w:space="0" w:color="auto"/>
        <w:left w:val="none" w:sz="0" w:space="0" w:color="auto"/>
        <w:bottom w:val="none" w:sz="0" w:space="0" w:color="auto"/>
        <w:right w:val="none" w:sz="0" w:space="0" w:color="auto"/>
      </w:divBdr>
    </w:div>
    <w:div w:id="577982580">
      <w:bodyDiv w:val="1"/>
      <w:marLeft w:val="0"/>
      <w:marRight w:val="0"/>
      <w:marTop w:val="0"/>
      <w:marBottom w:val="0"/>
      <w:divBdr>
        <w:top w:val="none" w:sz="0" w:space="0" w:color="auto"/>
        <w:left w:val="none" w:sz="0" w:space="0" w:color="auto"/>
        <w:bottom w:val="none" w:sz="0" w:space="0" w:color="auto"/>
        <w:right w:val="none" w:sz="0" w:space="0" w:color="auto"/>
      </w:divBdr>
    </w:div>
    <w:div w:id="588731277">
      <w:bodyDiv w:val="1"/>
      <w:marLeft w:val="0"/>
      <w:marRight w:val="0"/>
      <w:marTop w:val="0"/>
      <w:marBottom w:val="0"/>
      <w:divBdr>
        <w:top w:val="none" w:sz="0" w:space="0" w:color="auto"/>
        <w:left w:val="none" w:sz="0" w:space="0" w:color="auto"/>
        <w:bottom w:val="none" w:sz="0" w:space="0" w:color="auto"/>
        <w:right w:val="none" w:sz="0" w:space="0" w:color="auto"/>
      </w:divBdr>
    </w:div>
    <w:div w:id="589433759">
      <w:bodyDiv w:val="1"/>
      <w:marLeft w:val="0"/>
      <w:marRight w:val="0"/>
      <w:marTop w:val="0"/>
      <w:marBottom w:val="0"/>
      <w:divBdr>
        <w:top w:val="none" w:sz="0" w:space="0" w:color="auto"/>
        <w:left w:val="none" w:sz="0" w:space="0" w:color="auto"/>
        <w:bottom w:val="none" w:sz="0" w:space="0" w:color="auto"/>
        <w:right w:val="none" w:sz="0" w:space="0" w:color="auto"/>
      </w:divBdr>
    </w:div>
    <w:div w:id="613438678">
      <w:bodyDiv w:val="1"/>
      <w:marLeft w:val="0"/>
      <w:marRight w:val="0"/>
      <w:marTop w:val="0"/>
      <w:marBottom w:val="0"/>
      <w:divBdr>
        <w:top w:val="none" w:sz="0" w:space="0" w:color="auto"/>
        <w:left w:val="none" w:sz="0" w:space="0" w:color="auto"/>
        <w:bottom w:val="none" w:sz="0" w:space="0" w:color="auto"/>
        <w:right w:val="none" w:sz="0" w:space="0" w:color="auto"/>
      </w:divBdr>
    </w:div>
    <w:div w:id="618537309">
      <w:bodyDiv w:val="1"/>
      <w:marLeft w:val="0"/>
      <w:marRight w:val="0"/>
      <w:marTop w:val="0"/>
      <w:marBottom w:val="0"/>
      <w:divBdr>
        <w:top w:val="none" w:sz="0" w:space="0" w:color="auto"/>
        <w:left w:val="none" w:sz="0" w:space="0" w:color="auto"/>
        <w:bottom w:val="none" w:sz="0" w:space="0" w:color="auto"/>
        <w:right w:val="none" w:sz="0" w:space="0" w:color="auto"/>
      </w:divBdr>
    </w:div>
    <w:div w:id="623192535">
      <w:bodyDiv w:val="1"/>
      <w:marLeft w:val="0"/>
      <w:marRight w:val="0"/>
      <w:marTop w:val="0"/>
      <w:marBottom w:val="0"/>
      <w:divBdr>
        <w:top w:val="none" w:sz="0" w:space="0" w:color="auto"/>
        <w:left w:val="none" w:sz="0" w:space="0" w:color="auto"/>
        <w:bottom w:val="none" w:sz="0" w:space="0" w:color="auto"/>
        <w:right w:val="none" w:sz="0" w:space="0" w:color="auto"/>
      </w:divBdr>
    </w:div>
    <w:div w:id="634724946">
      <w:bodyDiv w:val="1"/>
      <w:marLeft w:val="0"/>
      <w:marRight w:val="0"/>
      <w:marTop w:val="0"/>
      <w:marBottom w:val="0"/>
      <w:divBdr>
        <w:top w:val="none" w:sz="0" w:space="0" w:color="auto"/>
        <w:left w:val="none" w:sz="0" w:space="0" w:color="auto"/>
        <w:bottom w:val="none" w:sz="0" w:space="0" w:color="auto"/>
        <w:right w:val="none" w:sz="0" w:space="0" w:color="auto"/>
      </w:divBdr>
    </w:div>
    <w:div w:id="648748959">
      <w:bodyDiv w:val="1"/>
      <w:marLeft w:val="0"/>
      <w:marRight w:val="0"/>
      <w:marTop w:val="0"/>
      <w:marBottom w:val="0"/>
      <w:divBdr>
        <w:top w:val="none" w:sz="0" w:space="0" w:color="auto"/>
        <w:left w:val="none" w:sz="0" w:space="0" w:color="auto"/>
        <w:bottom w:val="none" w:sz="0" w:space="0" w:color="auto"/>
        <w:right w:val="none" w:sz="0" w:space="0" w:color="auto"/>
      </w:divBdr>
    </w:div>
    <w:div w:id="686832914">
      <w:bodyDiv w:val="1"/>
      <w:marLeft w:val="0"/>
      <w:marRight w:val="0"/>
      <w:marTop w:val="0"/>
      <w:marBottom w:val="0"/>
      <w:divBdr>
        <w:top w:val="none" w:sz="0" w:space="0" w:color="auto"/>
        <w:left w:val="none" w:sz="0" w:space="0" w:color="auto"/>
        <w:bottom w:val="none" w:sz="0" w:space="0" w:color="auto"/>
        <w:right w:val="none" w:sz="0" w:space="0" w:color="auto"/>
      </w:divBdr>
    </w:div>
    <w:div w:id="687102275">
      <w:bodyDiv w:val="1"/>
      <w:marLeft w:val="0"/>
      <w:marRight w:val="0"/>
      <w:marTop w:val="0"/>
      <w:marBottom w:val="0"/>
      <w:divBdr>
        <w:top w:val="none" w:sz="0" w:space="0" w:color="auto"/>
        <w:left w:val="none" w:sz="0" w:space="0" w:color="auto"/>
        <w:bottom w:val="none" w:sz="0" w:space="0" w:color="auto"/>
        <w:right w:val="none" w:sz="0" w:space="0" w:color="auto"/>
      </w:divBdr>
    </w:div>
    <w:div w:id="688919981">
      <w:bodyDiv w:val="1"/>
      <w:marLeft w:val="0"/>
      <w:marRight w:val="0"/>
      <w:marTop w:val="0"/>
      <w:marBottom w:val="0"/>
      <w:divBdr>
        <w:top w:val="none" w:sz="0" w:space="0" w:color="auto"/>
        <w:left w:val="none" w:sz="0" w:space="0" w:color="auto"/>
        <w:bottom w:val="none" w:sz="0" w:space="0" w:color="auto"/>
        <w:right w:val="none" w:sz="0" w:space="0" w:color="auto"/>
      </w:divBdr>
    </w:div>
    <w:div w:id="693658019">
      <w:bodyDiv w:val="1"/>
      <w:marLeft w:val="0"/>
      <w:marRight w:val="0"/>
      <w:marTop w:val="0"/>
      <w:marBottom w:val="0"/>
      <w:divBdr>
        <w:top w:val="none" w:sz="0" w:space="0" w:color="auto"/>
        <w:left w:val="none" w:sz="0" w:space="0" w:color="auto"/>
        <w:bottom w:val="none" w:sz="0" w:space="0" w:color="auto"/>
        <w:right w:val="none" w:sz="0" w:space="0" w:color="auto"/>
      </w:divBdr>
    </w:div>
    <w:div w:id="744693504">
      <w:bodyDiv w:val="1"/>
      <w:marLeft w:val="0"/>
      <w:marRight w:val="0"/>
      <w:marTop w:val="0"/>
      <w:marBottom w:val="0"/>
      <w:divBdr>
        <w:top w:val="none" w:sz="0" w:space="0" w:color="auto"/>
        <w:left w:val="none" w:sz="0" w:space="0" w:color="auto"/>
        <w:bottom w:val="none" w:sz="0" w:space="0" w:color="auto"/>
        <w:right w:val="none" w:sz="0" w:space="0" w:color="auto"/>
      </w:divBdr>
    </w:div>
    <w:div w:id="789975656">
      <w:bodyDiv w:val="1"/>
      <w:marLeft w:val="0"/>
      <w:marRight w:val="0"/>
      <w:marTop w:val="0"/>
      <w:marBottom w:val="0"/>
      <w:divBdr>
        <w:top w:val="none" w:sz="0" w:space="0" w:color="auto"/>
        <w:left w:val="none" w:sz="0" w:space="0" w:color="auto"/>
        <w:bottom w:val="none" w:sz="0" w:space="0" w:color="auto"/>
        <w:right w:val="none" w:sz="0" w:space="0" w:color="auto"/>
      </w:divBdr>
    </w:div>
    <w:div w:id="892350811">
      <w:bodyDiv w:val="1"/>
      <w:marLeft w:val="0"/>
      <w:marRight w:val="0"/>
      <w:marTop w:val="0"/>
      <w:marBottom w:val="0"/>
      <w:divBdr>
        <w:top w:val="none" w:sz="0" w:space="0" w:color="auto"/>
        <w:left w:val="none" w:sz="0" w:space="0" w:color="auto"/>
        <w:bottom w:val="none" w:sz="0" w:space="0" w:color="auto"/>
        <w:right w:val="none" w:sz="0" w:space="0" w:color="auto"/>
      </w:divBdr>
    </w:div>
    <w:div w:id="900596563">
      <w:bodyDiv w:val="1"/>
      <w:marLeft w:val="0"/>
      <w:marRight w:val="0"/>
      <w:marTop w:val="0"/>
      <w:marBottom w:val="0"/>
      <w:divBdr>
        <w:top w:val="none" w:sz="0" w:space="0" w:color="auto"/>
        <w:left w:val="none" w:sz="0" w:space="0" w:color="auto"/>
        <w:bottom w:val="none" w:sz="0" w:space="0" w:color="auto"/>
        <w:right w:val="none" w:sz="0" w:space="0" w:color="auto"/>
      </w:divBdr>
    </w:div>
    <w:div w:id="991521474">
      <w:bodyDiv w:val="1"/>
      <w:marLeft w:val="0"/>
      <w:marRight w:val="0"/>
      <w:marTop w:val="0"/>
      <w:marBottom w:val="0"/>
      <w:divBdr>
        <w:top w:val="none" w:sz="0" w:space="0" w:color="auto"/>
        <w:left w:val="none" w:sz="0" w:space="0" w:color="auto"/>
        <w:bottom w:val="none" w:sz="0" w:space="0" w:color="auto"/>
        <w:right w:val="none" w:sz="0" w:space="0" w:color="auto"/>
      </w:divBdr>
    </w:div>
    <w:div w:id="1026447833">
      <w:bodyDiv w:val="1"/>
      <w:marLeft w:val="0"/>
      <w:marRight w:val="0"/>
      <w:marTop w:val="0"/>
      <w:marBottom w:val="0"/>
      <w:divBdr>
        <w:top w:val="none" w:sz="0" w:space="0" w:color="auto"/>
        <w:left w:val="none" w:sz="0" w:space="0" w:color="auto"/>
        <w:bottom w:val="none" w:sz="0" w:space="0" w:color="auto"/>
        <w:right w:val="none" w:sz="0" w:space="0" w:color="auto"/>
      </w:divBdr>
    </w:div>
    <w:div w:id="1027145809">
      <w:bodyDiv w:val="1"/>
      <w:marLeft w:val="0"/>
      <w:marRight w:val="0"/>
      <w:marTop w:val="0"/>
      <w:marBottom w:val="0"/>
      <w:divBdr>
        <w:top w:val="none" w:sz="0" w:space="0" w:color="auto"/>
        <w:left w:val="none" w:sz="0" w:space="0" w:color="auto"/>
        <w:bottom w:val="none" w:sz="0" w:space="0" w:color="auto"/>
        <w:right w:val="none" w:sz="0" w:space="0" w:color="auto"/>
      </w:divBdr>
    </w:div>
    <w:div w:id="1043599669">
      <w:bodyDiv w:val="1"/>
      <w:marLeft w:val="0"/>
      <w:marRight w:val="0"/>
      <w:marTop w:val="0"/>
      <w:marBottom w:val="0"/>
      <w:divBdr>
        <w:top w:val="none" w:sz="0" w:space="0" w:color="auto"/>
        <w:left w:val="none" w:sz="0" w:space="0" w:color="auto"/>
        <w:bottom w:val="none" w:sz="0" w:space="0" w:color="auto"/>
        <w:right w:val="none" w:sz="0" w:space="0" w:color="auto"/>
      </w:divBdr>
    </w:div>
    <w:div w:id="1073158577">
      <w:bodyDiv w:val="1"/>
      <w:marLeft w:val="0"/>
      <w:marRight w:val="0"/>
      <w:marTop w:val="0"/>
      <w:marBottom w:val="0"/>
      <w:divBdr>
        <w:top w:val="none" w:sz="0" w:space="0" w:color="auto"/>
        <w:left w:val="none" w:sz="0" w:space="0" w:color="auto"/>
        <w:bottom w:val="none" w:sz="0" w:space="0" w:color="auto"/>
        <w:right w:val="none" w:sz="0" w:space="0" w:color="auto"/>
      </w:divBdr>
    </w:div>
    <w:div w:id="1076828264">
      <w:bodyDiv w:val="1"/>
      <w:marLeft w:val="0"/>
      <w:marRight w:val="0"/>
      <w:marTop w:val="0"/>
      <w:marBottom w:val="0"/>
      <w:divBdr>
        <w:top w:val="none" w:sz="0" w:space="0" w:color="auto"/>
        <w:left w:val="none" w:sz="0" w:space="0" w:color="auto"/>
        <w:bottom w:val="none" w:sz="0" w:space="0" w:color="auto"/>
        <w:right w:val="none" w:sz="0" w:space="0" w:color="auto"/>
      </w:divBdr>
    </w:div>
    <w:div w:id="1091657683">
      <w:bodyDiv w:val="1"/>
      <w:marLeft w:val="0"/>
      <w:marRight w:val="0"/>
      <w:marTop w:val="0"/>
      <w:marBottom w:val="0"/>
      <w:divBdr>
        <w:top w:val="none" w:sz="0" w:space="0" w:color="auto"/>
        <w:left w:val="none" w:sz="0" w:space="0" w:color="auto"/>
        <w:bottom w:val="none" w:sz="0" w:space="0" w:color="auto"/>
        <w:right w:val="none" w:sz="0" w:space="0" w:color="auto"/>
      </w:divBdr>
    </w:div>
    <w:div w:id="1126237893">
      <w:bodyDiv w:val="1"/>
      <w:marLeft w:val="0"/>
      <w:marRight w:val="0"/>
      <w:marTop w:val="0"/>
      <w:marBottom w:val="0"/>
      <w:divBdr>
        <w:top w:val="none" w:sz="0" w:space="0" w:color="auto"/>
        <w:left w:val="none" w:sz="0" w:space="0" w:color="auto"/>
        <w:bottom w:val="none" w:sz="0" w:space="0" w:color="auto"/>
        <w:right w:val="none" w:sz="0" w:space="0" w:color="auto"/>
      </w:divBdr>
    </w:div>
    <w:div w:id="1141967367">
      <w:bodyDiv w:val="1"/>
      <w:marLeft w:val="0"/>
      <w:marRight w:val="0"/>
      <w:marTop w:val="0"/>
      <w:marBottom w:val="0"/>
      <w:divBdr>
        <w:top w:val="none" w:sz="0" w:space="0" w:color="auto"/>
        <w:left w:val="none" w:sz="0" w:space="0" w:color="auto"/>
        <w:bottom w:val="none" w:sz="0" w:space="0" w:color="auto"/>
        <w:right w:val="none" w:sz="0" w:space="0" w:color="auto"/>
      </w:divBdr>
    </w:div>
    <w:div w:id="1179003128">
      <w:bodyDiv w:val="1"/>
      <w:marLeft w:val="0"/>
      <w:marRight w:val="0"/>
      <w:marTop w:val="0"/>
      <w:marBottom w:val="0"/>
      <w:divBdr>
        <w:top w:val="none" w:sz="0" w:space="0" w:color="auto"/>
        <w:left w:val="none" w:sz="0" w:space="0" w:color="auto"/>
        <w:bottom w:val="none" w:sz="0" w:space="0" w:color="auto"/>
        <w:right w:val="none" w:sz="0" w:space="0" w:color="auto"/>
      </w:divBdr>
    </w:div>
    <w:div w:id="1185631268">
      <w:bodyDiv w:val="1"/>
      <w:marLeft w:val="0"/>
      <w:marRight w:val="0"/>
      <w:marTop w:val="0"/>
      <w:marBottom w:val="0"/>
      <w:divBdr>
        <w:top w:val="none" w:sz="0" w:space="0" w:color="auto"/>
        <w:left w:val="none" w:sz="0" w:space="0" w:color="auto"/>
        <w:bottom w:val="none" w:sz="0" w:space="0" w:color="auto"/>
        <w:right w:val="none" w:sz="0" w:space="0" w:color="auto"/>
      </w:divBdr>
    </w:div>
    <w:div w:id="1204749180">
      <w:bodyDiv w:val="1"/>
      <w:marLeft w:val="0"/>
      <w:marRight w:val="0"/>
      <w:marTop w:val="0"/>
      <w:marBottom w:val="0"/>
      <w:divBdr>
        <w:top w:val="none" w:sz="0" w:space="0" w:color="auto"/>
        <w:left w:val="none" w:sz="0" w:space="0" w:color="auto"/>
        <w:bottom w:val="none" w:sz="0" w:space="0" w:color="auto"/>
        <w:right w:val="none" w:sz="0" w:space="0" w:color="auto"/>
      </w:divBdr>
    </w:div>
    <w:div w:id="1218205062">
      <w:bodyDiv w:val="1"/>
      <w:marLeft w:val="0"/>
      <w:marRight w:val="0"/>
      <w:marTop w:val="0"/>
      <w:marBottom w:val="0"/>
      <w:divBdr>
        <w:top w:val="none" w:sz="0" w:space="0" w:color="auto"/>
        <w:left w:val="none" w:sz="0" w:space="0" w:color="auto"/>
        <w:bottom w:val="none" w:sz="0" w:space="0" w:color="auto"/>
        <w:right w:val="none" w:sz="0" w:space="0" w:color="auto"/>
      </w:divBdr>
    </w:div>
    <w:div w:id="1256131919">
      <w:bodyDiv w:val="1"/>
      <w:marLeft w:val="0"/>
      <w:marRight w:val="0"/>
      <w:marTop w:val="0"/>
      <w:marBottom w:val="0"/>
      <w:divBdr>
        <w:top w:val="none" w:sz="0" w:space="0" w:color="auto"/>
        <w:left w:val="none" w:sz="0" w:space="0" w:color="auto"/>
        <w:bottom w:val="none" w:sz="0" w:space="0" w:color="auto"/>
        <w:right w:val="none" w:sz="0" w:space="0" w:color="auto"/>
      </w:divBdr>
      <w:divsChild>
        <w:div w:id="941955880">
          <w:marLeft w:val="0"/>
          <w:marRight w:val="0"/>
          <w:marTop w:val="0"/>
          <w:marBottom w:val="0"/>
          <w:divBdr>
            <w:top w:val="none" w:sz="0" w:space="0" w:color="auto"/>
            <w:left w:val="none" w:sz="0" w:space="0" w:color="auto"/>
            <w:bottom w:val="none" w:sz="0" w:space="0" w:color="auto"/>
            <w:right w:val="none" w:sz="0" w:space="0" w:color="auto"/>
          </w:divBdr>
          <w:divsChild>
            <w:div w:id="478962006">
              <w:marLeft w:val="0"/>
              <w:marRight w:val="0"/>
              <w:marTop w:val="0"/>
              <w:marBottom w:val="0"/>
              <w:divBdr>
                <w:top w:val="none" w:sz="0" w:space="0" w:color="auto"/>
                <w:left w:val="none" w:sz="0" w:space="0" w:color="auto"/>
                <w:bottom w:val="none" w:sz="0" w:space="0" w:color="auto"/>
                <w:right w:val="none" w:sz="0" w:space="0" w:color="auto"/>
              </w:divBdr>
              <w:divsChild>
                <w:div w:id="2048020503">
                  <w:marLeft w:val="0"/>
                  <w:marRight w:val="0"/>
                  <w:marTop w:val="0"/>
                  <w:marBottom w:val="0"/>
                  <w:divBdr>
                    <w:top w:val="none" w:sz="0" w:space="0" w:color="auto"/>
                    <w:left w:val="none" w:sz="0" w:space="0" w:color="auto"/>
                    <w:bottom w:val="none" w:sz="0" w:space="0" w:color="auto"/>
                    <w:right w:val="none" w:sz="0" w:space="0" w:color="auto"/>
                  </w:divBdr>
                  <w:divsChild>
                    <w:div w:id="2126457422">
                      <w:marLeft w:val="0"/>
                      <w:marRight w:val="0"/>
                      <w:marTop w:val="0"/>
                      <w:marBottom w:val="0"/>
                      <w:divBdr>
                        <w:top w:val="none" w:sz="0" w:space="0" w:color="auto"/>
                        <w:left w:val="none" w:sz="0" w:space="0" w:color="auto"/>
                        <w:bottom w:val="none" w:sz="0" w:space="0" w:color="auto"/>
                        <w:right w:val="none" w:sz="0" w:space="0" w:color="auto"/>
                      </w:divBdr>
                      <w:divsChild>
                        <w:div w:id="2806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343298">
      <w:bodyDiv w:val="1"/>
      <w:marLeft w:val="0"/>
      <w:marRight w:val="0"/>
      <w:marTop w:val="0"/>
      <w:marBottom w:val="0"/>
      <w:divBdr>
        <w:top w:val="none" w:sz="0" w:space="0" w:color="auto"/>
        <w:left w:val="none" w:sz="0" w:space="0" w:color="auto"/>
        <w:bottom w:val="none" w:sz="0" w:space="0" w:color="auto"/>
        <w:right w:val="none" w:sz="0" w:space="0" w:color="auto"/>
      </w:divBdr>
    </w:div>
    <w:div w:id="1277715871">
      <w:bodyDiv w:val="1"/>
      <w:marLeft w:val="0"/>
      <w:marRight w:val="0"/>
      <w:marTop w:val="0"/>
      <w:marBottom w:val="0"/>
      <w:divBdr>
        <w:top w:val="none" w:sz="0" w:space="0" w:color="auto"/>
        <w:left w:val="none" w:sz="0" w:space="0" w:color="auto"/>
        <w:bottom w:val="none" w:sz="0" w:space="0" w:color="auto"/>
        <w:right w:val="none" w:sz="0" w:space="0" w:color="auto"/>
      </w:divBdr>
    </w:div>
    <w:div w:id="1307051479">
      <w:bodyDiv w:val="1"/>
      <w:marLeft w:val="0"/>
      <w:marRight w:val="0"/>
      <w:marTop w:val="0"/>
      <w:marBottom w:val="0"/>
      <w:divBdr>
        <w:top w:val="none" w:sz="0" w:space="0" w:color="auto"/>
        <w:left w:val="none" w:sz="0" w:space="0" w:color="auto"/>
        <w:bottom w:val="none" w:sz="0" w:space="0" w:color="auto"/>
        <w:right w:val="none" w:sz="0" w:space="0" w:color="auto"/>
      </w:divBdr>
    </w:div>
    <w:div w:id="1316839028">
      <w:bodyDiv w:val="1"/>
      <w:marLeft w:val="0"/>
      <w:marRight w:val="0"/>
      <w:marTop w:val="0"/>
      <w:marBottom w:val="0"/>
      <w:divBdr>
        <w:top w:val="none" w:sz="0" w:space="0" w:color="auto"/>
        <w:left w:val="none" w:sz="0" w:space="0" w:color="auto"/>
        <w:bottom w:val="none" w:sz="0" w:space="0" w:color="auto"/>
        <w:right w:val="none" w:sz="0" w:space="0" w:color="auto"/>
      </w:divBdr>
    </w:div>
    <w:div w:id="1320770849">
      <w:bodyDiv w:val="1"/>
      <w:marLeft w:val="0"/>
      <w:marRight w:val="0"/>
      <w:marTop w:val="0"/>
      <w:marBottom w:val="0"/>
      <w:divBdr>
        <w:top w:val="none" w:sz="0" w:space="0" w:color="auto"/>
        <w:left w:val="none" w:sz="0" w:space="0" w:color="auto"/>
        <w:bottom w:val="none" w:sz="0" w:space="0" w:color="auto"/>
        <w:right w:val="none" w:sz="0" w:space="0" w:color="auto"/>
      </w:divBdr>
    </w:div>
    <w:div w:id="1332216812">
      <w:bodyDiv w:val="1"/>
      <w:marLeft w:val="0"/>
      <w:marRight w:val="0"/>
      <w:marTop w:val="0"/>
      <w:marBottom w:val="0"/>
      <w:divBdr>
        <w:top w:val="none" w:sz="0" w:space="0" w:color="auto"/>
        <w:left w:val="none" w:sz="0" w:space="0" w:color="auto"/>
        <w:bottom w:val="none" w:sz="0" w:space="0" w:color="auto"/>
        <w:right w:val="none" w:sz="0" w:space="0" w:color="auto"/>
      </w:divBdr>
    </w:div>
    <w:div w:id="1348945956">
      <w:bodyDiv w:val="1"/>
      <w:marLeft w:val="0"/>
      <w:marRight w:val="0"/>
      <w:marTop w:val="0"/>
      <w:marBottom w:val="0"/>
      <w:divBdr>
        <w:top w:val="none" w:sz="0" w:space="0" w:color="auto"/>
        <w:left w:val="none" w:sz="0" w:space="0" w:color="auto"/>
        <w:bottom w:val="none" w:sz="0" w:space="0" w:color="auto"/>
        <w:right w:val="none" w:sz="0" w:space="0" w:color="auto"/>
      </w:divBdr>
    </w:div>
    <w:div w:id="1435054372">
      <w:bodyDiv w:val="1"/>
      <w:marLeft w:val="0"/>
      <w:marRight w:val="0"/>
      <w:marTop w:val="0"/>
      <w:marBottom w:val="0"/>
      <w:divBdr>
        <w:top w:val="none" w:sz="0" w:space="0" w:color="auto"/>
        <w:left w:val="none" w:sz="0" w:space="0" w:color="auto"/>
        <w:bottom w:val="none" w:sz="0" w:space="0" w:color="auto"/>
        <w:right w:val="none" w:sz="0" w:space="0" w:color="auto"/>
      </w:divBdr>
    </w:div>
    <w:div w:id="1462572952">
      <w:bodyDiv w:val="1"/>
      <w:marLeft w:val="0"/>
      <w:marRight w:val="0"/>
      <w:marTop w:val="0"/>
      <w:marBottom w:val="0"/>
      <w:divBdr>
        <w:top w:val="none" w:sz="0" w:space="0" w:color="auto"/>
        <w:left w:val="none" w:sz="0" w:space="0" w:color="auto"/>
        <w:bottom w:val="none" w:sz="0" w:space="0" w:color="auto"/>
        <w:right w:val="none" w:sz="0" w:space="0" w:color="auto"/>
      </w:divBdr>
    </w:div>
    <w:div w:id="1513181523">
      <w:bodyDiv w:val="1"/>
      <w:marLeft w:val="0"/>
      <w:marRight w:val="0"/>
      <w:marTop w:val="0"/>
      <w:marBottom w:val="0"/>
      <w:divBdr>
        <w:top w:val="none" w:sz="0" w:space="0" w:color="auto"/>
        <w:left w:val="none" w:sz="0" w:space="0" w:color="auto"/>
        <w:bottom w:val="none" w:sz="0" w:space="0" w:color="auto"/>
        <w:right w:val="none" w:sz="0" w:space="0" w:color="auto"/>
      </w:divBdr>
    </w:div>
    <w:div w:id="1525486149">
      <w:bodyDiv w:val="1"/>
      <w:marLeft w:val="0"/>
      <w:marRight w:val="0"/>
      <w:marTop w:val="0"/>
      <w:marBottom w:val="0"/>
      <w:divBdr>
        <w:top w:val="none" w:sz="0" w:space="0" w:color="auto"/>
        <w:left w:val="none" w:sz="0" w:space="0" w:color="auto"/>
        <w:bottom w:val="none" w:sz="0" w:space="0" w:color="auto"/>
        <w:right w:val="none" w:sz="0" w:space="0" w:color="auto"/>
      </w:divBdr>
      <w:divsChild>
        <w:div w:id="1124929546">
          <w:marLeft w:val="0"/>
          <w:marRight w:val="0"/>
          <w:marTop w:val="0"/>
          <w:marBottom w:val="0"/>
          <w:divBdr>
            <w:top w:val="none" w:sz="0" w:space="0" w:color="auto"/>
            <w:left w:val="none" w:sz="0" w:space="0" w:color="auto"/>
            <w:bottom w:val="none" w:sz="0" w:space="0" w:color="auto"/>
            <w:right w:val="none" w:sz="0" w:space="0" w:color="auto"/>
          </w:divBdr>
          <w:divsChild>
            <w:div w:id="560409978">
              <w:marLeft w:val="0"/>
              <w:marRight w:val="0"/>
              <w:marTop w:val="0"/>
              <w:marBottom w:val="0"/>
              <w:divBdr>
                <w:top w:val="none" w:sz="0" w:space="0" w:color="auto"/>
                <w:left w:val="none" w:sz="0" w:space="0" w:color="auto"/>
                <w:bottom w:val="none" w:sz="0" w:space="0" w:color="auto"/>
                <w:right w:val="none" w:sz="0" w:space="0" w:color="auto"/>
              </w:divBdr>
              <w:divsChild>
                <w:div w:id="265618623">
                  <w:marLeft w:val="0"/>
                  <w:marRight w:val="0"/>
                  <w:marTop w:val="0"/>
                  <w:marBottom w:val="0"/>
                  <w:divBdr>
                    <w:top w:val="none" w:sz="0" w:space="0" w:color="auto"/>
                    <w:left w:val="none" w:sz="0" w:space="0" w:color="auto"/>
                    <w:bottom w:val="none" w:sz="0" w:space="0" w:color="auto"/>
                    <w:right w:val="none" w:sz="0" w:space="0" w:color="auto"/>
                  </w:divBdr>
                  <w:divsChild>
                    <w:div w:id="1996255697">
                      <w:marLeft w:val="0"/>
                      <w:marRight w:val="0"/>
                      <w:marTop w:val="0"/>
                      <w:marBottom w:val="0"/>
                      <w:divBdr>
                        <w:top w:val="none" w:sz="0" w:space="0" w:color="auto"/>
                        <w:left w:val="none" w:sz="0" w:space="0" w:color="auto"/>
                        <w:bottom w:val="none" w:sz="0" w:space="0" w:color="auto"/>
                        <w:right w:val="none" w:sz="0" w:space="0" w:color="auto"/>
                      </w:divBdr>
                      <w:divsChild>
                        <w:div w:id="4389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2509">
      <w:bodyDiv w:val="1"/>
      <w:marLeft w:val="0"/>
      <w:marRight w:val="0"/>
      <w:marTop w:val="0"/>
      <w:marBottom w:val="0"/>
      <w:divBdr>
        <w:top w:val="none" w:sz="0" w:space="0" w:color="auto"/>
        <w:left w:val="none" w:sz="0" w:space="0" w:color="auto"/>
        <w:bottom w:val="none" w:sz="0" w:space="0" w:color="auto"/>
        <w:right w:val="none" w:sz="0" w:space="0" w:color="auto"/>
      </w:divBdr>
    </w:div>
    <w:div w:id="1538617540">
      <w:bodyDiv w:val="1"/>
      <w:marLeft w:val="0"/>
      <w:marRight w:val="0"/>
      <w:marTop w:val="0"/>
      <w:marBottom w:val="0"/>
      <w:divBdr>
        <w:top w:val="none" w:sz="0" w:space="0" w:color="auto"/>
        <w:left w:val="none" w:sz="0" w:space="0" w:color="auto"/>
        <w:bottom w:val="none" w:sz="0" w:space="0" w:color="auto"/>
        <w:right w:val="none" w:sz="0" w:space="0" w:color="auto"/>
      </w:divBdr>
    </w:div>
    <w:div w:id="1553543611">
      <w:bodyDiv w:val="1"/>
      <w:marLeft w:val="0"/>
      <w:marRight w:val="0"/>
      <w:marTop w:val="0"/>
      <w:marBottom w:val="0"/>
      <w:divBdr>
        <w:top w:val="none" w:sz="0" w:space="0" w:color="auto"/>
        <w:left w:val="none" w:sz="0" w:space="0" w:color="auto"/>
        <w:bottom w:val="none" w:sz="0" w:space="0" w:color="auto"/>
        <w:right w:val="none" w:sz="0" w:space="0" w:color="auto"/>
      </w:divBdr>
    </w:div>
    <w:div w:id="1574850124">
      <w:bodyDiv w:val="1"/>
      <w:marLeft w:val="0"/>
      <w:marRight w:val="0"/>
      <w:marTop w:val="0"/>
      <w:marBottom w:val="0"/>
      <w:divBdr>
        <w:top w:val="none" w:sz="0" w:space="0" w:color="auto"/>
        <w:left w:val="none" w:sz="0" w:space="0" w:color="auto"/>
        <w:bottom w:val="none" w:sz="0" w:space="0" w:color="auto"/>
        <w:right w:val="none" w:sz="0" w:space="0" w:color="auto"/>
      </w:divBdr>
    </w:div>
    <w:div w:id="1669094708">
      <w:bodyDiv w:val="1"/>
      <w:marLeft w:val="0"/>
      <w:marRight w:val="0"/>
      <w:marTop w:val="0"/>
      <w:marBottom w:val="0"/>
      <w:divBdr>
        <w:top w:val="none" w:sz="0" w:space="0" w:color="auto"/>
        <w:left w:val="none" w:sz="0" w:space="0" w:color="auto"/>
        <w:bottom w:val="none" w:sz="0" w:space="0" w:color="auto"/>
        <w:right w:val="none" w:sz="0" w:space="0" w:color="auto"/>
      </w:divBdr>
    </w:div>
    <w:div w:id="1677687536">
      <w:bodyDiv w:val="1"/>
      <w:marLeft w:val="0"/>
      <w:marRight w:val="0"/>
      <w:marTop w:val="0"/>
      <w:marBottom w:val="0"/>
      <w:divBdr>
        <w:top w:val="none" w:sz="0" w:space="0" w:color="auto"/>
        <w:left w:val="none" w:sz="0" w:space="0" w:color="auto"/>
        <w:bottom w:val="none" w:sz="0" w:space="0" w:color="auto"/>
        <w:right w:val="none" w:sz="0" w:space="0" w:color="auto"/>
      </w:divBdr>
    </w:div>
    <w:div w:id="1696148464">
      <w:bodyDiv w:val="1"/>
      <w:marLeft w:val="0"/>
      <w:marRight w:val="0"/>
      <w:marTop w:val="0"/>
      <w:marBottom w:val="0"/>
      <w:divBdr>
        <w:top w:val="none" w:sz="0" w:space="0" w:color="auto"/>
        <w:left w:val="none" w:sz="0" w:space="0" w:color="auto"/>
        <w:bottom w:val="none" w:sz="0" w:space="0" w:color="auto"/>
        <w:right w:val="none" w:sz="0" w:space="0" w:color="auto"/>
      </w:divBdr>
    </w:div>
    <w:div w:id="1705711743">
      <w:bodyDiv w:val="1"/>
      <w:marLeft w:val="0"/>
      <w:marRight w:val="0"/>
      <w:marTop w:val="0"/>
      <w:marBottom w:val="0"/>
      <w:divBdr>
        <w:top w:val="none" w:sz="0" w:space="0" w:color="auto"/>
        <w:left w:val="none" w:sz="0" w:space="0" w:color="auto"/>
        <w:bottom w:val="none" w:sz="0" w:space="0" w:color="auto"/>
        <w:right w:val="none" w:sz="0" w:space="0" w:color="auto"/>
      </w:divBdr>
    </w:div>
    <w:div w:id="1708678763">
      <w:bodyDiv w:val="1"/>
      <w:marLeft w:val="0"/>
      <w:marRight w:val="0"/>
      <w:marTop w:val="0"/>
      <w:marBottom w:val="0"/>
      <w:divBdr>
        <w:top w:val="none" w:sz="0" w:space="0" w:color="auto"/>
        <w:left w:val="none" w:sz="0" w:space="0" w:color="auto"/>
        <w:bottom w:val="none" w:sz="0" w:space="0" w:color="auto"/>
        <w:right w:val="none" w:sz="0" w:space="0" w:color="auto"/>
      </w:divBdr>
    </w:div>
    <w:div w:id="1718508737">
      <w:bodyDiv w:val="1"/>
      <w:marLeft w:val="0"/>
      <w:marRight w:val="0"/>
      <w:marTop w:val="0"/>
      <w:marBottom w:val="0"/>
      <w:divBdr>
        <w:top w:val="none" w:sz="0" w:space="0" w:color="auto"/>
        <w:left w:val="none" w:sz="0" w:space="0" w:color="auto"/>
        <w:bottom w:val="none" w:sz="0" w:space="0" w:color="auto"/>
        <w:right w:val="none" w:sz="0" w:space="0" w:color="auto"/>
      </w:divBdr>
    </w:div>
    <w:div w:id="1726292034">
      <w:bodyDiv w:val="1"/>
      <w:marLeft w:val="0"/>
      <w:marRight w:val="0"/>
      <w:marTop w:val="0"/>
      <w:marBottom w:val="0"/>
      <w:divBdr>
        <w:top w:val="none" w:sz="0" w:space="0" w:color="auto"/>
        <w:left w:val="none" w:sz="0" w:space="0" w:color="auto"/>
        <w:bottom w:val="none" w:sz="0" w:space="0" w:color="auto"/>
        <w:right w:val="none" w:sz="0" w:space="0" w:color="auto"/>
      </w:divBdr>
    </w:div>
    <w:div w:id="1729106646">
      <w:bodyDiv w:val="1"/>
      <w:marLeft w:val="0"/>
      <w:marRight w:val="0"/>
      <w:marTop w:val="0"/>
      <w:marBottom w:val="0"/>
      <w:divBdr>
        <w:top w:val="none" w:sz="0" w:space="0" w:color="auto"/>
        <w:left w:val="none" w:sz="0" w:space="0" w:color="auto"/>
        <w:bottom w:val="none" w:sz="0" w:space="0" w:color="auto"/>
        <w:right w:val="none" w:sz="0" w:space="0" w:color="auto"/>
      </w:divBdr>
    </w:div>
    <w:div w:id="1745645399">
      <w:bodyDiv w:val="1"/>
      <w:marLeft w:val="0"/>
      <w:marRight w:val="0"/>
      <w:marTop w:val="0"/>
      <w:marBottom w:val="0"/>
      <w:divBdr>
        <w:top w:val="none" w:sz="0" w:space="0" w:color="auto"/>
        <w:left w:val="none" w:sz="0" w:space="0" w:color="auto"/>
        <w:bottom w:val="none" w:sz="0" w:space="0" w:color="auto"/>
        <w:right w:val="none" w:sz="0" w:space="0" w:color="auto"/>
      </w:divBdr>
    </w:div>
    <w:div w:id="1755316731">
      <w:bodyDiv w:val="1"/>
      <w:marLeft w:val="0"/>
      <w:marRight w:val="0"/>
      <w:marTop w:val="0"/>
      <w:marBottom w:val="0"/>
      <w:divBdr>
        <w:top w:val="none" w:sz="0" w:space="0" w:color="auto"/>
        <w:left w:val="none" w:sz="0" w:space="0" w:color="auto"/>
        <w:bottom w:val="none" w:sz="0" w:space="0" w:color="auto"/>
        <w:right w:val="none" w:sz="0" w:space="0" w:color="auto"/>
      </w:divBdr>
      <w:divsChild>
        <w:div w:id="959068467">
          <w:marLeft w:val="0"/>
          <w:marRight w:val="0"/>
          <w:marTop w:val="0"/>
          <w:marBottom w:val="0"/>
          <w:divBdr>
            <w:top w:val="none" w:sz="0" w:space="0" w:color="auto"/>
            <w:left w:val="none" w:sz="0" w:space="0" w:color="auto"/>
            <w:bottom w:val="none" w:sz="0" w:space="0" w:color="auto"/>
            <w:right w:val="none" w:sz="0" w:space="0" w:color="auto"/>
          </w:divBdr>
          <w:divsChild>
            <w:div w:id="861212387">
              <w:marLeft w:val="0"/>
              <w:marRight w:val="0"/>
              <w:marTop w:val="0"/>
              <w:marBottom w:val="0"/>
              <w:divBdr>
                <w:top w:val="none" w:sz="0" w:space="0" w:color="auto"/>
                <w:left w:val="none" w:sz="0" w:space="0" w:color="auto"/>
                <w:bottom w:val="none" w:sz="0" w:space="0" w:color="auto"/>
                <w:right w:val="none" w:sz="0" w:space="0" w:color="auto"/>
              </w:divBdr>
              <w:divsChild>
                <w:div w:id="972637407">
                  <w:marLeft w:val="0"/>
                  <w:marRight w:val="0"/>
                  <w:marTop w:val="0"/>
                  <w:marBottom w:val="0"/>
                  <w:divBdr>
                    <w:top w:val="none" w:sz="0" w:space="0" w:color="auto"/>
                    <w:left w:val="none" w:sz="0" w:space="0" w:color="auto"/>
                    <w:bottom w:val="none" w:sz="0" w:space="0" w:color="auto"/>
                    <w:right w:val="none" w:sz="0" w:space="0" w:color="auto"/>
                  </w:divBdr>
                  <w:divsChild>
                    <w:div w:id="1821002455">
                      <w:marLeft w:val="0"/>
                      <w:marRight w:val="0"/>
                      <w:marTop w:val="0"/>
                      <w:marBottom w:val="0"/>
                      <w:divBdr>
                        <w:top w:val="none" w:sz="0" w:space="0" w:color="auto"/>
                        <w:left w:val="none" w:sz="0" w:space="0" w:color="auto"/>
                        <w:bottom w:val="none" w:sz="0" w:space="0" w:color="auto"/>
                        <w:right w:val="none" w:sz="0" w:space="0" w:color="auto"/>
                      </w:divBdr>
                      <w:divsChild>
                        <w:div w:id="693271427">
                          <w:marLeft w:val="0"/>
                          <w:marRight w:val="0"/>
                          <w:marTop w:val="0"/>
                          <w:marBottom w:val="0"/>
                          <w:divBdr>
                            <w:top w:val="none" w:sz="0" w:space="0" w:color="auto"/>
                            <w:left w:val="none" w:sz="0" w:space="0" w:color="auto"/>
                            <w:bottom w:val="none" w:sz="0" w:space="0" w:color="auto"/>
                            <w:right w:val="none" w:sz="0" w:space="0" w:color="auto"/>
                          </w:divBdr>
                          <w:divsChild>
                            <w:div w:id="12693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0666">
      <w:bodyDiv w:val="1"/>
      <w:marLeft w:val="0"/>
      <w:marRight w:val="0"/>
      <w:marTop w:val="0"/>
      <w:marBottom w:val="0"/>
      <w:divBdr>
        <w:top w:val="none" w:sz="0" w:space="0" w:color="auto"/>
        <w:left w:val="none" w:sz="0" w:space="0" w:color="auto"/>
        <w:bottom w:val="none" w:sz="0" w:space="0" w:color="auto"/>
        <w:right w:val="none" w:sz="0" w:space="0" w:color="auto"/>
      </w:divBdr>
    </w:div>
    <w:div w:id="1794669692">
      <w:bodyDiv w:val="1"/>
      <w:marLeft w:val="0"/>
      <w:marRight w:val="0"/>
      <w:marTop w:val="0"/>
      <w:marBottom w:val="0"/>
      <w:divBdr>
        <w:top w:val="none" w:sz="0" w:space="0" w:color="auto"/>
        <w:left w:val="none" w:sz="0" w:space="0" w:color="auto"/>
        <w:bottom w:val="none" w:sz="0" w:space="0" w:color="auto"/>
        <w:right w:val="none" w:sz="0" w:space="0" w:color="auto"/>
      </w:divBdr>
    </w:div>
    <w:div w:id="1797944441">
      <w:bodyDiv w:val="1"/>
      <w:marLeft w:val="0"/>
      <w:marRight w:val="0"/>
      <w:marTop w:val="0"/>
      <w:marBottom w:val="0"/>
      <w:divBdr>
        <w:top w:val="none" w:sz="0" w:space="0" w:color="auto"/>
        <w:left w:val="none" w:sz="0" w:space="0" w:color="auto"/>
        <w:bottom w:val="none" w:sz="0" w:space="0" w:color="auto"/>
        <w:right w:val="none" w:sz="0" w:space="0" w:color="auto"/>
      </w:divBdr>
    </w:div>
    <w:div w:id="1801605172">
      <w:bodyDiv w:val="1"/>
      <w:marLeft w:val="0"/>
      <w:marRight w:val="0"/>
      <w:marTop w:val="0"/>
      <w:marBottom w:val="0"/>
      <w:divBdr>
        <w:top w:val="none" w:sz="0" w:space="0" w:color="auto"/>
        <w:left w:val="none" w:sz="0" w:space="0" w:color="auto"/>
        <w:bottom w:val="none" w:sz="0" w:space="0" w:color="auto"/>
        <w:right w:val="none" w:sz="0" w:space="0" w:color="auto"/>
      </w:divBdr>
    </w:div>
    <w:div w:id="1849323670">
      <w:bodyDiv w:val="1"/>
      <w:marLeft w:val="0"/>
      <w:marRight w:val="0"/>
      <w:marTop w:val="0"/>
      <w:marBottom w:val="0"/>
      <w:divBdr>
        <w:top w:val="none" w:sz="0" w:space="0" w:color="auto"/>
        <w:left w:val="none" w:sz="0" w:space="0" w:color="auto"/>
        <w:bottom w:val="none" w:sz="0" w:space="0" w:color="auto"/>
        <w:right w:val="none" w:sz="0" w:space="0" w:color="auto"/>
      </w:divBdr>
    </w:div>
    <w:div w:id="1924103103">
      <w:bodyDiv w:val="1"/>
      <w:marLeft w:val="0"/>
      <w:marRight w:val="0"/>
      <w:marTop w:val="0"/>
      <w:marBottom w:val="0"/>
      <w:divBdr>
        <w:top w:val="none" w:sz="0" w:space="0" w:color="auto"/>
        <w:left w:val="none" w:sz="0" w:space="0" w:color="auto"/>
        <w:bottom w:val="none" w:sz="0" w:space="0" w:color="auto"/>
        <w:right w:val="none" w:sz="0" w:space="0" w:color="auto"/>
      </w:divBdr>
    </w:div>
    <w:div w:id="1949657763">
      <w:bodyDiv w:val="1"/>
      <w:marLeft w:val="0"/>
      <w:marRight w:val="0"/>
      <w:marTop w:val="0"/>
      <w:marBottom w:val="0"/>
      <w:divBdr>
        <w:top w:val="none" w:sz="0" w:space="0" w:color="auto"/>
        <w:left w:val="none" w:sz="0" w:space="0" w:color="auto"/>
        <w:bottom w:val="none" w:sz="0" w:space="0" w:color="auto"/>
        <w:right w:val="none" w:sz="0" w:space="0" w:color="auto"/>
      </w:divBdr>
    </w:div>
    <w:div w:id="1971086663">
      <w:bodyDiv w:val="1"/>
      <w:marLeft w:val="0"/>
      <w:marRight w:val="0"/>
      <w:marTop w:val="0"/>
      <w:marBottom w:val="0"/>
      <w:divBdr>
        <w:top w:val="none" w:sz="0" w:space="0" w:color="auto"/>
        <w:left w:val="none" w:sz="0" w:space="0" w:color="auto"/>
        <w:bottom w:val="none" w:sz="0" w:space="0" w:color="auto"/>
        <w:right w:val="none" w:sz="0" w:space="0" w:color="auto"/>
      </w:divBdr>
    </w:div>
    <w:div w:id="1992322508">
      <w:bodyDiv w:val="1"/>
      <w:marLeft w:val="0"/>
      <w:marRight w:val="0"/>
      <w:marTop w:val="0"/>
      <w:marBottom w:val="0"/>
      <w:divBdr>
        <w:top w:val="none" w:sz="0" w:space="0" w:color="auto"/>
        <w:left w:val="none" w:sz="0" w:space="0" w:color="auto"/>
        <w:bottom w:val="none" w:sz="0" w:space="0" w:color="auto"/>
        <w:right w:val="none" w:sz="0" w:space="0" w:color="auto"/>
      </w:divBdr>
    </w:div>
    <w:div w:id="2049840119">
      <w:bodyDiv w:val="1"/>
      <w:marLeft w:val="0"/>
      <w:marRight w:val="0"/>
      <w:marTop w:val="0"/>
      <w:marBottom w:val="0"/>
      <w:divBdr>
        <w:top w:val="none" w:sz="0" w:space="0" w:color="auto"/>
        <w:left w:val="none" w:sz="0" w:space="0" w:color="auto"/>
        <w:bottom w:val="none" w:sz="0" w:space="0" w:color="auto"/>
        <w:right w:val="none" w:sz="0" w:space="0" w:color="auto"/>
      </w:divBdr>
    </w:div>
    <w:div w:id="2061519217">
      <w:bodyDiv w:val="1"/>
      <w:marLeft w:val="0"/>
      <w:marRight w:val="0"/>
      <w:marTop w:val="0"/>
      <w:marBottom w:val="0"/>
      <w:divBdr>
        <w:top w:val="none" w:sz="0" w:space="0" w:color="auto"/>
        <w:left w:val="none" w:sz="0" w:space="0" w:color="auto"/>
        <w:bottom w:val="none" w:sz="0" w:space="0" w:color="auto"/>
        <w:right w:val="none" w:sz="0" w:space="0" w:color="auto"/>
      </w:divBdr>
    </w:div>
    <w:div w:id="2066027096">
      <w:bodyDiv w:val="1"/>
      <w:marLeft w:val="0"/>
      <w:marRight w:val="0"/>
      <w:marTop w:val="0"/>
      <w:marBottom w:val="0"/>
      <w:divBdr>
        <w:top w:val="none" w:sz="0" w:space="0" w:color="auto"/>
        <w:left w:val="none" w:sz="0" w:space="0" w:color="auto"/>
        <w:bottom w:val="none" w:sz="0" w:space="0" w:color="auto"/>
        <w:right w:val="none" w:sz="0" w:space="0" w:color="auto"/>
      </w:divBdr>
    </w:div>
    <w:div w:id="2106883422">
      <w:bodyDiv w:val="1"/>
      <w:marLeft w:val="0"/>
      <w:marRight w:val="0"/>
      <w:marTop w:val="0"/>
      <w:marBottom w:val="0"/>
      <w:divBdr>
        <w:top w:val="none" w:sz="0" w:space="0" w:color="auto"/>
        <w:left w:val="none" w:sz="0" w:space="0" w:color="auto"/>
        <w:bottom w:val="none" w:sz="0" w:space="0" w:color="auto"/>
        <w:right w:val="none" w:sz="0" w:space="0" w:color="auto"/>
      </w:divBdr>
      <w:divsChild>
        <w:div w:id="713773368">
          <w:marLeft w:val="0"/>
          <w:marRight w:val="0"/>
          <w:marTop w:val="0"/>
          <w:marBottom w:val="0"/>
          <w:divBdr>
            <w:top w:val="none" w:sz="0" w:space="0" w:color="auto"/>
            <w:left w:val="none" w:sz="0" w:space="0" w:color="auto"/>
            <w:bottom w:val="none" w:sz="0" w:space="0" w:color="auto"/>
            <w:right w:val="none" w:sz="0" w:space="0" w:color="auto"/>
          </w:divBdr>
          <w:divsChild>
            <w:div w:id="1115096102">
              <w:marLeft w:val="0"/>
              <w:marRight w:val="0"/>
              <w:marTop w:val="0"/>
              <w:marBottom w:val="0"/>
              <w:divBdr>
                <w:top w:val="none" w:sz="0" w:space="0" w:color="auto"/>
                <w:left w:val="none" w:sz="0" w:space="0" w:color="auto"/>
                <w:bottom w:val="none" w:sz="0" w:space="0" w:color="auto"/>
                <w:right w:val="none" w:sz="0" w:space="0" w:color="auto"/>
              </w:divBdr>
              <w:divsChild>
                <w:div w:id="75782495">
                  <w:marLeft w:val="0"/>
                  <w:marRight w:val="0"/>
                  <w:marTop w:val="0"/>
                  <w:marBottom w:val="0"/>
                  <w:divBdr>
                    <w:top w:val="none" w:sz="0" w:space="0" w:color="auto"/>
                    <w:left w:val="none" w:sz="0" w:space="0" w:color="auto"/>
                    <w:bottom w:val="none" w:sz="0" w:space="0" w:color="auto"/>
                    <w:right w:val="none" w:sz="0" w:space="0" w:color="auto"/>
                  </w:divBdr>
                  <w:divsChild>
                    <w:div w:id="1142308031">
                      <w:marLeft w:val="0"/>
                      <w:marRight w:val="0"/>
                      <w:marTop w:val="0"/>
                      <w:marBottom w:val="0"/>
                      <w:divBdr>
                        <w:top w:val="none" w:sz="0" w:space="0" w:color="auto"/>
                        <w:left w:val="none" w:sz="0" w:space="0" w:color="auto"/>
                        <w:bottom w:val="none" w:sz="0" w:space="0" w:color="auto"/>
                        <w:right w:val="none" w:sz="0" w:space="0" w:color="auto"/>
                      </w:divBdr>
                      <w:divsChild>
                        <w:div w:id="1595937428">
                          <w:marLeft w:val="0"/>
                          <w:marRight w:val="0"/>
                          <w:marTop w:val="0"/>
                          <w:marBottom w:val="0"/>
                          <w:divBdr>
                            <w:top w:val="none" w:sz="0" w:space="0" w:color="auto"/>
                            <w:left w:val="none" w:sz="0" w:space="0" w:color="auto"/>
                            <w:bottom w:val="none" w:sz="0" w:space="0" w:color="auto"/>
                            <w:right w:val="none" w:sz="0" w:space="0" w:color="auto"/>
                          </w:divBdr>
                          <w:divsChild>
                            <w:div w:id="11292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2DB4-416F-47E4-86D3-138CAF61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8504</Words>
  <Characters>4848</Characters>
  <Application>Microsoft Office Word</Application>
  <DocSecurity>0</DocSecurity>
  <Lines>40</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2026-05-28T07:11:00Z</dcterms:created>
  <dcterms:modified xsi:type="dcterms:W3CDTF">2026-05-28T07:11:00Z</dcterms:modified>
</cp:coreProperties>
</file>