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AD9F1" w14:textId="77777777" w:rsidR="00A061C5" w:rsidRPr="00A061C5" w:rsidRDefault="00A061C5" w:rsidP="00A061C5">
      <w:pPr>
        <w:spacing w:after="0" w:line="240" w:lineRule="auto"/>
        <w:ind w:firstLine="4962"/>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Civilinė byla Nr. e2-12213-1163/2026</w:t>
      </w:r>
    </w:p>
    <w:p w14:paraId="5227EEDB" w14:textId="77777777" w:rsidR="00A061C5" w:rsidRPr="00A061C5" w:rsidRDefault="00A061C5" w:rsidP="00A061C5">
      <w:pPr>
        <w:spacing w:after="0" w:line="240" w:lineRule="auto"/>
        <w:ind w:firstLine="4962"/>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Teisminio proceso Nr. 2-69-3-04393-2026-9</w:t>
      </w:r>
    </w:p>
    <w:p w14:paraId="61032E82" w14:textId="77777777" w:rsidR="00A061C5" w:rsidRPr="00A061C5" w:rsidRDefault="00A061C5" w:rsidP="00A061C5">
      <w:pPr>
        <w:spacing w:after="0" w:line="240" w:lineRule="auto"/>
        <w:ind w:left="4962"/>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Procesinio sprendimo kategorijos:</w:t>
      </w:r>
      <w:r w:rsidRPr="00A061C5">
        <w:rPr>
          <w:rFonts w:ascii="Times New Roman" w:eastAsia="Times New Roman" w:hAnsi="Times New Roman" w:cs="Times New Roman"/>
          <w:color w:val="000000"/>
          <w:kern w:val="0"/>
          <w:sz w:val="24"/>
          <w:szCs w:val="24"/>
          <w:lang w:eastAsia="lt-LT"/>
          <w14:ligatures w14:val="none"/>
        </w:rPr>
        <w:t xml:space="preserve"> 3.2.3.6.; 3.2.3.6.1.2.4.</w:t>
      </w:r>
    </w:p>
    <w:p w14:paraId="521C2118" w14:textId="77777777" w:rsidR="00A061C5" w:rsidRPr="00A061C5" w:rsidRDefault="00A061C5" w:rsidP="00A061C5">
      <w:pPr>
        <w:spacing w:after="0" w:line="240" w:lineRule="auto"/>
        <w:jc w:val="right"/>
        <w:rPr>
          <w:rFonts w:ascii="Times New Roman" w:eastAsia="Times New Roman" w:hAnsi="Times New Roman" w:cs="Times New Roman"/>
          <w:kern w:val="0"/>
          <w:sz w:val="24"/>
          <w:szCs w:val="24"/>
          <w14:ligatures w14:val="none"/>
        </w:rPr>
      </w:pPr>
    </w:p>
    <w:p w14:paraId="1C2E76D4" w14:textId="77777777" w:rsidR="00A061C5" w:rsidRPr="00A061C5" w:rsidRDefault="00A061C5" w:rsidP="00A061C5">
      <w:pPr>
        <w:overflowPunct w:val="0"/>
        <w:autoSpaceDE w:val="0"/>
        <w:autoSpaceDN w:val="0"/>
        <w:adjustRightInd w:val="0"/>
        <w:spacing w:after="0" w:line="240" w:lineRule="auto"/>
        <w:jc w:val="center"/>
        <w:textAlignment w:val="baseline"/>
        <w:rPr>
          <w:rFonts w:ascii="Times New Roman" w:eastAsia="Times New Roman" w:hAnsi="Times New Roman" w:cs="Times New Roman"/>
          <w:kern w:val="0"/>
          <w:sz w:val="24"/>
          <w:szCs w:val="20"/>
          <w:lang w:eastAsia="lt-LT"/>
          <w14:ligatures w14:val="none"/>
        </w:rPr>
      </w:pPr>
      <w:r w:rsidRPr="00A061C5">
        <w:rPr>
          <w:rFonts w:ascii="Times New Roman" w:eastAsia="Times New Roman" w:hAnsi="Times New Roman" w:cs="Times New Roman"/>
          <w:kern w:val="0"/>
          <w:sz w:val="24"/>
          <w:szCs w:val="24"/>
          <w14:ligatures w14:val="none"/>
        </w:rPr>
        <w:object w:dxaOrig="1200" w:dyaOrig="1200" w14:anchorId="7F651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0pt" o:ole="" fillcolor="window">
            <v:imagedata r:id="rId7" o:title=""/>
          </v:shape>
          <o:OLEObject Type="Embed" ProgID="Word.Picture.8" ShapeID="_x0000_i1025" DrawAspect="Content" ObjectID="_1850539529" r:id="rId8"/>
        </w:object>
      </w:r>
    </w:p>
    <w:p w14:paraId="3D916614" w14:textId="77777777" w:rsidR="00A061C5" w:rsidRPr="00A061C5" w:rsidRDefault="00A061C5" w:rsidP="00A061C5">
      <w:pPr>
        <w:spacing w:after="0" w:line="240" w:lineRule="auto"/>
        <w:ind w:left="113" w:right="170"/>
        <w:jc w:val="center"/>
        <w:rPr>
          <w:rFonts w:ascii="Times New Roman" w:eastAsia="Times New Roman" w:hAnsi="Times New Roman" w:cs="Times New Roman"/>
          <w:kern w:val="0"/>
          <w:sz w:val="24"/>
          <w:szCs w:val="24"/>
          <w14:ligatures w14:val="none"/>
        </w:rPr>
      </w:pPr>
    </w:p>
    <w:p w14:paraId="0E05D68D" w14:textId="77777777" w:rsidR="00A061C5" w:rsidRPr="00A061C5" w:rsidRDefault="00A061C5" w:rsidP="00A061C5">
      <w:pPr>
        <w:spacing w:after="0" w:line="240" w:lineRule="auto"/>
        <w:jc w:val="center"/>
        <w:rPr>
          <w:rFonts w:ascii="Times New Roman" w:eastAsia="Times New Roman" w:hAnsi="Times New Roman" w:cs="Times New Roman"/>
          <w:b/>
          <w:kern w:val="0"/>
          <w:sz w:val="28"/>
          <w:szCs w:val="28"/>
          <w14:ligatures w14:val="none"/>
        </w:rPr>
      </w:pPr>
      <w:r w:rsidRPr="00A061C5">
        <w:rPr>
          <w:rFonts w:ascii="Times New Roman" w:eastAsia="Times New Roman" w:hAnsi="Times New Roman" w:cs="Times New Roman"/>
          <w:b/>
          <w:kern w:val="0"/>
          <w:sz w:val="28"/>
          <w:szCs w:val="28"/>
          <w14:ligatures w14:val="none"/>
        </w:rPr>
        <w:t>KAUNO APYLINKĖS TEISMAS</w:t>
      </w:r>
    </w:p>
    <w:p w14:paraId="11048511" w14:textId="77777777" w:rsidR="00A061C5" w:rsidRPr="00A061C5" w:rsidRDefault="00A061C5" w:rsidP="00A061C5">
      <w:pPr>
        <w:spacing w:after="0" w:line="240" w:lineRule="auto"/>
        <w:jc w:val="center"/>
        <w:rPr>
          <w:rFonts w:ascii="Times New Roman" w:eastAsia="Times New Roman" w:hAnsi="Times New Roman" w:cs="Times New Roman"/>
          <w:b/>
          <w:kern w:val="0"/>
          <w:sz w:val="24"/>
          <w:szCs w:val="24"/>
          <w14:ligatures w14:val="none"/>
        </w:rPr>
      </w:pPr>
    </w:p>
    <w:p w14:paraId="7571863C" w14:textId="77777777" w:rsidR="00A061C5" w:rsidRPr="00A061C5" w:rsidRDefault="00A061C5" w:rsidP="00A061C5">
      <w:pPr>
        <w:spacing w:after="0" w:line="240" w:lineRule="auto"/>
        <w:jc w:val="center"/>
        <w:rPr>
          <w:rFonts w:ascii="Times New Roman" w:eastAsia="Times New Roman" w:hAnsi="Times New Roman" w:cs="Times New Roman"/>
          <w:b/>
          <w:spacing w:val="56"/>
          <w:kern w:val="0"/>
          <w:sz w:val="28"/>
          <w:szCs w:val="28"/>
          <w14:ligatures w14:val="none"/>
        </w:rPr>
      </w:pPr>
      <w:r w:rsidRPr="00A061C5">
        <w:rPr>
          <w:rFonts w:ascii="Times New Roman" w:eastAsia="Times New Roman" w:hAnsi="Times New Roman" w:cs="Times New Roman"/>
          <w:b/>
          <w:spacing w:val="56"/>
          <w:kern w:val="0"/>
          <w:sz w:val="28"/>
          <w:szCs w:val="28"/>
          <w14:ligatures w14:val="none"/>
        </w:rPr>
        <w:t>NUTARTIS</w:t>
      </w:r>
    </w:p>
    <w:p w14:paraId="1F379A52" w14:textId="77777777" w:rsidR="00A061C5" w:rsidRPr="00A061C5" w:rsidRDefault="00A061C5" w:rsidP="00A061C5">
      <w:pPr>
        <w:spacing w:after="0" w:line="180" w:lineRule="exact"/>
        <w:jc w:val="center"/>
        <w:rPr>
          <w:rFonts w:ascii="Times New Roman" w:eastAsia="Times New Roman" w:hAnsi="Times New Roman" w:cs="Times New Roman"/>
          <w:kern w:val="0"/>
          <w:sz w:val="24"/>
          <w:szCs w:val="24"/>
          <w14:ligatures w14:val="none"/>
        </w:rPr>
      </w:pPr>
    </w:p>
    <w:p w14:paraId="3327EC45" w14:textId="69C0DB09" w:rsidR="00A061C5" w:rsidRPr="00A061C5" w:rsidRDefault="00A061C5" w:rsidP="00A061C5">
      <w:pPr>
        <w:spacing w:after="0" w:line="240" w:lineRule="auto"/>
        <w:jc w:val="center"/>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 xml:space="preserve">2026 m. </w:t>
      </w:r>
      <w:r>
        <w:rPr>
          <w:rFonts w:ascii="Times New Roman" w:eastAsia="Times New Roman" w:hAnsi="Times New Roman" w:cs="Times New Roman"/>
          <w:kern w:val="0"/>
          <w:sz w:val="24"/>
          <w:szCs w:val="24"/>
          <w14:ligatures w14:val="none"/>
        </w:rPr>
        <w:t>rugpjūčio</w:t>
      </w:r>
      <w:r w:rsidRPr="00A061C5">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20</w:t>
      </w:r>
      <w:r w:rsidRPr="00A061C5">
        <w:rPr>
          <w:rFonts w:ascii="Times New Roman" w:eastAsia="Times New Roman" w:hAnsi="Times New Roman" w:cs="Times New Roman"/>
          <w:kern w:val="0"/>
          <w:sz w:val="24"/>
          <w:szCs w:val="24"/>
          <w14:ligatures w14:val="none"/>
        </w:rPr>
        <w:t xml:space="preserve"> d.</w:t>
      </w:r>
    </w:p>
    <w:p w14:paraId="1D9FDA8D" w14:textId="77777777" w:rsidR="00A061C5" w:rsidRPr="00A061C5" w:rsidRDefault="00A061C5" w:rsidP="00A061C5">
      <w:pPr>
        <w:spacing w:after="0" w:line="240" w:lineRule="auto"/>
        <w:jc w:val="center"/>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Kaunas</w:t>
      </w:r>
    </w:p>
    <w:p w14:paraId="189011A4" w14:textId="77777777" w:rsidR="00A061C5" w:rsidRPr="00A061C5" w:rsidRDefault="00A061C5" w:rsidP="00A061C5">
      <w:pPr>
        <w:spacing w:after="0" w:line="180" w:lineRule="exact"/>
        <w:jc w:val="center"/>
        <w:rPr>
          <w:rFonts w:ascii="Times New Roman" w:eastAsia="Times New Roman" w:hAnsi="Times New Roman" w:cs="Times New Roman"/>
          <w:kern w:val="0"/>
          <w:sz w:val="24"/>
          <w:szCs w:val="24"/>
          <w14:ligatures w14:val="none"/>
        </w:rPr>
      </w:pPr>
    </w:p>
    <w:p w14:paraId="6A017FD1" w14:textId="77777777" w:rsidR="00A061C5" w:rsidRPr="00A061C5" w:rsidRDefault="00A061C5" w:rsidP="00A061C5">
      <w:pPr>
        <w:shd w:val="clear" w:color="auto" w:fill="FFFFFF"/>
        <w:spacing w:after="0" w:line="240" w:lineRule="auto"/>
        <w:ind w:firstLine="720"/>
        <w:jc w:val="both"/>
        <w:rPr>
          <w:rFonts w:ascii="Times New Roman" w:eastAsia="Times New Roman" w:hAnsi="Times New Roman" w:cs="Times New Roman"/>
          <w:kern w:val="24"/>
          <w:sz w:val="24"/>
          <w:szCs w:val="24"/>
          <w14:ligatures w14:val="none"/>
        </w:rPr>
      </w:pPr>
      <w:r w:rsidRPr="00A061C5">
        <w:rPr>
          <w:rFonts w:ascii="Times New Roman" w:eastAsia="Times New Roman" w:hAnsi="Times New Roman" w:cs="Times New Roman"/>
          <w:kern w:val="0"/>
          <w:sz w:val="24"/>
          <w:szCs w:val="24"/>
          <w14:ligatures w14:val="none"/>
        </w:rPr>
        <w:t xml:space="preserve">Kauno apylinkės teismo Kauno rūmų teisėja </w:t>
      </w:r>
      <w:r w:rsidRPr="00A061C5">
        <w:rPr>
          <w:rFonts w:ascii="Times New Roman" w:eastAsia="Times New Roman" w:hAnsi="Times New Roman" w:cs="Times New Roman"/>
          <w:kern w:val="24"/>
          <w:sz w:val="24"/>
          <w:szCs w:val="24"/>
          <w14:ligatures w14:val="none"/>
        </w:rPr>
        <w:t xml:space="preserve">Zita </w:t>
      </w:r>
      <w:proofErr w:type="spellStart"/>
      <w:r w:rsidRPr="00A061C5">
        <w:rPr>
          <w:rFonts w:ascii="Times New Roman" w:eastAsia="Times New Roman" w:hAnsi="Times New Roman" w:cs="Times New Roman"/>
          <w:kern w:val="24"/>
          <w:sz w:val="24"/>
          <w:szCs w:val="24"/>
          <w14:ligatures w14:val="none"/>
        </w:rPr>
        <w:t>Lekečinskienė</w:t>
      </w:r>
      <w:proofErr w:type="spellEnd"/>
    </w:p>
    <w:p w14:paraId="2A99C510" w14:textId="14C76DA9" w:rsidR="00A061C5" w:rsidRP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rašytinio</w:t>
      </w:r>
      <w:r w:rsidRPr="00A061C5">
        <w:rPr>
          <w:rFonts w:ascii="Times New Roman" w:eastAsia="Times New Roman" w:hAnsi="Times New Roman" w:cs="Times New Roman"/>
          <w:kern w:val="0"/>
          <w:sz w:val="24"/>
          <w:szCs w:val="24"/>
          <w14:ligatures w14:val="none"/>
        </w:rPr>
        <w:t xml:space="preserve"> proceso tvarka civilinėje byloje pagal ieškovių </w:t>
      </w:r>
      <w:r w:rsidR="00450C2B" w:rsidRPr="00450C2B">
        <w:rPr>
          <w:rFonts w:ascii="Times New Roman" w:eastAsia="Times New Roman" w:hAnsi="Times New Roman" w:cs="Times New Roman"/>
          <w:i/>
          <w:iCs/>
          <w:kern w:val="0"/>
          <w:sz w:val="24"/>
          <w:szCs w:val="24"/>
          <w14:ligatures w14:val="none"/>
        </w:rPr>
        <w:t>(duomenys neskelbtini)</w:t>
      </w:r>
      <w:r w:rsidRPr="00A061C5">
        <w:rPr>
          <w:rFonts w:ascii="Times New Roman" w:eastAsia="Times New Roman" w:hAnsi="Times New Roman" w:cs="Times New Roman"/>
          <w:kern w:val="0"/>
          <w:sz w:val="24"/>
          <w:szCs w:val="24"/>
          <w14:ligatures w14:val="none"/>
        </w:rPr>
        <w:t xml:space="preserve"> patikslintą ieškinį atsakovui Valstybės vaiko teisių apsaugos ir įvaikinimo tarnybos prie Socialinės apsaugos ir darbo ministerijos Kauno apskrities Vaiko teisių apsaugos skyriui dėl rūpybos ir administracinių sprendimų panaikinimo</w:t>
      </w:r>
      <w:r>
        <w:rPr>
          <w:rFonts w:ascii="Times New Roman" w:eastAsia="Times New Roman" w:hAnsi="Times New Roman" w:cs="Times New Roman"/>
          <w:kern w:val="0"/>
          <w:sz w:val="24"/>
          <w:szCs w:val="24"/>
          <w14:ligatures w14:val="none"/>
        </w:rPr>
        <w:t>, sprendė 2026 m. birželio 23 d. Lietuvos Vyriausiojo administracinio teismo nutartyje administracinėje byloje Nr. eI-17-602/2026 nurodytus trūkumus</w:t>
      </w:r>
      <w:r w:rsidRPr="00A061C5">
        <w:rPr>
          <w:rFonts w:ascii="Times New Roman" w:eastAsia="Times New Roman" w:hAnsi="Times New Roman" w:cs="Times New Roman"/>
          <w:kern w:val="0"/>
          <w:sz w:val="24"/>
          <w:szCs w:val="24"/>
          <w14:ligatures w14:val="none"/>
        </w:rPr>
        <w:t>.</w:t>
      </w:r>
    </w:p>
    <w:p w14:paraId="6829B646" w14:textId="77777777" w:rsidR="00A061C5" w:rsidRPr="00A061C5" w:rsidRDefault="00A061C5" w:rsidP="00A061C5">
      <w:pPr>
        <w:spacing w:after="0" w:line="240" w:lineRule="auto"/>
        <w:jc w:val="both"/>
        <w:rPr>
          <w:rFonts w:ascii="Times New Roman" w:eastAsia="Times New Roman" w:hAnsi="Times New Roman" w:cs="Times New Roman"/>
          <w:kern w:val="0"/>
          <w:sz w:val="24"/>
          <w:szCs w:val="24"/>
          <w14:ligatures w14:val="none"/>
        </w:rPr>
      </w:pPr>
    </w:p>
    <w:p w14:paraId="234295DD" w14:textId="77777777" w:rsidR="00A061C5" w:rsidRP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Teismas</w:t>
      </w:r>
    </w:p>
    <w:p w14:paraId="4C7C117B" w14:textId="77777777" w:rsidR="00A061C5" w:rsidRPr="00A061C5" w:rsidRDefault="00A061C5" w:rsidP="00A061C5">
      <w:pPr>
        <w:spacing w:after="0" w:line="240" w:lineRule="auto"/>
        <w:jc w:val="both"/>
        <w:rPr>
          <w:rFonts w:ascii="Times New Roman" w:eastAsia="Times New Roman" w:hAnsi="Times New Roman" w:cs="Times New Roman"/>
          <w:spacing w:val="60"/>
          <w:kern w:val="0"/>
          <w:sz w:val="24"/>
          <w:szCs w:val="24"/>
          <w14:ligatures w14:val="none"/>
        </w:rPr>
      </w:pPr>
    </w:p>
    <w:p w14:paraId="4EB77F7D" w14:textId="77777777" w:rsidR="00A061C5" w:rsidRPr="00A061C5" w:rsidRDefault="00A061C5" w:rsidP="00A061C5">
      <w:pPr>
        <w:spacing w:after="0" w:line="240" w:lineRule="auto"/>
        <w:jc w:val="both"/>
        <w:rPr>
          <w:rFonts w:ascii="Times New Roman" w:eastAsia="Times New Roman" w:hAnsi="Times New Roman" w:cs="Times New Roman"/>
          <w:spacing w:val="60"/>
          <w:kern w:val="0"/>
          <w:sz w:val="24"/>
          <w:szCs w:val="24"/>
          <w14:ligatures w14:val="none"/>
        </w:rPr>
      </w:pPr>
      <w:r w:rsidRPr="00A061C5">
        <w:rPr>
          <w:rFonts w:ascii="Times New Roman" w:eastAsia="Times New Roman" w:hAnsi="Times New Roman" w:cs="Times New Roman"/>
          <w:spacing w:val="60"/>
          <w:kern w:val="0"/>
          <w:sz w:val="24"/>
          <w:szCs w:val="24"/>
          <w14:ligatures w14:val="none"/>
        </w:rPr>
        <w:t xml:space="preserve">nustatė: </w:t>
      </w:r>
    </w:p>
    <w:p w14:paraId="70A2B626" w14:textId="77777777" w:rsidR="00A061C5" w:rsidRPr="00A061C5" w:rsidRDefault="00A061C5" w:rsidP="00A061C5">
      <w:pPr>
        <w:spacing w:after="0" w:line="240" w:lineRule="auto"/>
        <w:jc w:val="both"/>
        <w:rPr>
          <w:rFonts w:ascii="Times New Roman" w:eastAsia="Times New Roman" w:hAnsi="Times New Roman" w:cs="Times New Roman"/>
          <w:kern w:val="0"/>
          <w:sz w:val="24"/>
          <w:szCs w:val="24"/>
          <w14:ligatures w14:val="none"/>
        </w:rPr>
      </w:pPr>
    </w:p>
    <w:p w14:paraId="2D32C48B" w14:textId="5378D0BA" w:rsidR="00A061C5" w:rsidRP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Kauno apylinkės teismo Kauno rūmuose nagrinėjama civilinė byla pagal</w:t>
      </w:r>
      <w:r w:rsidR="00450C2B">
        <w:rPr>
          <w:rFonts w:ascii="Times New Roman" w:eastAsia="Times New Roman" w:hAnsi="Times New Roman" w:cs="Times New Roman"/>
          <w:kern w:val="0"/>
          <w:sz w:val="24"/>
          <w:szCs w:val="24"/>
          <w14:ligatures w14:val="none"/>
        </w:rPr>
        <w:t xml:space="preserve"> </w:t>
      </w:r>
      <w:r w:rsidR="00450C2B" w:rsidRPr="00450C2B">
        <w:rPr>
          <w:rFonts w:ascii="Times New Roman" w:eastAsia="Times New Roman" w:hAnsi="Times New Roman" w:cs="Times New Roman"/>
          <w:i/>
          <w:iCs/>
          <w:kern w:val="0"/>
          <w:sz w:val="24"/>
          <w:szCs w:val="24"/>
          <w14:ligatures w14:val="none"/>
        </w:rPr>
        <w:t>(duomenys neskelbtini)</w:t>
      </w:r>
      <w:r w:rsidR="00450C2B">
        <w:rPr>
          <w:rFonts w:ascii="Times New Roman" w:eastAsia="Times New Roman" w:hAnsi="Times New Roman" w:cs="Times New Roman"/>
          <w:i/>
          <w:iCs/>
          <w:kern w:val="0"/>
          <w:sz w:val="24"/>
          <w:szCs w:val="24"/>
          <w14:ligatures w14:val="none"/>
        </w:rPr>
        <w:t xml:space="preserve"> </w:t>
      </w:r>
      <w:r w:rsidRPr="00A061C5">
        <w:rPr>
          <w:rFonts w:ascii="Times New Roman" w:eastAsia="Times New Roman" w:hAnsi="Times New Roman" w:cs="Times New Roman"/>
          <w:kern w:val="0"/>
          <w:sz w:val="24"/>
          <w:szCs w:val="24"/>
          <w14:ligatures w14:val="none"/>
        </w:rPr>
        <w:t>(toliau – ir ieškovės) patikslintą ieškinį atsakovui Valstybės vaiko teisių apsaugos ir įvaikinimo tarnybos prie Socialinės apsaugos ir darbo ministerijos Kauno apskrities Vaiko teisių apsaugos skyriui (toliau – ir atsakovas) dėl rūpybos ir administracinių sprendimų panaikinimo, kuriuo prašoma: 1) panaikinti 2026 m. kovo 2 d. Sprendimą dėl fizinio asmens pradinio įvertinimo (</w:t>
      </w:r>
      <w:r w:rsidR="00450C2B" w:rsidRPr="00450C2B">
        <w:rPr>
          <w:rFonts w:ascii="Times New Roman" w:eastAsia="Times New Roman" w:hAnsi="Times New Roman" w:cs="Times New Roman"/>
          <w:i/>
          <w:iCs/>
          <w:kern w:val="0"/>
          <w:sz w:val="24"/>
          <w:szCs w:val="24"/>
          <w14:ligatures w14:val="none"/>
        </w:rPr>
        <w:t>(duomenys neskelbtini)</w:t>
      </w:r>
      <w:r w:rsidRPr="00A061C5">
        <w:rPr>
          <w:rFonts w:ascii="Times New Roman" w:eastAsia="Times New Roman" w:hAnsi="Times New Roman" w:cs="Times New Roman"/>
          <w:kern w:val="0"/>
          <w:sz w:val="24"/>
          <w:szCs w:val="24"/>
          <w14:ligatures w14:val="none"/>
        </w:rPr>
        <w:t>) Nr. 2SPĮ-18; 2) panaikinti 2026 m. kovo 2 d. Sprendimą dėl fizinio asmens pradinio įvertinimo (</w:t>
      </w:r>
      <w:r w:rsidR="00450C2B" w:rsidRPr="00450C2B">
        <w:rPr>
          <w:rFonts w:ascii="Times New Roman" w:eastAsia="Times New Roman" w:hAnsi="Times New Roman" w:cs="Times New Roman"/>
          <w:i/>
          <w:iCs/>
          <w:kern w:val="0"/>
          <w:sz w:val="24"/>
          <w:szCs w:val="24"/>
          <w14:ligatures w14:val="none"/>
        </w:rPr>
        <w:t>(duomenys neskelbtini)</w:t>
      </w:r>
      <w:r w:rsidRPr="00A061C5">
        <w:rPr>
          <w:rFonts w:ascii="Times New Roman" w:eastAsia="Times New Roman" w:hAnsi="Times New Roman" w:cs="Times New Roman"/>
          <w:kern w:val="0"/>
          <w:sz w:val="24"/>
          <w:szCs w:val="24"/>
          <w14:ligatures w14:val="none"/>
        </w:rPr>
        <w:t xml:space="preserve">) Nr. 2SPĮ-19; 3) kreiptis į Lietuvos Vyriausiąjį administracinį teismą dėl norminio akto – „Ligų, kuriomis sergantis asmuo negali būti </w:t>
      </w:r>
      <w:proofErr w:type="spellStart"/>
      <w:r w:rsidRPr="00A061C5">
        <w:rPr>
          <w:rFonts w:ascii="Times New Roman" w:eastAsia="Times New Roman" w:hAnsi="Times New Roman" w:cs="Times New Roman"/>
          <w:kern w:val="0"/>
          <w:sz w:val="24"/>
          <w:szCs w:val="24"/>
          <w14:ligatures w14:val="none"/>
        </w:rPr>
        <w:t>įvaikintoju</w:t>
      </w:r>
      <w:proofErr w:type="spellEnd"/>
      <w:r w:rsidRPr="00A061C5">
        <w:rPr>
          <w:rFonts w:ascii="Times New Roman" w:eastAsia="Times New Roman" w:hAnsi="Times New Roman" w:cs="Times New Roman"/>
          <w:kern w:val="0"/>
          <w:sz w:val="24"/>
          <w:szCs w:val="24"/>
          <w14:ligatures w14:val="none"/>
        </w:rPr>
        <w:t xml:space="preserve"> ir (ar) negali būti skiriamas vaiko globėju (rūpintoju), sąrašu”, patvirtinto Lietuvos Respublikos</w:t>
      </w:r>
      <w:r w:rsidR="00450C2B">
        <w:rPr>
          <w:rFonts w:ascii="Times New Roman" w:eastAsia="Times New Roman" w:hAnsi="Times New Roman" w:cs="Times New Roman"/>
          <w:kern w:val="0"/>
          <w:sz w:val="24"/>
          <w:szCs w:val="24"/>
          <w14:ligatures w14:val="none"/>
        </w:rPr>
        <w:t xml:space="preserve"> </w:t>
      </w:r>
      <w:r w:rsidRPr="00A061C5">
        <w:rPr>
          <w:rFonts w:ascii="Times New Roman" w:eastAsia="Times New Roman" w:hAnsi="Times New Roman" w:cs="Times New Roman"/>
          <w:kern w:val="0"/>
          <w:sz w:val="24"/>
          <w:szCs w:val="24"/>
          <w14:ligatures w14:val="none"/>
        </w:rPr>
        <w:t>sveikatos apsaugos ministro ir Lietuvos Respublikos socialinės apsaugos ir darbo ministro 2022-06-21 įsakymu Nr. V-1123/A1-429 (toliau – ir Sąrašas) – teisėtumo patikrinimo.</w:t>
      </w:r>
    </w:p>
    <w:p w14:paraId="0FAAE257" w14:textId="310AF503" w:rsidR="00A061C5" w:rsidRP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 xml:space="preserve">Patikslintame ieškinyje nurodoma, kad sprendimai, kuriuos prašoma naikinti patikslintu ieškiniu yra tiesiogiai grindžiami norminio akto – Sąrašo – nuostatomis. Nurodyto norminio akto nuostatos galimai prieštarauja Lietuvos Respublikos Konstitucijai bei tarptautiniams žmogaus teisių įsipareigojimams, kylantiems iš Europos Žmogaus teisių ir pagrindinių laisvių apsaugos konvencijos, Neįgaliųjų teisių konvencijos bei Vaiko teisių konvencijos nuostatų. </w:t>
      </w:r>
      <w:r w:rsidR="0042540A">
        <w:rPr>
          <w:rFonts w:ascii="Times New Roman" w:eastAsia="Times New Roman" w:hAnsi="Times New Roman" w:cs="Times New Roman"/>
          <w:kern w:val="0"/>
          <w:sz w:val="24"/>
          <w:szCs w:val="24"/>
          <w14:ligatures w14:val="none"/>
        </w:rPr>
        <w:t>I</w:t>
      </w:r>
      <w:r w:rsidRPr="00A061C5">
        <w:rPr>
          <w:rFonts w:ascii="Times New Roman" w:eastAsia="Times New Roman" w:hAnsi="Times New Roman" w:cs="Times New Roman"/>
          <w:kern w:val="0"/>
          <w:sz w:val="24"/>
          <w:szCs w:val="24"/>
          <w14:ligatures w14:val="none"/>
        </w:rPr>
        <w:t xml:space="preserve">eškovių atstovas pažymėjo, kad ieškovei </w:t>
      </w:r>
      <w:r w:rsidR="00450C2B" w:rsidRPr="00450C2B">
        <w:rPr>
          <w:rFonts w:ascii="Times New Roman" w:eastAsia="Times New Roman" w:hAnsi="Times New Roman" w:cs="Times New Roman"/>
          <w:i/>
          <w:iCs/>
          <w:kern w:val="0"/>
          <w:sz w:val="24"/>
          <w:szCs w:val="24"/>
          <w14:ligatures w14:val="none"/>
        </w:rPr>
        <w:t>(duomenys neskelbtini)</w:t>
      </w:r>
      <w:r w:rsidR="00450C2B">
        <w:rPr>
          <w:rFonts w:ascii="Times New Roman" w:eastAsia="Times New Roman" w:hAnsi="Times New Roman" w:cs="Times New Roman"/>
          <w:i/>
          <w:iCs/>
          <w:kern w:val="0"/>
          <w:sz w:val="24"/>
          <w:szCs w:val="24"/>
          <w14:ligatures w14:val="none"/>
        </w:rPr>
        <w:t xml:space="preserve"> </w:t>
      </w:r>
      <w:r w:rsidRPr="00A061C5">
        <w:rPr>
          <w:rFonts w:ascii="Times New Roman" w:eastAsia="Times New Roman" w:hAnsi="Times New Roman" w:cs="Times New Roman"/>
          <w:kern w:val="0"/>
          <w:sz w:val="24"/>
          <w:szCs w:val="24"/>
          <w14:ligatures w14:val="none"/>
        </w:rPr>
        <w:t xml:space="preserve">diagnozuota liga – </w:t>
      </w:r>
      <w:r w:rsidR="005E2F28" w:rsidRPr="00450C2B">
        <w:rPr>
          <w:rFonts w:ascii="Times New Roman" w:eastAsia="Times New Roman" w:hAnsi="Times New Roman" w:cs="Times New Roman"/>
          <w:i/>
          <w:iCs/>
          <w:kern w:val="0"/>
          <w:sz w:val="24"/>
          <w:szCs w:val="24"/>
          <w14:ligatures w14:val="none"/>
        </w:rPr>
        <w:t>(duomenys neskelbtini)</w:t>
      </w:r>
      <w:r w:rsidRPr="00A061C5">
        <w:rPr>
          <w:rFonts w:ascii="Times New Roman" w:eastAsia="Times New Roman" w:hAnsi="Times New Roman" w:cs="Times New Roman"/>
          <w:kern w:val="0"/>
          <w:sz w:val="24"/>
          <w:szCs w:val="24"/>
          <w14:ligatures w14:val="none"/>
        </w:rPr>
        <w:t>, nurodoma Sąraše, nenustatant išimčių,</w:t>
      </w:r>
      <w:r w:rsidR="005E2F28">
        <w:rPr>
          <w:rFonts w:ascii="Times New Roman" w:eastAsia="Times New Roman" w:hAnsi="Times New Roman" w:cs="Times New Roman"/>
          <w:kern w:val="0"/>
          <w:sz w:val="24"/>
          <w:szCs w:val="24"/>
          <w14:ligatures w14:val="none"/>
        </w:rPr>
        <w:t xml:space="preserve"> </w:t>
      </w:r>
      <w:r w:rsidRPr="00A061C5">
        <w:rPr>
          <w:rFonts w:ascii="Times New Roman" w:eastAsia="Times New Roman" w:hAnsi="Times New Roman" w:cs="Times New Roman"/>
          <w:kern w:val="0"/>
          <w:sz w:val="24"/>
          <w:szCs w:val="24"/>
          <w14:ligatures w14:val="none"/>
        </w:rPr>
        <w:t xml:space="preserve">leidžiančių vertinti kiekvieną atvejį individualiai. Pažymėjo, kad ieškovei </w:t>
      </w:r>
      <w:r w:rsidR="00450C2B" w:rsidRPr="00450C2B">
        <w:rPr>
          <w:rFonts w:ascii="Times New Roman" w:eastAsia="Times New Roman" w:hAnsi="Times New Roman" w:cs="Times New Roman"/>
          <w:i/>
          <w:iCs/>
          <w:kern w:val="0"/>
          <w:sz w:val="24"/>
          <w:szCs w:val="24"/>
          <w14:ligatures w14:val="none"/>
        </w:rPr>
        <w:t>(duomenys neskelbtini)</w:t>
      </w:r>
      <w:r w:rsidR="00450C2B">
        <w:rPr>
          <w:rFonts w:ascii="Times New Roman" w:eastAsia="Times New Roman" w:hAnsi="Times New Roman" w:cs="Times New Roman"/>
          <w:i/>
          <w:iCs/>
          <w:kern w:val="0"/>
          <w:sz w:val="24"/>
          <w:szCs w:val="24"/>
          <w14:ligatures w14:val="none"/>
        </w:rPr>
        <w:t xml:space="preserve"> </w:t>
      </w:r>
      <w:r w:rsidRPr="00A061C5">
        <w:rPr>
          <w:rFonts w:ascii="Times New Roman" w:eastAsia="Times New Roman" w:hAnsi="Times New Roman" w:cs="Times New Roman"/>
          <w:kern w:val="0"/>
          <w:sz w:val="24"/>
          <w:szCs w:val="24"/>
          <w14:ligatures w14:val="none"/>
        </w:rPr>
        <w:t xml:space="preserve">yra leidžiama dirbti su vaikais, tačiau globėja / rūpintoja </w:t>
      </w:r>
      <w:r>
        <w:rPr>
          <w:rFonts w:ascii="Times New Roman" w:eastAsia="Times New Roman" w:hAnsi="Times New Roman" w:cs="Times New Roman"/>
          <w:kern w:val="0"/>
          <w:sz w:val="24"/>
          <w:szCs w:val="24"/>
          <w14:ligatures w14:val="none"/>
        </w:rPr>
        <w:t xml:space="preserve">ji </w:t>
      </w:r>
      <w:r w:rsidRPr="00A061C5">
        <w:rPr>
          <w:rFonts w:ascii="Times New Roman" w:eastAsia="Times New Roman" w:hAnsi="Times New Roman" w:cs="Times New Roman"/>
          <w:kern w:val="0"/>
          <w:sz w:val="24"/>
          <w:szCs w:val="24"/>
          <w14:ligatures w14:val="none"/>
        </w:rPr>
        <w:t xml:space="preserve">negali būti skiriama – toks konkrečios diagnozės </w:t>
      </w:r>
      <w:proofErr w:type="spellStart"/>
      <w:r w:rsidRPr="00A061C5">
        <w:rPr>
          <w:rFonts w:ascii="Times New Roman" w:eastAsia="Times New Roman" w:hAnsi="Times New Roman" w:cs="Times New Roman"/>
          <w:kern w:val="0"/>
          <w:sz w:val="24"/>
          <w:szCs w:val="24"/>
          <w14:ligatures w14:val="none"/>
        </w:rPr>
        <w:t>stigmatizavimas</w:t>
      </w:r>
      <w:proofErr w:type="spellEnd"/>
      <w:r w:rsidRPr="00A061C5">
        <w:rPr>
          <w:rFonts w:ascii="Times New Roman" w:eastAsia="Times New Roman" w:hAnsi="Times New Roman" w:cs="Times New Roman"/>
          <w:kern w:val="0"/>
          <w:sz w:val="24"/>
          <w:szCs w:val="24"/>
          <w14:ligatures w14:val="none"/>
        </w:rPr>
        <w:t xml:space="preserve"> neturi būti taikomas, ypač poįstatyminiu aktu.</w:t>
      </w:r>
    </w:p>
    <w:p w14:paraId="29B9CEEA" w14:textId="1DA7AF7A" w:rsid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Atsakovo atstovė pažymėjo, kad rūpybai kritinės ligos turi būti tinkamai įvertintos, taip šiuo norminiu aktu ir yra padaryta. Papildomai nurodė, kad ligos eiga nėra prognozuojama, o rizikos – nenuspėjamos, todėl</w:t>
      </w:r>
      <w:r>
        <w:rPr>
          <w:rFonts w:ascii="Times New Roman" w:eastAsia="Times New Roman" w:hAnsi="Times New Roman" w:cs="Times New Roman"/>
          <w:kern w:val="0"/>
          <w:sz w:val="24"/>
          <w:szCs w:val="24"/>
          <w14:ligatures w14:val="none"/>
        </w:rPr>
        <w:t>, atstovės nuomone</w:t>
      </w:r>
      <w:r w:rsidRPr="00A061C5">
        <w:rPr>
          <w:rFonts w:ascii="Times New Roman" w:eastAsia="Times New Roman" w:hAnsi="Times New Roman" w:cs="Times New Roman"/>
          <w:kern w:val="0"/>
          <w:sz w:val="24"/>
          <w:szCs w:val="24"/>
          <w14:ligatures w14:val="none"/>
        </w:rPr>
        <w:t xml:space="preserve">, pradinė gydymo įstaigos pažyma dėl galėjimo rūpintis kitu asmeniu ieškovei </w:t>
      </w:r>
      <w:r w:rsidR="00450C2B" w:rsidRPr="00450C2B">
        <w:rPr>
          <w:rFonts w:ascii="Times New Roman" w:eastAsia="Times New Roman" w:hAnsi="Times New Roman" w:cs="Times New Roman"/>
          <w:i/>
          <w:iCs/>
          <w:kern w:val="0"/>
          <w:sz w:val="24"/>
          <w:szCs w:val="24"/>
          <w14:ligatures w14:val="none"/>
        </w:rPr>
        <w:t>(duomenys neskelbtini)</w:t>
      </w:r>
      <w:r w:rsidR="00450C2B">
        <w:rPr>
          <w:rFonts w:ascii="Times New Roman" w:eastAsia="Times New Roman" w:hAnsi="Times New Roman" w:cs="Times New Roman"/>
          <w:i/>
          <w:iCs/>
          <w:kern w:val="0"/>
          <w:sz w:val="24"/>
          <w:szCs w:val="24"/>
          <w14:ligatures w14:val="none"/>
        </w:rPr>
        <w:t xml:space="preserve"> </w:t>
      </w:r>
      <w:r w:rsidRPr="00A061C5">
        <w:rPr>
          <w:rFonts w:ascii="Times New Roman" w:eastAsia="Times New Roman" w:hAnsi="Times New Roman" w:cs="Times New Roman"/>
          <w:kern w:val="0"/>
          <w:sz w:val="24"/>
          <w:szCs w:val="24"/>
          <w14:ligatures w14:val="none"/>
        </w:rPr>
        <w:t>buvo išduota nepagrįstai.</w:t>
      </w:r>
    </w:p>
    <w:p w14:paraId="17197014" w14:textId="6954C30A" w:rsidR="00B81E26" w:rsidRPr="00B81E26" w:rsidRDefault="00A061C5" w:rsidP="00B81E26">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 xml:space="preserve">Teismas, įvertinęs byloje nagrinėjimo metu nurodytas aplinkybes bei išklausęs ieškovių ir kitų byloje dalyvavusių asmenų paaiškinimus, 2026 m. gegužės 27 d. nutartimi nutarė kreiptis į </w:t>
      </w:r>
      <w:r w:rsidRPr="00A061C5">
        <w:rPr>
          <w:rFonts w:ascii="Times New Roman" w:eastAsia="Times New Roman" w:hAnsi="Times New Roman" w:cs="Times New Roman"/>
          <w:kern w:val="0"/>
          <w:sz w:val="24"/>
          <w:szCs w:val="24"/>
          <w14:ligatures w14:val="none"/>
        </w:rPr>
        <w:t xml:space="preserve"> Lietuvos Vyriausiąjį administracinį teismą</w:t>
      </w:r>
      <w:r w:rsidRPr="00A061C5">
        <w:rPr>
          <w:rFonts w:ascii="Times New Roman" w:eastAsia="Times New Roman" w:hAnsi="Times New Roman" w:cs="Times New Roman"/>
          <w:noProof/>
          <w:kern w:val="0"/>
          <w:sz w:val="24"/>
          <w:szCs w:val="24"/>
          <w14:ligatures w14:val="none"/>
        </w:rPr>
        <w:t xml:space="preserve"> </w:t>
      </w:r>
      <w:r w:rsidRPr="00A061C5">
        <w:rPr>
          <w:rFonts w:ascii="Times New Roman" w:eastAsia="Times New Roman" w:hAnsi="Times New Roman" w:cs="Times New Roman"/>
          <w:kern w:val="0"/>
          <w:sz w:val="24"/>
          <w:szCs w:val="24"/>
          <w14:ligatures w14:val="none"/>
        </w:rPr>
        <w:t xml:space="preserve">dėl </w:t>
      </w:r>
      <w:r w:rsidR="0042540A">
        <w:rPr>
          <w:rFonts w:ascii="Times New Roman" w:eastAsia="Times New Roman" w:hAnsi="Times New Roman" w:cs="Times New Roman"/>
          <w:kern w:val="0"/>
          <w:sz w:val="24"/>
          <w:szCs w:val="24"/>
          <w14:ligatures w14:val="none"/>
        </w:rPr>
        <w:t>Sąrašo</w:t>
      </w:r>
      <w:r w:rsidRPr="00A061C5">
        <w:rPr>
          <w:rFonts w:ascii="Times New Roman" w:eastAsia="Times New Roman" w:hAnsi="Times New Roman" w:cs="Times New Roman"/>
          <w:kern w:val="0"/>
          <w:sz w:val="24"/>
          <w:szCs w:val="24"/>
          <w14:ligatures w14:val="none"/>
        </w:rPr>
        <w:t xml:space="preserve"> teisėtumo patikrinimo Jungtinių Tautų Neįgaliųjų teisių konvencijos 12 straipsnio, Lietuvos Respublikos Konstitucijos 29 straipsnio, Lietuvos Respublikos vaiko teisių apsaugos pagrindų įstatymo 4 straipsnio 1 punkto ir Vaiko teisių konvencijos 3 straipsnio 1 dalies atžvilgiu</w:t>
      </w:r>
      <w:r w:rsidR="00B81E26">
        <w:rPr>
          <w:rFonts w:ascii="Times New Roman" w:eastAsia="Times New Roman" w:hAnsi="Times New Roman" w:cs="Times New Roman"/>
          <w:kern w:val="0"/>
          <w:sz w:val="24"/>
          <w:szCs w:val="24"/>
          <w14:ligatures w14:val="none"/>
        </w:rPr>
        <w:t xml:space="preserve"> bei s</w:t>
      </w:r>
      <w:r w:rsidR="00B81E26" w:rsidRPr="00B81E26">
        <w:rPr>
          <w:rFonts w:ascii="Times New Roman" w:eastAsia="Times New Roman" w:hAnsi="Times New Roman" w:cs="Times New Roman"/>
          <w:kern w:val="0"/>
          <w:sz w:val="24"/>
          <w:szCs w:val="24"/>
          <w14:ligatures w14:val="none"/>
        </w:rPr>
        <w:t>ustabdyti civilinę bylą Nr. e2-12213-1163/2026 iki įsiteisės galutinis procesinis administracinio teismo sprendimas dėl šio kreipimosi.</w:t>
      </w:r>
    </w:p>
    <w:p w14:paraId="7DC44617" w14:textId="3015174C" w:rsidR="00A061C5" w:rsidRDefault="00B81E26" w:rsidP="00B81E26">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Byloje gauta 2026 m. birželio 23 d.</w:t>
      </w:r>
      <w:r w:rsidRPr="00B81E26">
        <w:rPr>
          <w:rFonts w:ascii="Times New Roman" w:eastAsia="Times New Roman" w:hAnsi="Times New Roman" w:cs="Times New Roman"/>
          <w:kern w:val="0"/>
          <w:sz w:val="24"/>
          <w:szCs w:val="24"/>
          <w14:ligatures w14:val="none"/>
        </w:rPr>
        <w:t xml:space="preserve"> Lietuvos Vyriausi</w:t>
      </w:r>
      <w:r>
        <w:rPr>
          <w:rFonts w:ascii="Times New Roman" w:eastAsia="Times New Roman" w:hAnsi="Times New Roman" w:cs="Times New Roman"/>
          <w:kern w:val="0"/>
          <w:sz w:val="24"/>
          <w:szCs w:val="24"/>
          <w14:ligatures w14:val="none"/>
        </w:rPr>
        <w:t>ojo</w:t>
      </w:r>
      <w:r w:rsidRPr="00B81E26">
        <w:rPr>
          <w:rFonts w:ascii="Times New Roman" w:eastAsia="Times New Roman" w:hAnsi="Times New Roman" w:cs="Times New Roman"/>
          <w:kern w:val="0"/>
          <w:sz w:val="24"/>
          <w:szCs w:val="24"/>
          <w14:ligatures w14:val="none"/>
        </w:rPr>
        <w:t xml:space="preserve"> administracin</w:t>
      </w:r>
      <w:r>
        <w:rPr>
          <w:rFonts w:ascii="Times New Roman" w:eastAsia="Times New Roman" w:hAnsi="Times New Roman" w:cs="Times New Roman"/>
          <w:kern w:val="0"/>
          <w:sz w:val="24"/>
          <w:szCs w:val="24"/>
          <w14:ligatures w14:val="none"/>
        </w:rPr>
        <w:t>io</w:t>
      </w:r>
      <w:r w:rsidRPr="00B81E26">
        <w:rPr>
          <w:rFonts w:ascii="Times New Roman" w:eastAsia="Times New Roman" w:hAnsi="Times New Roman" w:cs="Times New Roman"/>
          <w:kern w:val="0"/>
          <w:sz w:val="24"/>
          <w:szCs w:val="24"/>
          <w14:ligatures w14:val="none"/>
        </w:rPr>
        <w:t xml:space="preserve"> teism</w:t>
      </w:r>
      <w:r>
        <w:rPr>
          <w:rFonts w:ascii="Times New Roman" w:eastAsia="Times New Roman" w:hAnsi="Times New Roman" w:cs="Times New Roman"/>
          <w:kern w:val="0"/>
          <w:sz w:val="24"/>
          <w:szCs w:val="24"/>
          <w14:ligatures w14:val="none"/>
        </w:rPr>
        <w:t>o nutartis dėl 2026 m. gegužės 27 d. Kauno apylinkės teismo nutarties trūkumų šalinimo.</w:t>
      </w:r>
    </w:p>
    <w:p w14:paraId="78B39EC1" w14:textId="6E3FC7EF" w:rsidR="00B81E26" w:rsidRPr="00A061C5" w:rsidRDefault="00B81E26" w:rsidP="00B81E26">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061C5">
        <w:rPr>
          <w:rFonts w:ascii="Times New Roman" w:eastAsia="Times New Roman" w:hAnsi="Times New Roman" w:cs="Times New Roman"/>
          <w:kern w:val="0"/>
          <w:sz w:val="24"/>
          <w:szCs w:val="24"/>
          <w14:ligatures w14:val="none"/>
        </w:rPr>
        <w:t>Lietuvos Respublikos civilinio proceso kodekso (toliau – CPK) 163 straipsnio 1 dalies 8 punkte nustatyta, kad t</w:t>
      </w:r>
      <w:r w:rsidRPr="00A061C5">
        <w:rPr>
          <w:rFonts w:ascii="Times New Roman" w:eastAsia="Times New Roman" w:hAnsi="Times New Roman" w:cs="Times New Roman"/>
          <w:color w:val="000000"/>
          <w:kern w:val="0"/>
          <w:sz w:val="24"/>
          <w:szCs w:val="24"/>
          <w:shd w:val="clear" w:color="auto" w:fill="FFFFFF"/>
          <w14:ligatures w14:val="none"/>
        </w:rPr>
        <w:t xml:space="preserve">eismas privalo sustabdyti bylą, kai teismas kreipiasi arba kiti teismai jau kreipėsi į administracinį teismą </w:t>
      </w:r>
      <w:r w:rsidRPr="00A061C5">
        <w:rPr>
          <w:rFonts w:ascii="Times New Roman" w:eastAsia="Times New Roman" w:hAnsi="Times New Roman" w:cs="Times New Roman"/>
          <w:kern w:val="0"/>
          <w:sz w:val="24"/>
          <w:szCs w:val="24"/>
          <w:shd w:val="clear" w:color="auto" w:fill="FFFFFF"/>
          <w14:ligatures w14:val="none"/>
        </w:rPr>
        <w:t>CPK </w:t>
      </w:r>
      <w:bookmarkStart w:id="0" w:name="n9d48d77c0d9145abb4c1a78db9777bd7"/>
      <w:r w:rsidRPr="00A061C5">
        <w:rPr>
          <w:rFonts w:ascii="Times New Roman" w:eastAsia="Times New Roman" w:hAnsi="Times New Roman" w:cs="Times New Roman"/>
          <w:kern w:val="0"/>
          <w:sz w:val="24"/>
          <w:szCs w:val="24"/>
          <w:shd w:val="clear" w:color="auto" w:fill="FFFFFF"/>
          <w14:ligatures w14:val="none"/>
        </w:rPr>
        <w:fldChar w:fldCharType="begin"/>
      </w:r>
      <w:r w:rsidRPr="00A061C5">
        <w:rPr>
          <w:rFonts w:ascii="Times New Roman" w:eastAsia="Times New Roman" w:hAnsi="Times New Roman" w:cs="Times New Roman"/>
          <w:kern w:val="0"/>
          <w:sz w:val="24"/>
          <w:szCs w:val="24"/>
          <w:shd w:val="clear" w:color="auto" w:fill="FFFFFF"/>
          <w14:ligatures w14:val="none"/>
        </w:rPr>
        <w:instrText>HYPERLINK "javascript:OL('77554','3')" \o "Bylų nagrinėjimas pagal galiojančią teisę (str. 3)"</w:instrText>
      </w:r>
      <w:r w:rsidRPr="00A061C5">
        <w:rPr>
          <w:rFonts w:ascii="Times New Roman" w:eastAsia="Times New Roman" w:hAnsi="Times New Roman" w:cs="Times New Roman"/>
          <w:kern w:val="0"/>
          <w:sz w:val="24"/>
          <w:szCs w:val="24"/>
          <w:shd w:val="clear" w:color="auto" w:fill="FFFFFF"/>
          <w14:ligatures w14:val="none"/>
        </w:rPr>
      </w:r>
      <w:r w:rsidRPr="00A061C5">
        <w:rPr>
          <w:rFonts w:ascii="Times New Roman" w:eastAsia="Times New Roman" w:hAnsi="Times New Roman" w:cs="Times New Roman"/>
          <w:kern w:val="0"/>
          <w:sz w:val="24"/>
          <w:szCs w:val="24"/>
          <w:shd w:val="clear" w:color="auto" w:fill="FFFFFF"/>
          <w14:ligatures w14:val="none"/>
        </w:rPr>
        <w:fldChar w:fldCharType="separate"/>
      </w:r>
      <w:r w:rsidRPr="00A061C5">
        <w:rPr>
          <w:rFonts w:ascii="Times New Roman" w:eastAsia="Times New Roman" w:hAnsi="Times New Roman" w:cs="Times New Roman"/>
          <w:kern w:val="0"/>
          <w:sz w:val="24"/>
          <w:szCs w:val="24"/>
          <w:shd w:val="clear" w:color="auto" w:fill="FFFFFF"/>
          <w14:ligatures w14:val="none"/>
        </w:rPr>
        <w:t>3</w:t>
      </w:r>
      <w:r w:rsidRPr="00A061C5">
        <w:rPr>
          <w:rFonts w:ascii="Times New Roman" w:eastAsia="Times New Roman" w:hAnsi="Times New Roman" w:cs="Times New Roman"/>
          <w:kern w:val="0"/>
          <w:sz w:val="24"/>
          <w:szCs w:val="24"/>
          <w:shd w:val="clear" w:color="auto" w:fill="FFFFFF"/>
          <w14:ligatures w14:val="none"/>
        </w:rPr>
        <w:fldChar w:fldCharType="end"/>
      </w:r>
      <w:bookmarkEnd w:id="0"/>
      <w:r w:rsidRPr="00A061C5">
        <w:rPr>
          <w:rFonts w:ascii="Times New Roman" w:eastAsia="Times New Roman" w:hAnsi="Times New Roman" w:cs="Times New Roman"/>
          <w:kern w:val="0"/>
          <w:sz w:val="24"/>
          <w:szCs w:val="24"/>
          <w:shd w:val="clear" w:color="auto" w:fill="FFFFFF"/>
          <w14:ligatures w14:val="none"/>
        </w:rPr>
        <w:t xml:space="preserve"> straipsnio 4 dalyje </w:t>
      </w:r>
      <w:r w:rsidRPr="00A061C5">
        <w:rPr>
          <w:rFonts w:ascii="Times New Roman" w:eastAsia="Times New Roman" w:hAnsi="Times New Roman" w:cs="Times New Roman"/>
          <w:color w:val="000000"/>
          <w:kern w:val="0"/>
          <w:sz w:val="24"/>
          <w:szCs w:val="24"/>
          <w:shd w:val="clear" w:color="auto" w:fill="FFFFFF"/>
          <w14:ligatures w14:val="none"/>
        </w:rPr>
        <w:t>nustatyta tvarka ir pagrindais.</w:t>
      </w:r>
      <w:r w:rsidRPr="00B81E26">
        <w:t xml:space="preserve"> </w:t>
      </w:r>
      <w:r w:rsidRPr="00B81E26">
        <w:rPr>
          <w:rFonts w:ascii="Times New Roman" w:eastAsia="Times New Roman" w:hAnsi="Times New Roman" w:cs="Times New Roman"/>
          <w:color w:val="000000"/>
          <w:kern w:val="0"/>
          <w:sz w:val="24"/>
          <w:szCs w:val="24"/>
          <w:shd w:val="clear" w:color="auto" w:fill="FFFFFF"/>
          <w14:ligatures w14:val="none"/>
        </w:rPr>
        <w:t>Byl</w:t>
      </w:r>
      <w:r w:rsidR="0042540A">
        <w:rPr>
          <w:rFonts w:ascii="Times New Roman" w:eastAsia="Times New Roman" w:hAnsi="Times New Roman" w:cs="Times New Roman"/>
          <w:color w:val="000000"/>
          <w:kern w:val="0"/>
          <w:sz w:val="24"/>
          <w:szCs w:val="24"/>
          <w:shd w:val="clear" w:color="auto" w:fill="FFFFFF"/>
          <w14:ligatures w14:val="none"/>
        </w:rPr>
        <w:t xml:space="preserve">a </w:t>
      </w:r>
      <w:r w:rsidRPr="00B81E26">
        <w:rPr>
          <w:rFonts w:ascii="Times New Roman" w:eastAsia="Times New Roman" w:hAnsi="Times New Roman" w:cs="Times New Roman"/>
          <w:color w:val="000000"/>
          <w:kern w:val="0"/>
          <w:sz w:val="24"/>
          <w:szCs w:val="24"/>
          <w:shd w:val="clear" w:color="auto" w:fill="FFFFFF"/>
          <w14:ligatures w14:val="none"/>
        </w:rPr>
        <w:t>atnaujinam</w:t>
      </w:r>
      <w:r w:rsidR="0042540A">
        <w:rPr>
          <w:rFonts w:ascii="Times New Roman" w:eastAsia="Times New Roman" w:hAnsi="Times New Roman" w:cs="Times New Roman"/>
          <w:color w:val="000000"/>
          <w:kern w:val="0"/>
          <w:sz w:val="24"/>
          <w:szCs w:val="24"/>
          <w:shd w:val="clear" w:color="auto" w:fill="FFFFFF"/>
          <w14:ligatures w14:val="none"/>
        </w:rPr>
        <w:t>a</w:t>
      </w:r>
      <w:r w:rsidRPr="00B81E26">
        <w:rPr>
          <w:rFonts w:ascii="Times New Roman" w:eastAsia="Times New Roman" w:hAnsi="Times New Roman" w:cs="Times New Roman"/>
          <w:color w:val="000000"/>
          <w:kern w:val="0"/>
          <w:sz w:val="24"/>
          <w:szCs w:val="24"/>
          <w:shd w:val="clear" w:color="auto" w:fill="FFFFFF"/>
          <w14:ligatures w14:val="none"/>
        </w:rPr>
        <w:t xml:space="preserve"> išnykus aplinkybėms, dėl kurių ji buvo sustabdyta, šalių pareiškimu ar teismo iniciatyva</w:t>
      </w:r>
      <w:r>
        <w:rPr>
          <w:rFonts w:ascii="Times New Roman" w:eastAsia="Times New Roman" w:hAnsi="Times New Roman" w:cs="Times New Roman"/>
          <w:color w:val="000000"/>
          <w:kern w:val="0"/>
          <w:sz w:val="24"/>
          <w:szCs w:val="24"/>
          <w:shd w:val="clear" w:color="auto" w:fill="FFFFFF"/>
          <w14:ligatures w14:val="none"/>
        </w:rPr>
        <w:t xml:space="preserve"> (CPK 167 straipsnio 1 dalis)</w:t>
      </w:r>
      <w:r w:rsidRPr="00B81E26">
        <w:rPr>
          <w:rFonts w:ascii="Times New Roman" w:eastAsia="Times New Roman" w:hAnsi="Times New Roman" w:cs="Times New Roman"/>
          <w:color w:val="000000"/>
          <w:kern w:val="0"/>
          <w:sz w:val="24"/>
          <w:szCs w:val="24"/>
          <w:shd w:val="clear" w:color="auto" w:fill="FFFFFF"/>
          <w14:ligatures w14:val="none"/>
        </w:rPr>
        <w:t>.</w:t>
      </w:r>
    </w:p>
    <w:p w14:paraId="04FAA2AE" w14:textId="10AE2777" w:rsidR="00B81E26" w:rsidRDefault="00B81E26" w:rsidP="00B81E26">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Byloje gavus </w:t>
      </w:r>
      <w:r w:rsidRPr="00B81E26">
        <w:rPr>
          <w:rFonts w:ascii="Times New Roman" w:eastAsia="Times New Roman" w:hAnsi="Times New Roman" w:cs="Times New Roman"/>
          <w:kern w:val="0"/>
          <w:sz w:val="24"/>
          <w:szCs w:val="24"/>
          <w14:ligatures w14:val="none"/>
        </w:rPr>
        <w:t>2026 m. birželio 23 d. Lietuvos Vyriausiojo administracinio teismo nutart</w:t>
      </w:r>
      <w:r>
        <w:rPr>
          <w:rFonts w:ascii="Times New Roman" w:eastAsia="Times New Roman" w:hAnsi="Times New Roman" w:cs="Times New Roman"/>
          <w:kern w:val="0"/>
          <w:sz w:val="24"/>
          <w:szCs w:val="24"/>
          <w14:ligatures w14:val="none"/>
        </w:rPr>
        <w:t>į</w:t>
      </w:r>
      <w:r w:rsidRPr="00B81E26">
        <w:rPr>
          <w:rFonts w:ascii="Times New Roman" w:eastAsia="Times New Roman" w:hAnsi="Times New Roman" w:cs="Times New Roman"/>
          <w:kern w:val="0"/>
          <w:sz w:val="24"/>
          <w:szCs w:val="24"/>
          <w14:ligatures w14:val="none"/>
        </w:rPr>
        <w:t xml:space="preserve"> dėl 2026 m. gegužės 27 d. Kauno apylinkės teismo nutarties trūkumų šalinimo</w:t>
      </w:r>
      <w:r w:rsidR="0042540A">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Kauno apylinkės teismo civilinė byl</w:t>
      </w:r>
      <w:r w:rsidR="0042540A">
        <w:rPr>
          <w:rFonts w:ascii="Times New Roman" w:eastAsia="Times New Roman" w:hAnsi="Times New Roman" w:cs="Times New Roman"/>
          <w:kern w:val="0"/>
          <w:sz w:val="24"/>
          <w:szCs w:val="24"/>
          <w14:ligatures w14:val="none"/>
        </w:rPr>
        <w:t>a</w:t>
      </w:r>
      <w:r>
        <w:rPr>
          <w:rFonts w:ascii="Times New Roman" w:eastAsia="Times New Roman" w:hAnsi="Times New Roman" w:cs="Times New Roman"/>
          <w:kern w:val="0"/>
          <w:sz w:val="24"/>
          <w:szCs w:val="24"/>
          <w14:ligatures w14:val="none"/>
        </w:rPr>
        <w:t xml:space="preserve"> Nr. e2-12213-1163/2026 atnaujinama</w:t>
      </w:r>
      <w:r w:rsidR="0042540A">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siekiant išspręsti nurodytų nutarties trūkumų pašalinimą.</w:t>
      </w:r>
    </w:p>
    <w:p w14:paraId="6078677B" w14:textId="77777777" w:rsidR="00F47744" w:rsidRDefault="00F47744" w:rsidP="00B81E26">
      <w:pPr>
        <w:spacing w:after="0" w:line="240" w:lineRule="auto"/>
        <w:ind w:firstLine="720"/>
        <w:jc w:val="both"/>
        <w:rPr>
          <w:rFonts w:ascii="Times New Roman" w:eastAsia="Times New Roman" w:hAnsi="Times New Roman" w:cs="Times New Roman"/>
          <w:kern w:val="0"/>
          <w:sz w:val="24"/>
          <w:szCs w:val="24"/>
          <w14:ligatures w14:val="none"/>
        </w:rPr>
      </w:pPr>
    </w:p>
    <w:p w14:paraId="19C9DEED" w14:textId="332E56FC" w:rsidR="00F47744" w:rsidRPr="0042540A" w:rsidRDefault="00AB7B28" w:rsidP="00AB7B28">
      <w:pPr>
        <w:spacing w:after="0" w:line="240" w:lineRule="auto"/>
        <w:ind w:firstLine="720"/>
        <w:jc w:val="both"/>
        <w:rPr>
          <w:rFonts w:ascii="Times New Roman" w:eastAsia="Times New Roman" w:hAnsi="Times New Roman" w:cs="Times New Roman"/>
          <w:i/>
          <w:iCs/>
          <w:kern w:val="0"/>
          <w:sz w:val="24"/>
          <w:szCs w:val="24"/>
          <w14:ligatures w14:val="none"/>
        </w:rPr>
      </w:pPr>
      <w:r w:rsidRPr="0042540A">
        <w:rPr>
          <w:rFonts w:ascii="Times New Roman" w:eastAsia="Times New Roman" w:hAnsi="Times New Roman" w:cs="Times New Roman"/>
          <w:i/>
          <w:iCs/>
          <w:kern w:val="0"/>
          <w:sz w:val="24"/>
          <w:szCs w:val="24"/>
          <w14:ligatures w14:val="none"/>
        </w:rPr>
        <w:t xml:space="preserve">Dėl 2026 m. gegužės 27 d. nutarties </w:t>
      </w:r>
      <w:r w:rsidR="00F47744" w:rsidRPr="0042540A">
        <w:rPr>
          <w:rFonts w:ascii="Times New Roman" w:eastAsia="Times New Roman" w:hAnsi="Times New Roman" w:cs="Times New Roman"/>
          <w:i/>
          <w:iCs/>
          <w:kern w:val="0"/>
          <w:sz w:val="24"/>
          <w:szCs w:val="24"/>
          <w14:ligatures w14:val="none"/>
        </w:rPr>
        <w:t>trūkumų šalinimo</w:t>
      </w:r>
    </w:p>
    <w:p w14:paraId="3B12AC01" w14:textId="0626CE6D" w:rsidR="00AB7B28" w:rsidRDefault="00AB7B28" w:rsidP="00AB7B28">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
    <w:p w14:paraId="5C4C9138" w14:textId="45DA7F42" w:rsidR="00A061C5" w:rsidRDefault="00B81E26" w:rsidP="00AB7B28">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Minėtoje </w:t>
      </w:r>
      <w:r w:rsidRPr="00B81E26">
        <w:rPr>
          <w:rFonts w:ascii="Times New Roman" w:eastAsia="Times New Roman" w:hAnsi="Times New Roman" w:cs="Times New Roman"/>
          <w:kern w:val="0"/>
          <w:sz w:val="24"/>
          <w:szCs w:val="24"/>
          <w14:ligatures w14:val="none"/>
        </w:rPr>
        <w:t>2026 m. birželio 23 d. Lietuvos Vyriausiojo administracinio teismo nutart</w:t>
      </w:r>
      <w:r>
        <w:rPr>
          <w:rFonts w:ascii="Times New Roman" w:eastAsia="Times New Roman" w:hAnsi="Times New Roman" w:cs="Times New Roman"/>
          <w:kern w:val="0"/>
          <w:sz w:val="24"/>
          <w:szCs w:val="24"/>
          <w14:ligatures w14:val="none"/>
        </w:rPr>
        <w:t xml:space="preserve">yje prašoma įvardinti konkrečius Sąrašo punktus, kurie yra taikytini civilinėje byloje Nr. </w:t>
      </w:r>
      <w:r w:rsidRPr="00B81E26">
        <w:rPr>
          <w:rFonts w:ascii="Times New Roman" w:eastAsia="Times New Roman" w:hAnsi="Times New Roman" w:cs="Times New Roman"/>
          <w:kern w:val="0"/>
          <w:sz w:val="24"/>
          <w:szCs w:val="24"/>
          <w14:ligatures w14:val="none"/>
        </w:rPr>
        <w:t>e2-12213-1163/2026</w:t>
      </w:r>
      <w:r w:rsidR="00AB7B28">
        <w:rPr>
          <w:rFonts w:ascii="Times New Roman" w:eastAsia="Times New Roman" w:hAnsi="Times New Roman" w:cs="Times New Roman"/>
          <w:kern w:val="0"/>
          <w:sz w:val="24"/>
          <w:szCs w:val="24"/>
          <w14:ligatures w14:val="none"/>
        </w:rPr>
        <w:t xml:space="preserve"> ir kurių atitiktį turėtų ištirti </w:t>
      </w:r>
      <w:r w:rsidR="00AB7B28" w:rsidRPr="00AB7B28">
        <w:rPr>
          <w:rFonts w:ascii="Times New Roman" w:eastAsia="Times New Roman" w:hAnsi="Times New Roman" w:cs="Times New Roman"/>
          <w:kern w:val="0"/>
          <w:sz w:val="24"/>
          <w:szCs w:val="24"/>
          <w14:ligatures w14:val="none"/>
        </w:rPr>
        <w:t>Lietuvos Vyriausi</w:t>
      </w:r>
      <w:r w:rsidR="00AB7B28">
        <w:rPr>
          <w:rFonts w:ascii="Times New Roman" w:eastAsia="Times New Roman" w:hAnsi="Times New Roman" w:cs="Times New Roman"/>
          <w:kern w:val="0"/>
          <w:sz w:val="24"/>
          <w:szCs w:val="24"/>
          <w14:ligatures w14:val="none"/>
        </w:rPr>
        <w:t>asis</w:t>
      </w:r>
      <w:r w:rsidR="00AB7B28" w:rsidRPr="00AB7B28">
        <w:rPr>
          <w:rFonts w:ascii="Times New Roman" w:eastAsia="Times New Roman" w:hAnsi="Times New Roman" w:cs="Times New Roman"/>
          <w:kern w:val="0"/>
          <w:sz w:val="24"/>
          <w:szCs w:val="24"/>
          <w14:ligatures w14:val="none"/>
        </w:rPr>
        <w:t xml:space="preserve"> administracini</w:t>
      </w:r>
      <w:r w:rsidR="00AB7B28">
        <w:rPr>
          <w:rFonts w:ascii="Times New Roman" w:eastAsia="Times New Roman" w:hAnsi="Times New Roman" w:cs="Times New Roman"/>
          <w:kern w:val="0"/>
          <w:sz w:val="24"/>
          <w:szCs w:val="24"/>
          <w14:ligatures w14:val="none"/>
        </w:rPr>
        <w:t>s</w:t>
      </w:r>
      <w:r w:rsidR="00AB7B28" w:rsidRPr="00AB7B28">
        <w:rPr>
          <w:rFonts w:ascii="Times New Roman" w:eastAsia="Times New Roman" w:hAnsi="Times New Roman" w:cs="Times New Roman"/>
          <w:kern w:val="0"/>
          <w:sz w:val="24"/>
          <w:szCs w:val="24"/>
          <w14:ligatures w14:val="none"/>
        </w:rPr>
        <w:t xml:space="preserve"> teism</w:t>
      </w:r>
      <w:r w:rsidR="00AB7B28">
        <w:rPr>
          <w:rFonts w:ascii="Times New Roman" w:eastAsia="Times New Roman" w:hAnsi="Times New Roman" w:cs="Times New Roman"/>
          <w:kern w:val="0"/>
          <w:sz w:val="24"/>
          <w:szCs w:val="24"/>
          <w14:ligatures w14:val="none"/>
        </w:rPr>
        <w:t>as, nurodoma, kad Sąrašo teisėtumas yra kvestionuojamas dėl atitikties tarptautinės teisės aktams, o administracinių teismų kompetencijai nėra priskirta spręsti dėl nacionalinės teisės atitikties tarptautinei teisei, be to, nutartyje nurodoma, kad teismas vadovaujasi patikslinto ieškinio argumentais, tačiau nematyti, kokiais teisiniais argumentais teismas grindžia savo abejonę dėl sąrašo teisėtumo.</w:t>
      </w:r>
    </w:p>
    <w:p w14:paraId="0C33D318" w14:textId="6B079807" w:rsidR="00F47744" w:rsidRDefault="00F47744" w:rsidP="00F47744">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Byloje pateikti ieškovių paaiškinimai dėl </w:t>
      </w:r>
      <w:r w:rsidRPr="00F47744">
        <w:rPr>
          <w:rFonts w:ascii="Times New Roman" w:eastAsia="Times New Roman" w:hAnsi="Times New Roman" w:cs="Times New Roman"/>
          <w:kern w:val="0"/>
          <w:sz w:val="24"/>
          <w:szCs w:val="24"/>
          <w14:ligatures w14:val="none"/>
        </w:rPr>
        <w:t>Lietuvos Vyriausiojo administracinio teismo</w:t>
      </w:r>
      <w:r>
        <w:rPr>
          <w:rFonts w:ascii="Times New Roman" w:eastAsia="Times New Roman" w:hAnsi="Times New Roman" w:cs="Times New Roman"/>
          <w:kern w:val="0"/>
          <w:sz w:val="24"/>
          <w:szCs w:val="24"/>
          <w14:ligatures w14:val="none"/>
        </w:rPr>
        <w:t xml:space="preserve"> </w:t>
      </w:r>
      <w:r w:rsidRPr="00F47744">
        <w:rPr>
          <w:rFonts w:ascii="Times New Roman" w:eastAsia="Times New Roman" w:hAnsi="Times New Roman" w:cs="Times New Roman"/>
          <w:kern w:val="0"/>
          <w:sz w:val="24"/>
          <w:szCs w:val="24"/>
          <w14:ligatures w14:val="none"/>
        </w:rPr>
        <w:t>2026</w:t>
      </w:r>
      <w:r>
        <w:rPr>
          <w:rFonts w:ascii="Times New Roman" w:eastAsia="Times New Roman" w:hAnsi="Times New Roman" w:cs="Times New Roman"/>
          <w:kern w:val="0"/>
          <w:sz w:val="24"/>
          <w:szCs w:val="24"/>
          <w14:ligatures w14:val="none"/>
        </w:rPr>
        <w:t> </w:t>
      </w:r>
      <w:r w:rsidRPr="00F47744">
        <w:rPr>
          <w:rFonts w:ascii="Times New Roman" w:eastAsia="Times New Roman" w:hAnsi="Times New Roman" w:cs="Times New Roman"/>
          <w:kern w:val="0"/>
          <w:sz w:val="24"/>
          <w:szCs w:val="24"/>
          <w14:ligatures w14:val="none"/>
        </w:rPr>
        <w:t>m. birželio 23 d.</w:t>
      </w:r>
      <w:r>
        <w:rPr>
          <w:rFonts w:ascii="Times New Roman" w:eastAsia="Times New Roman" w:hAnsi="Times New Roman" w:cs="Times New Roman"/>
          <w:kern w:val="0"/>
          <w:sz w:val="24"/>
          <w:szCs w:val="24"/>
          <w14:ligatures w14:val="none"/>
        </w:rPr>
        <w:t xml:space="preserve"> priimtoje nutartyje nurodytų kreipimosi trūkumų pašalinimo.</w:t>
      </w:r>
    </w:p>
    <w:p w14:paraId="2A1702A5" w14:textId="77777777" w:rsidR="00A061C5" w:rsidRPr="00A061C5" w:rsidRDefault="00A061C5" w:rsidP="00A061C5">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061C5">
        <w:rPr>
          <w:rFonts w:ascii="Times New Roman" w:eastAsia="Times New Roman" w:hAnsi="Times New Roman" w:cs="Times New Roman"/>
          <w:color w:val="000000"/>
          <w:kern w:val="0"/>
          <w:sz w:val="24"/>
          <w:szCs w:val="24"/>
          <w:shd w:val="clear" w:color="auto" w:fill="FFFFFF"/>
          <w14:ligatures w14:val="none"/>
        </w:rPr>
        <w:t>Bendrosios</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kompetencijos teismas, nagrinėdamas konkrečią bylą nustatęs, kad norminis teisės</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aktas ar jo dalis, kurio atitikties</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Konstitucijai ar įstatymams kontrolė nepriklauso Konstitucinio Teismo kompetencijai, gali</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prieštarauti</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įstatymui ar Vyriausybės norminiam teisės</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aktui, teismas, priimdamas sprendimą, neturi tokiu teisės aktu vadovautis. Šiuo atveju bendrosios</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kompetencijos teismas sustabdo</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bylos nagrinėjimą ir nutartimi kreipiasi</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į administracinį teismą prašydamas patikrinti, ar atitinkamas norminis teisės aktas ar jo dalis atitinka įstatymą ar Vyriausybės norminį teisės</w:t>
      </w:r>
      <w:r w:rsidRPr="00A061C5">
        <w:rPr>
          <w:rFonts w:ascii="Times New Roman" w:eastAsia="Times New Roman" w:hAnsi="Times New Roman" w:cs="Times New Roman"/>
          <w:b/>
          <w:bCs/>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aktą (CPK 3 straipsnio 4 dalis).</w:t>
      </w:r>
    </w:p>
    <w:p w14:paraId="4FCD4876" w14:textId="46F36972" w:rsidR="00A061C5" w:rsidRPr="00A061C5" w:rsidRDefault="00A061C5" w:rsidP="00A061C5">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061C5">
        <w:rPr>
          <w:rFonts w:ascii="Times New Roman" w:eastAsia="Times New Roman" w:hAnsi="Times New Roman" w:cs="Times New Roman"/>
          <w:color w:val="000000"/>
          <w:kern w:val="0"/>
          <w:sz w:val="24"/>
          <w:szCs w:val="24"/>
          <w:shd w:val="clear" w:color="auto" w:fill="FFFFFF"/>
          <w14:ligatures w14:val="none"/>
        </w:rPr>
        <w:t xml:space="preserve">Vienu iš byloje pateikto patikslinto ieškinio reikalavimų, prašoma kreiptis į Lietuvos Vyriausiąjį administracinį teismą dėl norminio akto – „Ligų, kuriomis sergantis asmuo negali būti </w:t>
      </w:r>
      <w:proofErr w:type="spellStart"/>
      <w:r w:rsidRPr="00A061C5">
        <w:rPr>
          <w:rFonts w:ascii="Times New Roman" w:eastAsia="Times New Roman" w:hAnsi="Times New Roman" w:cs="Times New Roman"/>
          <w:color w:val="000000"/>
          <w:kern w:val="0"/>
          <w:sz w:val="24"/>
          <w:szCs w:val="24"/>
          <w:shd w:val="clear" w:color="auto" w:fill="FFFFFF"/>
          <w14:ligatures w14:val="none"/>
        </w:rPr>
        <w:t>įvaikintoju</w:t>
      </w:r>
      <w:proofErr w:type="spellEnd"/>
      <w:r w:rsidRPr="00A061C5">
        <w:rPr>
          <w:rFonts w:ascii="Times New Roman" w:eastAsia="Times New Roman" w:hAnsi="Times New Roman" w:cs="Times New Roman"/>
          <w:color w:val="000000"/>
          <w:kern w:val="0"/>
          <w:sz w:val="24"/>
          <w:szCs w:val="24"/>
          <w:shd w:val="clear" w:color="auto" w:fill="FFFFFF"/>
          <w14:ligatures w14:val="none"/>
        </w:rPr>
        <w:t xml:space="preserve"> ir</w:t>
      </w:r>
      <w:r w:rsidR="00AB22E3">
        <w:rPr>
          <w:rFonts w:ascii="Times New Roman" w:eastAsia="Times New Roman" w:hAnsi="Times New Roman" w:cs="Times New Roman"/>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(ar) negali būti skiriamas vaiko globėju (rūpintoju), sąrašu”, patvirtinto Lietuvos Respublikos sveikatos apsaugos ministro ir Lietuvos Respublikos socialinės apsaugos ir darbo ministro 2022-06-21 įsakymu Nr. V-1123/A1-429 – teisėtumo patikrinimo.</w:t>
      </w:r>
    </w:p>
    <w:p w14:paraId="14A4CE15" w14:textId="3DD8009A" w:rsidR="00AB22E3" w:rsidRDefault="00BC0FE7" w:rsidP="0042540A">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Pr>
          <w:rFonts w:ascii="Times New Roman" w:eastAsia="Times New Roman" w:hAnsi="Times New Roman" w:cs="Times New Roman"/>
          <w:color w:val="000000"/>
          <w:kern w:val="0"/>
          <w:sz w:val="24"/>
          <w:szCs w:val="24"/>
          <w:shd w:val="clear" w:color="auto" w:fill="FFFFFF"/>
          <w14:ligatures w14:val="none"/>
        </w:rPr>
        <w:t xml:space="preserve">Šalinant nurodytus </w:t>
      </w:r>
      <w:r w:rsidR="0042540A" w:rsidRPr="0042540A">
        <w:rPr>
          <w:rFonts w:ascii="Times New Roman" w:eastAsia="Times New Roman" w:hAnsi="Times New Roman" w:cs="Times New Roman"/>
          <w:color w:val="000000"/>
          <w:kern w:val="0"/>
          <w:sz w:val="24"/>
          <w:szCs w:val="24"/>
          <w:shd w:val="clear" w:color="auto" w:fill="FFFFFF"/>
          <w14:ligatures w14:val="none"/>
        </w:rPr>
        <w:t>2026 m. gegužės 27 d.</w:t>
      </w:r>
      <w:r w:rsidR="0042540A">
        <w:rPr>
          <w:rFonts w:ascii="Times New Roman" w:eastAsia="Times New Roman" w:hAnsi="Times New Roman" w:cs="Times New Roman"/>
          <w:color w:val="000000"/>
          <w:kern w:val="0"/>
          <w:sz w:val="24"/>
          <w:szCs w:val="24"/>
          <w:shd w:val="clear" w:color="auto" w:fill="FFFFFF"/>
          <w14:ligatures w14:val="none"/>
        </w:rPr>
        <w:t xml:space="preserve"> nutarties </w:t>
      </w:r>
      <w:r>
        <w:rPr>
          <w:rFonts w:ascii="Times New Roman" w:eastAsia="Times New Roman" w:hAnsi="Times New Roman" w:cs="Times New Roman"/>
          <w:color w:val="000000"/>
          <w:kern w:val="0"/>
          <w:sz w:val="24"/>
          <w:szCs w:val="24"/>
          <w:shd w:val="clear" w:color="auto" w:fill="FFFFFF"/>
          <w14:ligatures w14:val="none"/>
        </w:rPr>
        <w:t>trūkumus teismas pasisako, kad n</w:t>
      </w:r>
      <w:r w:rsidR="00F47744">
        <w:rPr>
          <w:rFonts w:ascii="Times New Roman" w:eastAsia="Times New Roman" w:hAnsi="Times New Roman" w:cs="Times New Roman"/>
          <w:color w:val="000000"/>
          <w:kern w:val="0"/>
          <w:sz w:val="24"/>
          <w:szCs w:val="24"/>
          <w:shd w:val="clear" w:color="auto" w:fill="FFFFFF"/>
          <w14:ligatures w14:val="none"/>
        </w:rPr>
        <w:t xml:space="preserve">agrinėjant bylą yra aktualus </w:t>
      </w:r>
      <w:r w:rsidR="00A061C5" w:rsidRPr="00A061C5">
        <w:rPr>
          <w:rFonts w:ascii="Times New Roman" w:eastAsia="Times New Roman" w:hAnsi="Times New Roman" w:cs="Times New Roman"/>
          <w:color w:val="000000"/>
          <w:kern w:val="0"/>
          <w:sz w:val="24"/>
          <w:szCs w:val="24"/>
          <w:shd w:val="clear" w:color="auto" w:fill="FFFFFF"/>
          <w14:ligatures w14:val="none"/>
        </w:rPr>
        <w:t>Sąrašo 3.1</w:t>
      </w:r>
      <w:r>
        <w:rPr>
          <w:rFonts w:ascii="Times New Roman" w:eastAsia="Times New Roman" w:hAnsi="Times New Roman" w:cs="Times New Roman"/>
          <w:color w:val="000000"/>
          <w:kern w:val="0"/>
          <w:sz w:val="24"/>
          <w:szCs w:val="24"/>
          <w:shd w:val="clear" w:color="auto" w:fill="FFFFFF"/>
          <w14:ligatures w14:val="none"/>
        </w:rPr>
        <w:t> </w:t>
      </w:r>
      <w:r w:rsidR="00A061C5" w:rsidRPr="00A061C5">
        <w:rPr>
          <w:rFonts w:ascii="Times New Roman" w:eastAsia="Times New Roman" w:hAnsi="Times New Roman" w:cs="Times New Roman"/>
          <w:color w:val="000000"/>
          <w:kern w:val="0"/>
          <w:sz w:val="24"/>
          <w:szCs w:val="24"/>
          <w:shd w:val="clear" w:color="auto" w:fill="FFFFFF"/>
          <w14:ligatures w14:val="none"/>
        </w:rPr>
        <w:t>punkt</w:t>
      </w:r>
      <w:r w:rsidR="00F47744">
        <w:rPr>
          <w:rFonts w:ascii="Times New Roman" w:eastAsia="Times New Roman" w:hAnsi="Times New Roman" w:cs="Times New Roman"/>
          <w:color w:val="000000"/>
          <w:kern w:val="0"/>
          <w:sz w:val="24"/>
          <w:szCs w:val="24"/>
          <w:shd w:val="clear" w:color="auto" w:fill="FFFFFF"/>
          <w14:ligatures w14:val="none"/>
        </w:rPr>
        <w:t>as, kuriame</w:t>
      </w:r>
      <w:r w:rsidR="00A061C5" w:rsidRPr="00A061C5">
        <w:rPr>
          <w:rFonts w:ascii="Times New Roman" w:eastAsia="Times New Roman" w:hAnsi="Times New Roman" w:cs="Times New Roman"/>
          <w:color w:val="000000"/>
          <w:kern w:val="0"/>
          <w:sz w:val="24"/>
          <w:szCs w:val="24"/>
          <w:shd w:val="clear" w:color="auto" w:fill="FFFFFF"/>
          <w14:ligatures w14:val="none"/>
        </w:rPr>
        <w:t xml:space="preserve"> nustatyta, kad asmenys, kuriems diagnozuoti šizofrenijos spektro sutrikimai, negali būti skiriami globėjais ar rūpintojais. Šis draudimas yra besąlyginis ir absoliutus, nes nenumato individualios asmens būklės vertinimo, galimybės atsižvelgti į ligos remisiją, galimybės vertinti asmenį pagal medicinines-ekspertines išvadas bei nenumato galimybės atsižvelgti į konkretaus asmens gebėjimus rūpintis vaiku. </w:t>
      </w:r>
    </w:p>
    <w:p w14:paraId="77220061" w14:textId="5479789F" w:rsidR="00AB22E3" w:rsidRDefault="00AB22E3" w:rsidP="00AB22E3">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B22E3">
        <w:rPr>
          <w:rFonts w:ascii="Times New Roman" w:eastAsia="Times New Roman" w:hAnsi="Times New Roman" w:cs="Times New Roman"/>
          <w:color w:val="000000"/>
          <w:kern w:val="0"/>
          <w:sz w:val="24"/>
          <w:szCs w:val="24"/>
          <w:shd w:val="clear" w:color="auto" w:fill="FFFFFF"/>
          <w14:ligatures w14:val="none"/>
        </w:rPr>
        <w:t xml:space="preserve">Nagrinėjamoje byloje skundžiami administraciniai sprendimai grindžiami </w:t>
      </w:r>
      <w:r>
        <w:rPr>
          <w:rFonts w:ascii="Times New Roman" w:eastAsia="Times New Roman" w:hAnsi="Times New Roman" w:cs="Times New Roman"/>
          <w:color w:val="000000"/>
          <w:kern w:val="0"/>
          <w:sz w:val="24"/>
          <w:szCs w:val="24"/>
          <w:shd w:val="clear" w:color="auto" w:fill="FFFFFF"/>
          <w14:ligatures w14:val="none"/>
        </w:rPr>
        <w:t>S</w:t>
      </w:r>
      <w:r w:rsidRPr="00AB22E3">
        <w:rPr>
          <w:rFonts w:ascii="Times New Roman" w:eastAsia="Times New Roman" w:hAnsi="Times New Roman" w:cs="Times New Roman"/>
          <w:color w:val="000000"/>
          <w:kern w:val="0"/>
          <w:sz w:val="24"/>
          <w:szCs w:val="24"/>
          <w:shd w:val="clear" w:color="auto" w:fill="FFFFFF"/>
          <w14:ligatures w14:val="none"/>
        </w:rPr>
        <w:t>ąrašo 3.1</w:t>
      </w:r>
      <w:r>
        <w:rPr>
          <w:rFonts w:ascii="Times New Roman" w:eastAsia="Times New Roman" w:hAnsi="Times New Roman" w:cs="Times New Roman"/>
          <w:color w:val="000000"/>
          <w:kern w:val="0"/>
          <w:sz w:val="24"/>
          <w:szCs w:val="24"/>
          <w:shd w:val="clear" w:color="auto" w:fill="FFFFFF"/>
          <w14:ligatures w14:val="none"/>
        </w:rPr>
        <w:t> </w:t>
      </w:r>
      <w:r w:rsidRPr="00AB22E3">
        <w:rPr>
          <w:rFonts w:ascii="Times New Roman" w:eastAsia="Times New Roman" w:hAnsi="Times New Roman" w:cs="Times New Roman"/>
          <w:color w:val="000000"/>
          <w:kern w:val="0"/>
          <w:sz w:val="24"/>
          <w:szCs w:val="24"/>
          <w:shd w:val="clear" w:color="auto" w:fill="FFFFFF"/>
          <w14:ligatures w14:val="none"/>
        </w:rPr>
        <w:t xml:space="preserve">punktu. Būtent šios teisės normos taikymas lėmė ginčijamų administracinių sprendimų priėmimą, todėl jos teisėtumas turi tiesioginę reikšmę šios bylos baigčiai. </w:t>
      </w:r>
      <w:r w:rsidR="00A061C5" w:rsidRPr="00A061C5">
        <w:rPr>
          <w:rFonts w:ascii="Times New Roman" w:eastAsia="Times New Roman" w:hAnsi="Times New Roman" w:cs="Times New Roman"/>
          <w:color w:val="000000"/>
          <w:kern w:val="0"/>
          <w:sz w:val="24"/>
          <w:szCs w:val="24"/>
          <w:shd w:val="clear" w:color="auto" w:fill="FFFFFF"/>
          <w14:ligatures w14:val="none"/>
        </w:rPr>
        <w:t xml:space="preserve">Toks teisinis reguliavimas iš esmės reiškia </w:t>
      </w:r>
      <w:r w:rsidR="00A061C5" w:rsidRPr="00A061C5">
        <w:rPr>
          <w:rFonts w:ascii="Times New Roman" w:eastAsia="Times New Roman" w:hAnsi="Times New Roman" w:cs="Times New Roman"/>
          <w:color w:val="000000"/>
          <w:kern w:val="0"/>
          <w:sz w:val="24"/>
          <w:szCs w:val="24"/>
          <w:shd w:val="clear" w:color="auto" w:fill="FFFFFF"/>
          <w14:ligatures w14:val="none"/>
        </w:rPr>
        <w:lastRenderedPageBreak/>
        <w:t xml:space="preserve">automatinį asmens teisių apribojimą vien dėl diagnozės fakto pašalinant jį iš tam tikrų teisinių santykių. </w:t>
      </w:r>
    </w:p>
    <w:p w14:paraId="2B6D8708" w14:textId="261115EC" w:rsidR="00F47744" w:rsidRDefault="00F47744" w:rsidP="00AB22E3">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Pr>
          <w:rFonts w:ascii="Times New Roman" w:eastAsia="Times New Roman" w:hAnsi="Times New Roman" w:cs="Times New Roman"/>
          <w:color w:val="000000"/>
          <w:kern w:val="0"/>
          <w:sz w:val="24"/>
          <w:szCs w:val="24"/>
          <w:shd w:val="clear" w:color="auto" w:fill="FFFFFF"/>
          <w14:ligatures w14:val="none"/>
        </w:rPr>
        <w:t>V</w:t>
      </w:r>
      <w:r w:rsidR="00A061C5" w:rsidRPr="00A061C5">
        <w:rPr>
          <w:rFonts w:ascii="Times New Roman" w:eastAsia="Times New Roman" w:hAnsi="Times New Roman" w:cs="Times New Roman"/>
          <w:color w:val="000000"/>
          <w:kern w:val="0"/>
          <w:sz w:val="24"/>
          <w:szCs w:val="24"/>
          <w:shd w:val="clear" w:color="auto" w:fill="FFFFFF"/>
          <w14:ligatures w14:val="none"/>
        </w:rPr>
        <w:t xml:space="preserve">alstybės institucijos, spręsdamos su vaikais susijusius klausimus, privalo vertinti konkrečią situaciją ir individualias aplinkybes. </w:t>
      </w:r>
      <w:r>
        <w:rPr>
          <w:rFonts w:ascii="Times New Roman" w:eastAsia="Times New Roman" w:hAnsi="Times New Roman" w:cs="Times New Roman"/>
          <w:color w:val="000000"/>
          <w:kern w:val="0"/>
          <w:sz w:val="24"/>
          <w:szCs w:val="24"/>
          <w:shd w:val="clear" w:color="auto" w:fill="FFFFFF"/>
          <w14:ligatures w14:val="none"/>
        </w:rPr>
        <w:t xml:space="preserve">Nagrinėjant bylą </w:t>
      </w:r>
      <w:r w:rsidR="0042540A">
        <w:rPr>
          <w:rFonts w:ascii="Times New Roman" w:eastAsia="Times New Roman" w:hAnsi="Times New Roman" w:cs="Times New Roman"/>
          <w:color w:val="000000"/>
          <w:kern w:val="0"/>
          <w:sz w:val="24"/>
          <w:szCs w:val="24"/>
          <w:shd w:val="clear" w:color="auto" w:fill="FFFFFF"/>
          <w14:ligatures w14:val="none"/>
        </w:rPr>
        <w:t xml:space="preserve">ir </w:t>
      </w:r>
      <w:r>
        <w:rPr>
          <w:rFonts w:ascii="Times New Roman" w:eastAsia="Times New Roman" w:hAnsi="Times New Roman" w:cs="Times New Roman"/>
          <w:color w:val="000000"/>
          <w:kern w:val="0"/>
          <w:sz w:val="24"/>
          <w:szCs w:val="24"/>
          <w:shd w:val="clear" w:color="auto" w:fill="FFFFFF"/>
          <w14:ligatures w14:val="none"/>
        </w:rPr>
        <w:t>teismo posėdži</w:t>
      </w:r>
      <w:r w:rsidR="0042540A">
        <w:rPr>
          <w:rFonts w:ascii="Times New Roman" w:eastAsia="Times New Roman" w:hAnsi="Times New Roman" w:cs="Times New Roman"/>
          <w:color w:val="000000"/>
          <w:kern w:val="0"/>
          <w:sz w:val="24"/>
          <w:szCs w:val="24"/>
          <w:shd w:val="clear" w:color="auto" w:fill="FFFFFF"/>
          <w14:ligatures w14:val="none"/>
        </w:rPr>
        <w:t>o</w:t>
      </w:r>
      <w:r>
        <w:rPr>
          <w:rFonts w:ascii="Times New Roman" w:eastAsia="Times New Roman" w:hAnsi="Times New Roman" w:cs="Times New Roman"/>
          <w:color w:val="000000"/>
          <w:kern w:val="0"/>
          <w:sz w:val="24"/>
          <w:szCs w:val="24"/>
          <w:shd w:val="clear" w:color="auto" w:fill="FFFFFF"/>
          <w14:ligatures w14:val="none"/>
        </w:rPr>
        <w:t xml:space="preserve"> metu išklausius ieškovių paaiškinimus bei ieškovės </w:t>
      </w:r>
      <w:r w:rsidR="004A2E9A" w:rsidRPr="00450C2B">
        <w:rPr>
          <w:rFonts w:ascii="Times New Roman" w:eastAsia="Times New Roman" w:hAnsi="Times New Roman" w:cs="Times New Roman"/>
          <w:i/>
          <w:iCs/>
          <w:kern w:val="0"/>
          <w:sz w:val="24"/>
          <w:szCs w:val="24"/>
          <w14:ligatures w14:val="none"/>
        </w:rPr>
        <w:t>(duomenys neskelbtini)</w:t>
      </w:r>
      <w:r w:rsidR="004A2E9A">
        <w:rPr>
          <w:rFonts w:ascii="Times New Roman" w:eastAsia="Times New Roman" w:hAnsi="Times New Roman" w:cs="Times New Roman"/>
          <w:i/>
          <w:iCs/>
          <w:kern w:val="0"/>
          <w:sz w:val="24"/>
          <w:szCs w:val="24"/>
          <w14:ligatures w14:val="none"/>
        </w:rPr>
        <w:t xml:space="preserve"> </w:t>
      </w:r>
      <w:r>
        <w:rPr>
          <w:rFonts w:ascii="Times New Roman" w:eastAsia="Times New Roman" w:hAnsi="Times New Roman" w:cs="Times New Roman"/>
          <w:color w:val="000000"/>
          <w:kern w:val="0"/>
          <w:sz w:val="24"/>
          <w:szCs w:val="24"/>
          <w:shd w:val="clear" w:color="auto" w:fill="FFFFFF"/>
          <w14:ligatures w14:val="none"/>
        </w:rPr>
        <w:t xml:space="preserve">gydytojos psichiatrės duotus paaiškinimus, akivaizdu, </w:t>
      </w:r>
      <w:r w:rsidR="0042540A">
        <w:rPr>
          <w:rFonts w:ascii="Times New Roman" w:eastAsia="Times New Roman" w:hAnsi="Times New Roman" w:cs="Times New Roman"/>
          <w:color w:val="000000"/>
          <w:kern w:val="0"/>
          <w:sz w:val="24"/>
          <w:szCs w:val="24"/>
          <w:shd w:val="clear" w:color="auto" w:fill="FFFFFF"/>
          <w14:ligatures w14:val="none"/>
        </w:rPr>
        <w:t xml:space="preserve">kad </w:t>
      </w:r>
      <w:r>
        <w:rPr>
          <w:rFonts w:ascii="Times New Roman" w:eastAsia="Times New Roman" w:hAnsi="Times New Roman" w:cs="Times New Roman"/>
          <w:color w:val="000000"/>
          <w:kern w:val="0"/>
          <w:sz w:val="24"/>
          <w:szCs w:val="24"/>
          <w:shd w:val="clear" w:color="auto" w:fill="FFFFFF"/>
          <w14:ligatures w14:val="none"/>
        </w:rPr>
        <w:t xml:space="preserve">institucija, spręsdama klausimą dėl rūpybos skyrimo ir vertindama konkrečią situaciją dėl Sąraše nurodytų ribojimų negali </w:t>
      </w:r>
      <w:r w:rsidR="00AB22E3">
        <w:rPr>
          <w:rFonts w:ascii="Times New Roman" w:eastAsia="Times New Roman" w:hAnsi="Times New Roman" w:cs="Times New Roman"/>
          <w:color w:val="000000"/>
          <w:kern w:val="0"/>
          <w:sz w:val="24"/>
          <w:szCs w:val="24"/>
          <w:shd w:val="clear" w:color="auto" w:fill="FFFFFF"/>
          <w14:ligatures w14:val="none"/>
        </w:rPr>
        <w:t xml:space="preserve">atsižvelgti į </w:t>
      </w:r>
      <w:r>
        <w:rPr>
          <w:rFonts w:ascii="Times New Roman" w:eastAsia="Times New Roman" w:hAnsi="Times New Roman" w:cs="Times New Roman"/>
          <w:color w:val="000000"/>
          <w:kern w:val="0"/>
          <w:sz w:val="24"/>
          <w:szCs w:val="24"/>
          <w:shd w:val="clear" w:color="auto" w:fill="FFFFFF"/>
          <w14:ligatures w14:val="none"/>
        </w:rPr>
        <w:t>individualias susiklosčiusias aplinkybes</w:t>
      </w:r>
      <w:r w:rsidR="00AB22E3">
        <w:rPr>
          <w:rFonts w:ascii="Times New Roman" w:eastAsia="Times New Roman" w:hAnsi="Times New Roman" w:cs="Times New Roman"/>
          <w:color w:val="000000"/>
          <w:kern w:val="0"/>
          <w:sz w:val="24"/>
          <w:szCs w:val="24"/>
          <w:shd w:val="clear" w:color="auto" w:fill="FFFFFF"/>
          <w14:ligatures w14:val="none"/>
        </w:rPr>
        <w:t xml:space="preserve"> dėl rūpintojos </w:t>
      </w:r>
      <w:r w:rsidR="004A2E9A" w:rsidRPr="00450C2B">
        <w:rPr>
          <w:rFonts w:ascii="Times New Roman" w:eastAsia="Times New Roman" w:hAnsi="Times New Roman" w:cs="Times New Roman"/>
          <w:i/>
          <w:iCs/>
          <w:kern w:val="0"/>
          <w:sz w:val="24"/>
          <w:szCs w:val="24"/>
          <w14:ligatures w14:val="none"/>
        </w:rPr>
        <w:t>(duomenys neskelbtini)</w:t>
      </w:r>
      <w:r w:rsidR="004A2E9A">
        <w:rPr>
          <w:rFonts w:ascii="Times New Roman" w:eastAsia="Times New Roman" w:hAnsi="Times New Roman" w:cs="Times New Roman"/>
          <w:i/>
          <w:iCs/>
          <w:kern w:val="0"/>
          <w:sz w:val="24"/>
          <w:szCs w:val="24"/>
          <w14:ligatures w14:val="none"/>
        </w:rPr>
        <w:t xml:space="preserve"> </w:t>
      </w:r>
      <w:r w:rsidR="00AB22E3">
        <w:rPr>
          <w:rFonts w:ascii="Times New Roman" w:eastAsia="Times New Roman" w:hAnsi="Times New Roman" w:cs="Times New Roman"/>
          <w:color w:val="000000"/>
          <w:kern w:val="0"/>
          <w:sz w:val="24"/>
          <w:szCs w:val="24"/>
          <w:shd w:val="clear" w:color="auto" w:fill="FFFFFF"/>
          <w14:ligatures w14:val="none"/>
        </w:rPr>
        <w:t xml:space="preserve">skyrimo. </w:t>
      </w:r>
      <w:r>
        <w:rPr>
          <w:rFonts w:ascii="Times New Roman" w:eastAsia="Times New Roman" w:hAnsi="Times New Roman" w:cs="Times New Roman"/>
          <w:color w:val="000000"/>
          <w:kern w:val="0"/>
          <w:sz w:val="24"/>
          <w:szCs w:val="24"/>
          <w:shd w:val="clear" w:color="auto" w:fill="FFFFFF"/>
          <w14:ligatures w14:val="none"/>
        </w:rPr>
        <w:t xml:space="preserve"> </w:t>
      </w:r>
    </w:p>
    <w:p w14:paraId="082A380C" w14:textId="344E64E0" w:rsidR="00C13DC8" w:rsidRDefault="00AB22E3" w:rsidP="00860308">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B22E3">
        <w:rPr>
          <w:rFonts w:ascii="Times New Roman" w:eastAsia="Times New Roman" w:hAnsi="Times New Roman" w:cs="Times New Roman"/>
          <w:color w:val="000000"/>
          <w:kern w:val="0"/>
          <w:sz w:val="24"/>
          <w:szCs w:val="24"/>
          <w:shd w:val="clear" w:color="auto" w:fill="FFFFFF"/>
          <w14:ligatures w14:val="none"/>
        </w:rPr>
        <w:t xml:space="preserve">Byloje nustatyta, kad ieškovei </w:t>
      </w:r>
      <w:r>
        <w:rPr>
          <w:rFonts w:ascii="Times New Roman" w:eastAsia="Times New Roman" w:hAnsi="Times New Roman" w:cs="Times New Roman"/>
          <w:color w:val="000000"/>
          <w:kern w:val="0"/>
          <w:sz w:val="24"/>
          <w:szCs w:val="24"/>
          <w:shd w:val="clear" w:color="auto" w:fill="FFFFFF"/>
          <w14:ligatures w14:val="none"/>
        </w:rPr>
        <w:t xml:space="preserve">jau </w:t>
      </w:r>
      <w:r w:rsidRPr="00AB22E3">
        <w:rPr>
          <w:rFonts w:ascii="Times New Roman" w:eastAsia="Times New Roman" w:hAnsi="Times New Roman" w:cs="Times New Roman"/>
          <w:color w:val="000000"/>
          <w:kern w:val="0"/>
          <w:sz w:val="24"/>
          <w:szCs w:val="24"/>
          <w:shd w:val="clear" w:color="auto" w:fill="FFFFFF"/>
          <w14:ligatures w14:val="none"/>
        </w:rPr>
        <w:t>buvo išduota teisės aktų nustatytos formos medicininė pažyma, patvirtinanti jos tinkamumą globoti</w:t>
      </w:r>
      <w:r>
        <w:rPr>
          <w:rFonts w:ascii="Times New Roman" w:eastAsia="Times New Roman" w:hAnsi="Times New Roman" w:cs="Times New Roman"/>
          <w:color w:val="000000"/>
          <w:kern w:val="0"/>
          <w:sz w:val="24"/>
          <w:szCs w:val="24"/>
          <w:shd w:val="clear" w:color="auto" w:fill="FFFFFF"/>
          <w14:ligatures w14:val="none"/>
        </w:rPr>
        <w:t xml:space="preserve"> </w:t>
      </w:r>
      <w:r w:rsidRPr="00AB22E3">
        <w:rPr>
          <w:rFonts w:ascii="Times New Roman" w:eastAsia="Times New Roman" w:hAnsi="Times New Roman" w:cs="Times New Roman"/>
          <w:color w:val="000000"/>
          <w:kern w:val="0"/>
          <w:sz w:val="24"/>
          <w:szCs w:val="24"/>
          <w:shd w:val="clear" w:color="auto" w:fill="FFFFFF"/>
          <w14:ligatures w14:val="none"/>
        </w:rPr>
        <w:t xml:space="preserve">kitą asmenį. Tačiau, </w:t>
      </w:r>
      <w:r w:rsidR="00BC0FE7">
        <w:rPr>
          <w:rFonts w:ascii="Times New Roman" w:eastAsia="Times New Roman" w:hAnsi="Times New Roman" w:cs="Times New Roman"/>
          <w:color w:val="000000"/>
          <w:kern w:val="0"/>
          <w:sz w:val="24"/>
          <w:szCs w:val="24"/>
          <w:shd w:val="clear" w:color="auto" w:fill="FFFFFF"/>
          <w14:ligatures w14:val="none"/>
        </w:rPr>
        <w:t>nepaisant to, kad</w:t>
      </w:r>
      <w:r w:rsidRPr="00AB22E3">
        <w:rPr>
          <w:rFonts w:ascii="Times New Roman" w:eastAsia="Times New Roman" w:hAnsi="Times New Roman" w:cs="Times New Roman"/>
          <w:color w:val="000000"/>
          <w:kern w:val="0"/>
          <w:sz w:val="24"/>
          <w:szCs w:val="24"/>
          <w:shd w:val="clear" w:color="auto" w:fill="FFFFFF"/>
          <w14:ligatures w14:val="none"/>
        </w:rPr>
        <w:t xml:space="preserve"> ieškovė jau vykdė rūpintojos pareigas, o duomenų apie netinkamą jų vykdymą nebuvo nustatyta, administraciniais sprendimais buvo panaikintas ankstesnis teigiamas jos tinkamumo įvertinimas ir priimtas neigiamas sprendimas, grindžiamas išimtinai norminiame akte įtvirtintu absoliučiu draudimu</w:t>
      </w:r>
      <w:r w:rsidR="00C13DC8">
        <w:rPr>
          <w:rFonts w:ascii="Times New Roman" w:eastAsia="Times New Roman" w:hAnsi="Times New Roman" w:cs="Times New Roman"/>
          <w:color w:val="000000"/>
          <w:kern w:val="0"/>
          <w:sz w:val="24"/>
          <w:szCs w:val="24"/>
          <w:shd w:val="clear" w:color="auto" w:fill="FFFFFF"/>
          <w14:ligatures w14:val="none"/>
        </w:rPr>
        <w:t xml:space="preserve">, todėl teismui kyla teisinio pobūdžio abejonės dėl Sąrašo 3.1 punkto </w:t>
      </w:r>
      <w:r w:rsidR="0042540A" w:rsidRPr="00C13DC8">
        <w:rPr>
          <w:rFonts w:ascii="Times New Roman" w:eastAsia="Times New Roman" w:hAnsi="Times New Roman" w:cs="Times New Roman"/>
          <w:color w:val="000000"/>
          <w:kern w:val="0"/>
          <w:sz w:val="24"/>
          <w:szCs w:val="24"/>
          <w:shd w:val="clear" w:color="auto" w:fill="FFFFFF"/>
          <w14:ligatures w14:val="none"/>
        </w:rPr>
        <w:t>suderinam</w:t>
      </w:r>
      <w:r w:rsidR="0042540A">
        <w:rPr>
          <w:rFonts w:ascii="Times New Roman" w:eastAsia="Times New Roman" w:hAnsi="Times New Roman" w:cs="Times New Roman"/>
          <w:color w:val="000000"/>
          <w:kern w:val="0"/>
          <w:sz w:val="24"/>
          <w:szCs w:val="24"/>
          <w:shd w:val="clear" w:color="auto" w:fill="FFFFFF"/>
          <w14:ligatures w14:val="none"/>
        </w:rPr>
        <w:t>umo</w:t>
      </w:r>
      <w:r w:rsidR="0042540A" w:rsidRPr="00C13DC8">
        <w:rPr>
          <w:rFonts w:ascii="Times New Roman" w:eastAsia="Times New Roman" w:hAnsi="Times New Roman" w:cs="Times New Roman"/>
          <w:color w:val="000000"/>
          <w:kern w:val="0"/>
          <w:sz w:val="24"/>
          <w:szCs w:val="24"/>
          <w:shd w:val="clear" w:color="auto" w:fill="FFFFFF"/>
          <w14:ligatures w14:val="none"/>
        </w:rPr>
        <w:t xml:space="preserve"> </w:t>
      </w:r>
      <w:r w:rsidR="0042540A">
        <w:rPr>
          <w:rFonts w:ascii="Times New Roman" w:eastAsia="Times New Roman" w:hAnsi="Times New Roman" w:cs="Times New Roman"/>
          <w:color w:val="000000"/>
          <w:kern w:val="0"/>
          <w:sz w:val="24"/>
          <w:szCs w:val="24"/>
          <w:shd w:val="clear" w:color="auto" w:fill="FFFFFF"/>
          <w14:ligatures w14:val="none"/>
        </w:rPr>
        <w:t xml:space="preserve">ir neprieštaravimo </w:t>
      </w:r>
      <w:r w:rsidR="0042540A" w:rsidRPr="00C13DC8">
        <w:rPr>
          <w:rFonts w:ascii="Times New Roman" w:eastAsia="Times New Roman" w:hAnsi="Times New Roman" w:cs="Times New Roman"/>
          <w:color w:val="000000"/>
          <w:kern w:val="0"/>
          <w:sz w:val="24"/>
          <w:szCs w:val="24"/>
          <w:shd w:val="clear" w:color="auto" w:fill="FFFFFF"/>
          <w14:ligatures w14:val="none"/>
        </w:rPr>
        <w:t>aukštesnės galios teisės akta</w:t>
      </w:r>
      <w:r w:rsidR="0042540A">
        <w:rPr>
          <w:rFonts w:ascii="Times New Roman" w:eastAsia="Times New Roman" w:hAnsi="Times New Roman" w:cs="Times New Roman"/>
          <w:color w:val="000000"/>
          <w:kern w:val="0"/>
          <w:sz w:val="24"/>
          <w:szCs w:val="24"/>
          <w:shd w:val="clear" w:color="auto" w:fill="FFFFFF"/>
          <w14:ligatures w14:val="none"/>
        </w:rPr>
        <w:t xml:space="preserve">ms </w:t>
      </w:r>
      <w:r w:rsidR="00C13DC8">
        <w:rPr>
          <w:rFonts w:ascii="Times New Roman" w:eastAsia="Times New Roman" w:hAnsi="Times New Roman" w:cs="Times New Roman"/>
          <w:color w:val="000000"/>
          <w:kern w:val="0"/>
          <w:sz w:val="24"/>
          <w:szCs w:val="24"/>
          <w:shd w:val="clear" w:color="auto" w:fill="FFFFFF"/>
          <w14:ligatures w14:val="none"/>
        </w:rPr>
        <w:t xml:space="preserve">– </w:t>
      </w:r>
      <w:r w:rsidR="00C13DC8" w:rsidRPr="00C13DC8">
        <w:rPr>
          <w:rFonts w:ascii="Times New Roman" w:eastAsia="Times New Roman" w:hAnsi="Times New Roman" w:cs="Times New Roman"/>
          <w:color w:val="000000"/>
          <w:kern w:val="0"/>
          <w:sz w:val="24"/>
          <w:szCs w:val="24"/>
          <w:shd w:val="clear" w:color="auto" w:fill="FFFFFF"/>
          <w14:ligatures w14:val="none"/>
        </w:rPr>
        <w:t>ar toks poįstatyminis teisinis reguliavimas, visiškai eliminuojantis individualų vertinimą ir nustatantis absoliutų asmens teisių ribojimą vien dėl medicininės diagnozės fakto, yra</w:t>
      </w:r>
      <w:r w:rsidR="0042540A">
        <w:rPr>
          <w:rFonts w:ascii="Times New Roman" w:eastAsia="Times New Roman" w:hAnsi="Times New Roman" w:cs="Times New Roman"/>
          <w:color w:val="000000"/>
          <w:kern w:val="0"/>
          <w:sz w:val="24"/>
          <w:szCs w:val="24"/>
          <w:shd w:val="clear" w:color="auto" w:fill="FFFFFF"/>
          <w14:ligatures w14:val="none"/>
        </w:rPr>
        <w:t xml:space="preserve"> </w:t>
      </w:r>
      <w:r w:rsidR="00860308" w:rsidRPr="00860308">
        <w:rPr>
          <w:rFonts w:ascii="Times New Roman" w:eastAsia="Times New Roman" w:hAnsi="Times New Roman" w:cs="Times New Roman"/>
          <w:color w:val="000000"/>
          <w:kern w:val="0"/>
          <w:sz w:val="24"/>
          <w:szCs w:val="24"/>
          <w:shd w:val="clear" w:color="auto" w:fill="FFFFFF"/>
          <w14:ligatures w14:val="none"/>
        </w:rPr>
        <w:t>suderina</w:t>
      </w:r>
      <w:r w:rsidR="00860308">
        <w:rPr>
          <w:rFonts w:ascii="Times New Roman" w:eastAsia="Times New Roman" w:hAnsi="Times New Roman" w:cs="Times New Roman"/>
          <w:color w:val="000000"/>
          <w:kern w:val="0"/>
          <w:sz w:val="24"/>
          <w:szCs w:val="24"/>
          <w:shd w:val="clear" w:color="auto" w:fill="FFFFFF"/>
          <w14:ligatures w14:val="none"/>
        </w:rPr>
        <w:t>mas</w:t>
      </w:r>
      <w:r w:rsidR="00860308" w:rsidRPr="00860308">
        <w:rPr>
          <w:rFonts w:ascii="Times New Roman" w:eastAsia="Times New Roman" w:hAnsi="Times New Roman" w:cs="Times New Roman"/>
          <w:color w:val="000000"/>
          <w:kern w:val="0"/>
          <w:sz w:val="24"/>
          <w:szCs w:val="24"/>
          <w:shd w:val="clear" w:color="auto" w:fill="FFFFFF"/>
          <w14:ligatures w14:val="none"/>
        </w:rPr>
        <w:t xml:space="preserve"> ir neprieštara</w:t>
      </w:r>
      <w:r w:rsidR="00860308">
        <w:rPr>
          <w:rFonts w:ascii="Times New Roman" w:eastAsia="Times New Roman" w:hAnsi="Times New Roman" w:cs="Times New Roman"/>
          <w:color w:val="000000"/>
          <w:kern w:val="0"/>
          <w:sz w:val="24"/>
          <w:szCs w:val="24"/>
          <w:shd w:val="clear" w:color="auto" w:fill="FFFFFF"/>
          <w14:ligatures w14:val="none"/>
        </w:rPr>
        <w:t>uja</w:t>
      </w:r>
      <w:r w:rsidR="00860308" w:rsidRPr="00860308">
        <w:rPr>
          <w:rFonts w:ascii="Times New Roman" w:eastAsia="Times New Roman" w:hAnsi="Times New Roman" w:cs="Times New Roman"/>
          <w:color w:val="000000"/>
          <w:kern w:val="0"/>
          <w:sz w:val="24"/>
          <w:szCs w:val="24"/>
          <w:shd w:val="clear" w:color="auto" w:fill="FFFFFF"/>
          <w14:ligatures w14:val="none"/>
        </w:rPr>
        <w:t xml:space="preserve"> aukštesnės galios teisės aktams</w:t>
      </w:r>
      <w:r w:rsidR="00C13DC8">
        <w:rPr>
          <w:rFonts w:ascii="Times New Roman" w:eastAsia="Times New Roman" w:hAnsi="Times New Roman" w:cs="Times New Roman"/>
          <w:color w:val="000000"/>
          <w:kern w:val="0"/>
          <w:sz w:val="24"/>
          <w:szCs w:val="24"/>
          <w:shd w:val="clear" w:color="auto" w:fill="FFFFFF"/>
          <w14:ligatures w14:val="none"/>
        </w:rPr>
        <w:t xml:space="preserve">. </w:t>
      </w:r>
    </w:p>
    <w:p w14:paraId="337C4EA5" w14:textId="4453CBB0" w:rsidR="00F47744" w:rsidRDefault="00C13DC8" w:rsidP="00C13DC8">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C13DC8">
        <w:rPr>
          <w:rFonts w:ascii="Times New Roman" w:eastAsia="Times New Roman" w:hAnsi="Times New Roman" w:cs="Times New Roman"/>
          <w:color w:val="000000"/>
          <w:kern w:val="0"/>
          <w:sz w:val="24"/>
          <w:szCs w:val="24"/>
          <w:shd w:val="clear" w:color="auto" w:fill="FFFFFF"/>
          <w14:ligatures w14:val="none"/>
        </w:rPr>
        <w:t>Pagal Lietuvos Respublikos Konstitucijo</w:t>
      </w:r>
      <w:r>
        <w:rPr>
          <w:rFonts w:ascii="Times New Roman" w:eastAsia="Times New Roman" w:hAnsi="Times New Roman" w:cs="Times New Roman"/>
          <w:color w:val="000000"/>
          <w:kern w:val="0"/>
          <w:sz w:val="24"/>
          <w:szCs w:val="24"/>
          <w:shd w:val="clear" w:color="auto" w:fill="FFFFFF"/>
          <w14:ligatures w14:val="none"/>
        </w:rPr>
        <w:t>s</w:t>
      </w:r>
      <w:r w:rsidRPr="00C13DC8">
        <w:rPr>
          <w:rFonts w:ascii="Times New Roman" w:eastAsia="Times New Roman" w:hAnsi="Times New Roman" w:cs="Times New Roman"/>
          <w:color w:val="000000"/>
          <w:kern w:val="0"/>
          <w:sz w:val="24"/>
          <w:szCs w:val="24"/>
          <w:shd w:val="clear" w:color="auto" w:fill="FFFFFF"/>
          <w14:ligatures w14:val="none"/>
        </w:rPr>
        <w:t xml:space="preserve"> (toliau – ir Konstitucija)</w:t>
      </w:r>
      <w:r>
        <w:rPr>
          <w:rFonts w:ascii="Times New Roman" w:eastAsia="Times New Roman" w:hAnsi="Times New Roman" w:cs="Times New Roman"/>
          <w:color w:val="000000"/>
          <w:kern w:val="0"/>
          <w:sz w:val="24"/>
          <w:szCs w:val="24"/>
          <w:shd w:val="clear" w:color="auto" w:fill="FFFFFF"/>
          <w14:ligatures w14:val="none"/>
        </w:rPr>
        <w:t xml:space="preserve"> </w:t>
      </w:r>
      <w:r w:rsidRPr="00C13DC8">
        <w:rPr>
          <w:rFonts w:ascii="Times New Roman" w:eastAsia="Times New Roman" w:hAnsi="Times New Roman" w:cs="Times New Roman"/>
          <w:color w:val="000000"/>
          <w:kern w:val="0"/>
          <w:sz w:val="24"/>
          <w:szCs w:val="24"/>
          <w:shd w:val="clear" w:color="auto" w:fill="FFFFFF"/>
          <w14:ligatures w14:val="none"/>
        </w:rPr>
        <w:t xml:space="preserve">29 straipsnį visi asmenys yra lygūs įstatymui ir valstybės institucijoms, o pagal konstitucinę doktriną bet kokie žmogaus teisių ribojimai turi atitikti proporcingumo principą. </w:t>
      </w:r>
      <w:r>
        <w:rPr>
          <w:rFonts w:ascii="Times New Roman" w:eastAsia="Times New Roman" w:hAnsi="Times New Roman" w:cs="Times New Roman"/>
          <w:color w:val="000000"/>
          <w:kern w:val="0"/>
          <w:sz w:val="24"/>
          <w:szCs w:val="24"/>
          <w:shd w:val="clear" w:color="auto" w:fill="FFFFFF"/>
          <w14:ligatures w14:val="none"/>
        </w:rPr>
        <w:t>K</w:t>
      </w:r>
      <w:r w:rsidRPr="00C13DC8">
        <w:rPr>
          <w:rFonts w:ascii="Times New Roman" w:eastAsia="Times New Roman" w:hAnsi="Times New Roman" w:cs="Times New Roman"/>
          <w:color w:val="000000"/>
          <w:kern w:val="0"/>
          <w:sz w:val="24"/>
          <w:szCs w:val="24"/>
          <w:shd w:val="clear" w:color="auto" w:fill="FFFFFF"/>
          <w14:ligatures w14:val="none"/>
        </w:rPr>
        <w:t xml:space="preserve">onstitucinėje jurisprudencijoje nuosekliai aiškinama, jog žmogaus teisių ribojimai turi būti būtini demokratinėje visuomenėje, tačiau jie turi būti proporcingi siekiamam tikslui ir negali būti nustatyti automatiškai ar abstrakčiai. Tačiau nagrinėjamu atveju norminis aktas nustato absoliutų draudimą asmenims, kuriems diagnozuotas tam tikras psichikos sutrikimas, būti vaiko globėjais ar rūpintojais. Tokio pobūdžio reguliavimas neleidžia vertinti individualių aplinkybių, ligos remisijos, medicininės ekspertizės išvadų, konkrečių asmens gebėjimų rūpintis vaiku. Be to, absoliutus draudimas neatitinka proporcingumo principo, nes riboja asmens teises vien dėl diagnozės fakto, nepriklausomai nuo realios asmens būklės ar gebėjimų. </w:t>
      </w:r>
      <w:r>
        <w:rPr>
          <w:rFonts w:ascii="Times New Roman" w:eastAsia="Times New Roman" w:hAnsi="Times New Roman" w:cs="Times New Roman"/>
          <w:color w:val="000000"/>
          <w:kern w:val="0"/>
          <w:sz w:val="24"/>
          <w:szCs w:val="24"/>
          <w:shd w:val="clear" w:color="auto" w:fill="FFFFFF"/>
          <w14:ligatures w14:val="none"/>
        </w:rPr>
        <w:t>N</w:t>
      </w:r>
      <w:r w:rsidRPr="00C13DC8">
        <w:rPr>
          <w:rFonts w:ascii="Times New Roman" w:eastAsia="Times New Roman" w:hAnsi="Times New Roman" w:cs="Times New Roman"/>
          <w:color w:val="000000"/>
          <w:kern w:val="0"/>
          <w:sz w:val="24"/>
          <w:szCs w:val="24"/>
          <w:shd w:val="clear" w:color="auto" w:fill="FFFFFF"/>
          <w14:ligatures w14:val="none"/>
        </w:rPr>
        <w:t xml:space="preserve">agrinėjamu atveju medicinos specialistai buvo konstatavę, kad </w:t>
      </w:r>
      <w:r w:rsidR="004A2E9A" w:rsidRPr="00450C2B">
        <w:rPr>
          <w:rFonts w:ascii="Times New Roman" w:eastAsia="Times New Roman" w:hAnsi="Times New Roman" w:cs="Times New Roman"/>
          <w:i/>
          <w:iCs/>
          <w:kern w:val="0"/>
          <w:sz w:val="24"/>
          <w:szCs w:val="24"/>
          <w14:ligatures w14:val="none"/>
        </w:rPr>
        <w:t>(duomenys neskelbtini)</w:t>
      </w:r>
      <w:r w:rsidR="004A2E9A">
        <w:rPr>
          <w:rFonts w:ascii="Times New Roman" w:eastAsia="Times New Roman" w:hAnsi="Times New Roman" w:cs="Times New Roman"/>
          <w:i/>
          <w:iCs/>
          <w:kern w:val="0"/>
          <w:sz w:val="24"/>
          <w:szCs w:val="24"/>
          <w14:ligatures w14:val="none"/>
        </w:rPr>
        <w:t xml:space="preserve"> </w:t>
      </w:r>
      <w:r w:rsidRPr="00C13DC8">
        <w:rPr>
          <w:rFonts w:ascii="Times New Roman" w:eastAsia="Times New Roman" w:hAnsi="Times New Roman" w:cs="Times New Roman"/>
          <w:color w:val="000000"/>
          <w:kern w:val="0"/>
          <w:sz w:val="24"/>
          <w:szCs w:val="24"/>
          <w:shd w:val="clear" w:color="auto" w:fill="FFFFFF"/>
          <w14:ligatures w14:val="none"/>
        </w:rPr>
        <w:t xml:space="preserve">kitą asmenį globoti gali, jos psichinė būklė yra stabili. Tačiau skundžiami sprendimai galimai neproporcingai riboja asmens teises ir prieštarauja konstituciniam lygiateisiškumo principui. </w:t>
      </w:r>
      <w:r>
        <w:rPr>
          <w:rFonts w:ascii="Times New Roman" w:eastAsia="Times New Roman" w:hAnsi="Times New Roman" w:cs="Times New Roman"/>
          <w:color w:val="000000"/>
          <w:kern w:val="0"/>
          <w:sz w:val="24"/>
          <w:szCs w:val="24"/>
          <w:shd w:val="clear" w:color="auto" w:fill="FFFFFF"/>
          <w14:ligatures w14:val="none"/>
        </w:rPr>
        <w:t>T</w:t>
      </w:r>
      <w:r w:rsidRPr="00C13DC8">
        <w:rPr>
          <w:rFonts w:ascii="Times New Roman" w:eastAsia="Times New Roman" w:hAnsi="Times New Roman" w:cs="Times New Roman"/>
          <w:color w:val="000000"/>
          <w:kern w:val="0"/>
          <w:sz w:val="24"/>
          <w:szCs w:val="24"/>
          <w:shd w:val="clear" w:color="auto" w:fill="FFFFFF"/>
          <w14:ligatures w14:val="none"/>
        </w:rPr>
        <w:t>eisinis reguliavimas, kuris automatiškai apriboja asmens teises dėl sveikatos būklės ir nesudaro galimybės individualiam įvertinimui pagal aplinkybių visumą, gali būti laikomas diskriminaciniu</w:t>
      </w:r>
      <w:r>
        <w:rPr>
          <w:rFonts w:ascii="Times New Roman" w:eastAsia="Times New Roman" w:hAnsi="Times New Roman" w:cs="Times New Roman"/>
          <w:color w:val="000000"/>
          <w:kern w:val="0"/>
          <w:sz w:val="24"/>
          <w:szCs w:val="24"/>
          <w:shd w:val="clear" w:color="auto" w:fill="FFFFFF"/>
          <w14:ligatures w14:val="none"/>
        </w:rPr>
        <w:t xml:space="preserve">, todėl Sąrašo 3.1 punktas įvertintinas </w:t>
      </w:r>
      <w:r w:rsidRPr="00C13DC8">
        <w:rPr>
          <w:rFonts w:ascii="Times New Roman" w:eastAsia="Times New Roman" w:hAnsi="Times New Roman" w:cs="Times New Roman"/>
          <w:color w:val="000000"/>
          <w:kern w:val="0"/>
          <w:sz w:val="24"/>
          <w:szCs w:val="24"/>
          <w:shd w:val="clear" w:color="auto" w:fill="FFFFFF"/>
          <w14:ligatures w14:val="none"/>
        </w:rPr>
        <w:t>Konstitucij</w:t>
      </w:r>
      <w:r>
        <w:rPr>
          <w:rFonts w:ascii="Times New Roman" w:eastAsia="Times New Roman" w:hAnsi="Times New Roman" w:cs="Times New Roman"/>
          <w:color w:val="000000"/>
          <w:kern w:val="0"/>
          <w:sz w:val="24"/>
          <w:szCs w:val="24"/>
          <w:shd w:val="clear" w:color="auto" w:fill="FFFFFF"/>
          <w14:ligatures w14:val="none"/>
        </w:rPr>
        <w:t>os 29 straipsnyje</w:t>
      </w:r>
      <w:r w:rsidRPr="00C13DC8">
        <w:rPr>
          <w:rFonts w:ascii="Times New Roman" w:eastAsia="Times New Roman" w:hAnsi="Times New Roman" w:cs="Times New Roman"/>
          <w:color w:val="000000"/>
          <w:kern w:val="0"/>
          <w:sz w:val="24"/>
          <w:szCs w:val="24"/>
          <w:shd w:val="clear" w:color="auto" w:fill="FFFFFF"/>
          <w14:ligatures w14:val="none"/>
        </w:rPr>
        <w:t xml:space="preserve"> įtvirtint</w:t>
      </w:r>
      <w:r>
        <w:rPr>
          <w:rFonts w:ascii="Times New Roman" w:eastAsia="Times New Roman" w:hAnsi="Times New Roman" w:cs="Times New Roman"/>
          <w:color w:val="000000"/>
          <w:kern w:val="0"/>
          <w:sz w:val="24"/>
          <w:szCs w:val="24"/>
          <w:shd w:val="clear" w:color="auto" w:fill="FFFFFF"/>
          <w14:ligatures w14:val="none"/>
        </w:rPr>
        <w:t>o</w:t>
      </w:r>
      <w:r w:rsidRPr="00C13DC8">
        <w:rPr>
          <w:rFonts w:ascii="Times New Roman" w:eastAsia="Times New Roman" w:hAnsi="Times New Roman" w:cs="Times New Roman"/>
          <w:color w:val="000000"/>
          <w:kern w:val="0"/>
          <w:sz w:val="24"/>
          <w:szCs w:val="24"/>
          <w:shd w:val="clear" w:color="auto" w:fill="FFFFFF"/>
          <w14:ligatures w14:val="none"/>
        </w:rPr>
        <w:t xml:space="preserve"> lygiateisiškumo princip</w:t>
      </w:r>
      <w:r>
        <w:rPr>
          <w:rFonts w:ascii="Times New Roman" w:eastAsia="Times New Roman" w:hAnsi="Times New Roman" w:cs="Times New Roman"/>
          <w:color w:val="000000"/>
          <w:kern w:val="0"/>
          <w:sz w:val="24"/>
          <w:szCs w:val="24"/>
          <w:shd w:val="clear" w:color="auto" w:fill="FFFFFF"/>
          <w14:ligatures w14:val="none"/>
        </w:rPr>
        <w:t>o atžvilgiu</w:t>
      </w:r>
      <w:r w:rsidRPr="00C13DC8">
        <w:rPr>
          <w:rFonts w:ascii="Times New Roman" w:eastAsia="Times New Roman" w:hAnsi="Times New Roman" w:cs="Times New Roman"/>
          <w:color w:val="000000"/>
          <w:kern w:val="0"/>
          <w:sz w:val="24"/>
          <w:szCs w:val="24"/>
          <w:shd w:val="clear" w:color="auto" w:fill="FFFFFF"/>
          <w14:ligatures w14:val="none"/>
        </w:rPr>
        <w:t>.</w:t>
      </w:r>
      <w:r>
        <w:rPr>
          <w:rFonts w:ascii="Times New Roman" w:eastAsia="Times New Roman" w:hAnsi="Times New Roman" w:cs="Times New Roman"/>
          <w:color w:val="000000"/>
          <w:kern w:val="0"/>
          <w:sz w:val="24"/>
          <w:szCs w:val="24"/>
          <w:shd w:val="clear" w:color="auto" w:fill="FFFFFF"/>
          <w14:ligatures w14:val="none"/>
        </w:rPr>
        <w:t xml:space="preserve"> </w:t>
      </w:r>
    </w:p>
    <w:p w14:paraId="372C7C9C" w14:textId="2BF22CE4" w:rsidR="00BC0FE7" w:rsidRPr="00BC0FE7" w:rsidRDefault="00BC0FE7" w:rsidP="00BC0FE7">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Pr>
          <w:rFonts w:ascii="Times New Roman" w:eastAsia="Times New Roman" w:hAnsi="Times New Roman" w:cs="Times New Roman"/>
          <w:color w:val="000000"/>
          <w:kern w:val="0"/>
          <w:sz w:val="24"/>
          <w:szCs w:val="24"/>
          <w:shd w:val="clear" w:color="auto" w:fill="FFFFFF"/>
          <w14:ligatures w14:val="none"/>
        </w:rPr>
        <w:t>Be to, v</w:t>
      </w:r>
      <w:r w:rsidRPr="00BC0FE7">
        <w:rPr>
          <w:rFonts w:ascii="Times New Roman" w:eastAsia="Times New Roman" w:hAnsi="Times New Roman" w:cs="Times New Roman"/>
          <w:color w:val="000000"/>
          <w:kern w:val="0"/>
          <w:sz w:val="24"/>
          <w:szCs w:val="24"/>
          <w:shd w:val="clear" w:color="auto" w:fill="FFFFFF"/>
          <w14:ligatures w14:val="none"/>
        </w:rPr>
        <w:t>ienas iš pagrindinių principų sprendžiant su vaiku susijusius klausimus yra geriausių vaiko interesų prioritetas. Šis principas įtvirtintas Lietuvos Respublikos vaiko teisių apsaugos pagrindų įstatyme. Pagal šį principą kiekvienas su vaiku susijęs sprendimas turi būti priimamas individualiai, įvertinus visas konkrečios situacijos aplinkybes. Tačiau Sąrašo nuostata, kuri nustato absoliutų ir besąlyginį draudimą tam tikrą diagnozę turintiems asmenims būti globėjais</w:t>
      </w:r>
      <w:r>
        <w:rPr>
          <w:rFonts w:ascii="Times New Roman" w:eastAsia="Times New Roman" w:hAnsi="Times New Roman" w:cs="Times New Roman"/>
          <w:color w:val="000000"/>
          <w:kern w:val="0"/>
          <w:sz w:val="24"/>
          <w:szCs w:val="24"/>
          <w:shd w:val="clear" w:color="auto" w:fill="FFFFFF"/>
          <w14:ligatures w14:val="none"/>
        </w:rPr>
        <w:t> </w:t>
      </w:r>
      <w:r w:rsidRPr="00BC0FE7">
        <w:rPr>
          <w:rFonts w:ascii="Times New Roman" w:eastAsia="Times New Roman" w:hAnsi="Times New Roman" w:cs="Times New Roman"/>
          <w:color w:val="000000"/>
          <w:kern w:val="0"/>
          <w:sz w:val="24"/>
          <w:szCs w:val="24"/>
          <w:shd w:val="clear" w:color="auto" w:fill="FFFFFF"/>
          <w14:ligatures w14:val="none"/>
        </w:rPr>
        <w:t>/</w:t>
      </w:r>
      <w:r>
        <w:rPr>
          <w:rFonts w:ascii="Times New Roman" w:eastAsia="Times New Roman" w:hAnsi="Times New Roman" w:cs="Times New Roman"/>
          <w:color w:val="000000"/>
          <w:kern w:val="0"/>
          <w:sz w:val="24"/>
          <w:szCs w:val="24"/>
          <w:shd w:val="clear" w:color="auto" w:fill="FFFFFF"/>
          <w14:ligatures w14:val="none"/>
        </w:rPr>
        <w:t> </w:t>
      </w:r>
      <w:r w:rsidRPr="00BC0FE7">
        <w:rPr>
          <w:rFonts w:ascii="Times New Roman" w:eastAsia="Times New Roman" w:hAnsi="Times New Roman" w:cs="Times New Roman"/>
          <w:color w:val="000000"/>
          <w:kern w:val="0"/>
          <w:sz w:val="24"/>
          <w:szCs w:val="24"/>
          <w:shd w:val="clear" w:color="auto" w:fill="FFFFFF"/>
          <w14:ligatures w14:val="none"/>
        </w:rPr>
        <w:t xml:space="preserve">rūpintojais, iš esmės reiškia, kad vaiko interesai nėra vertinami individualiai: nėra vertinami vaiko interesai pagal globėjo / rūpintojo individualius gebėjimus, nėra vertinamas susiformavęs vaiko emocinis ryšys su globėju / rūpintoju; nėra vertinamas vaiko gyvenamosios aplinkos stabilumas; nėra vertinama vaiko nuomonė. Šiuo atveju aktualu tai, kad ieškovė </w:t>
      </w:r>
      <w:r w:rsidR="004A2E9A" w:rsidRPr="00450C2B">
        <w:rPr>
          <w:rFonts w:ascii="Times New Roman" w:eastAsia="Times New Roman" w:hAnsi="Times New Roman" w:cs="Times New Roman"/>
          <w:i/>
          <w:iCs/>
          <w:kern w:val="0"/>
          <w:sz w:val="24"/>
          <w:szCs w:val="24"/>
          <w14:ligatures w14:val="none"/>
        </w:rPr>
        <w:t>(duomenys neskelbtini)</w:t>
      </w:r>
      <w:r w:rsidRPr="00BC0FE7">
        <w:rPr>
          <w:rFonts w:ascii="Times New Roman" w:eastAsia="Times New Roman" w:hAnsi="Times New Roman" w:cs="Times New Roman"/>
          <w:color w:val="000000"/>
          <w:kern w:val="0"/>
          <w:sz w:val="24"/>
          <w:szCs w:val="24"/>
          <w:shd w:val="clear" w:color="auto" w:fill="FFFFFF"/>
          <w14:ligatures w14:val="none"/>
        </w:rPr>
        <w:t xml:space="preserve">, būdama paauglė, gyvena stabilioje ir saugioje aplinkoje, turi glaudų emocinį ryšį su savo močiute </w:t>
      </w:r>
      <w:r w:rsidR="004A2E9A" w:rsidRPr="00450C2B">
        <w:rPr>
          <w:rFonts w:ascii="Times New Roman" w:eastAsia="Times New Roman" w:hAnsi="Times New Roman" w:cs="Times New Roman"/>
          <w:i/>
          <w:iCs/>
          <w:kern w:val="0"/>
          <w:sz w:val="24"/>
          <w:szCs w:val="24"/>
          <w14:ligatures w14:val="none"/>
        </w:rPr>
        <w:t>(duomenys neskelbtini)</w:t>
      </w:r>
      <w:r w:rsidR="004A2E9A">
        <w:rPr>
          <w:rFonts w:ascii="Times New Roman" w:eastAsia="Times New Roman" w:hAnsi="Times New Roman" w:cs="Times New Roman"/>
          <w:i/>
          <w:iCs/>
          <w:kern w:val="0"/>
          <w:sz w:val="24"/>
          <w:szCs w:val="24"/>
          <w14:ligatures w14:val="none"/>
        </w:rPr>
        <w:t xml:space="preserve"> </w:t>
      </w:r>
      <w:r w:rsidRPr="00BC0FE7">
        <w:rPr>
          <w:rFonts w:ascii="Times New Roman" w:eastAsia="Times New Roman" w:hAnsi="Times New Roman" w:cs="Times New Roman"/>
          <w:color w:val="000000"/>
          <w:kern w:val="0"/>
          <w:sz w:val="24"/>
          <w:szCs w:val="24"/>
          <w:shd w:val="clear" w:color="auto" w:fill="FFFFFF"/>
          <w14:ligatures w14:val="none"/>
        </w:rPr>
        <w:t xml:space="preserve">ir yra aiškiai išreiškusi norą gyventi su ja. Nepaisant šių aplinkybių, atsakovas, atlikdamas pakartotinį įvertinimą, ignoravo individualią situaciją ir buvo priverstas remtis vien formaliu draudimu, nustatytu </w:t>
      </w:r>
      <w:r>
        <w:rPr>
          <w:rFonts w:ascii="Times New Roman" w:eastAsia="Times New Roman" w:hAnsi="Times New Roman" w:cs="Times New Roman"/>
          <w:color w:val="000000"/>
          <w:kern w:val="0"/>
          <w:sz w:val="24"/>
          <w:szCs w:val="24"/>
          <w:shd w:val="clear" w:color="auto" w:fill="FFFFFF"/>
          <w14:ligatures w14:val="none"/>
        </w:rPr>
        <w:t>Sąrašo 3.1 punkte</w:t>
      </w:r>
      <w:r w:rsidRPr="00BC0FE7">
        <w:rPr>
          <w:rFonts w:ascii="Times New Roman" w:eastAsia="Times New Roman" w:hAnsi="Times New Roman" w:cs="Times New Roman"/>
          <w:color w:val="000000"/>
          <w:kern w:val="0"/>
          <w:sz w:val="24"/>
          <w:szCs w:val="24"/>
          <w:shd w:val="clear" w:color="auto" w:fill="FFFFFF"/>
          <w14:ligatures w14:val="none"/>
        </w:rPr>
        <w:t>. Todėl</w:t>
      </w:r>
      <w:r>
        <w:rPr>
          <w:rFonts w:ascii="Times New Roman" w:eastAsia="Times New Roman" w:hAnsi="Times New Roman" w:cs="Times New Roman"/>
          <w:color w:val="000000"/>
          <w:kern w:val="0"/>
          <w:sz w:val="24"/>
          <w:szCs w:val="24"/>
          <w:shd w:val="clear" w:color="auto" w:fill="FFFFFF"/>
          <w14:ligatures w14:val="none"/>
        </w:rPr>
        <w:t>, teismo nuomone,</w:t>
      </w:r>
      <w:r w:rsidRPr="00BC0FE7">
        <w:rPr>
          <w:rFonts w:ascii="Times New Roman" w:eastAsia="Times New Roman" w:hAnsi="Times New Roman" w:cs="Times New Roman"/>
          <w:color w:val="000000"/>
          <w:kern w:val="0"/>
          <w:sz w:val="24"/>
          <w:szCs w:val="24"/>
          <w:shd w:val="clear" w:color="auto" w:fill="FFFFFF"/>
          <w14:ligatures w14:val="none"/>
        </w:rPr>
        <w:t xml:space="preserve"> susidaro akivaizdi konkurencija tarp norminio akto nustatyto absoliutaus draudimo ir geriausių vaiko interesų principo. </w:t>
      </w:r>
    </w:p>
    <w:p w14:paraId="0DA75163" w14:textId="6B41E610" w:rsidR="0038013A" w:rsidRDefault="00075B0F" w:rsidP="0038013A">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Pr>
          <w:rFonts w:ascii="Times New Roman" w:eastAsia="Times New Roman" w:hAnsi="Times New Roman" w:cs="Times New Roman"/>
          <w:color w:val="000000"/>
          <w:kern w:val="0"/>
          <w:sz w:val="24"/>
          <w:szCs w:val="24"/>
          <w:shd w:val="clear" w:color="auto" w:fill="FFFFFF"/>
          <w14:ligatures w14:val="none"/>
        </w:rPr>
        <w:t>Nors</w:t>
      </w:r>
      <w:r w:rsidR="0038013A">
        <w:rPr>
          <w:rFonts w:ascii="Times New Roman" w:eastAsia="Times New Roman" w:hAnsi="Times New Roman" w:cs="Times New Roman"/>
          <w:color w:val="000000"/>
          <w:kern w:val="0"/>
          <w:sz w:val="24"/>
          <w:szCs w:val="24"/>
          <w:shd w:val="clear" w:color="auto" w:fill="FFFFFF"/>
          <w14:ligatures w14:val="none"/>
        </w:rPr>
        <w:t xml:space="preserve">, kaip nurodoma </w:t>
      </w:r>
      <w:r w:rsidR="0038013A" w:rsidRPr="0038013A">
        <w:rPr>
          <w:rFonts w:ascii="Times New Roman" w:eastAsia="Times New Roman" w:hAnsi="Times New Roman" w:cs="Times New Roman"/>
          <w:color w:val="000000"/>
          <w:kern w:val="0"/>
          <w:sz w:val="24"/>
          <w:szCs w:val="24"/>
          <w:shd w:val="clear" w:color="auto" w:fill="FFFFFF"/>
          <w14:ligatures w14:val="none"/>
        </w:rPr>
        <w:t>2026 m. birželio 23 d.</w:t>
      </w:r>
      <w:r w:rsidR="0038013A">
        <w:rPr>
          <w:rFonts w:ascii="Times New Roman" w:eastAsia="Times New Roman" w:hAnsi="Times New Roman" w:cs="Times New Roman"/>
          <w:color w:val="000000"/>
          <w:kern w:val="0"/>
          <w:sz w:val="24"/>
          <w:szCs w:val="24"/>
          <w:shd w:val="clear" w:color="auto" w:fill="FFFFFF"/>
          <w14:ligatures w14:val="none"/>
        </w:rPr>
        <w:t xml:space="preserve"> </w:t>
      </w:r>
      <w:r w:rsidR="0038013A" w:rsidRPr="0038013A">
        <w:rPr>
          <w:rFonts w:ascii="Times New Roman" w:eastAsia="Times New Roman" w:hAnsi="Times New Roman" w:cs="Times New Roman"/>
          <w:color w:val="000000"/>
          <w:kern w:val="0"/>
          <w:sz w:val="24"/>
          <w:szCs w:val="24"/>
          <w:shd w:val="clear" w:color="auto" w:fill="FFFFFF"/>
          <w14:ligatures w14:val="none"/>
        </w:rPr>
        <w:t>Lietuvos Vyriausiojo administracinio teismo</w:t>
      </w:r>
      <w:r w:rsidR="0038013A">
        <w:rPr>
          <w:rFonts w:ascii="Times New Roman" w:eastAsia="Times New Roman" w:hAnsi="Times New Roman" w:cs="Times New Roman"/>
          <w:color w:val="000000"/>
          <w:kern w:val="0"/>
          <w:sz w:val="24"/>
          <w:szCs w:val="24"/>
          <w:shd w:val="clear" w:color="auto" w:fill="FFFFFF"/>
          <w14:ligatures w14:val="none"/>
        </w:rPr>
        <w:t xml:space="preserve"> nutartyje,</w:t>
      </w:r>
      <w:r>
        <w:rPr>
          <w:rFonts w:ascii="Times New Roman" w:eastAsia="Times New Roman" w:hAnsi="Times New Roman" w:cs="Times New Roman"/>
          <w:color w:val="000000"/>
          <w:kern w:val="0"/>
          <w:sz w:val="24"/>
          <w:szCs w:val="24"/>
          <w:shd w:val="clear" w:color="auto" w:fill="FFFFFF"/>
          <w14:ligatures w14:val="none"/>
        </w:rPr>
        <w:t xml:space="preserve"> </w:t>
      </w:r>
      <w:r w:rsidRPr="00075B0F">
        <w:rPr>
          <w:rFonts w:ascii="Times New Roman" w:eastAsia="Times New Roman" w:hAnsi="Times New Roman" w:cs="Times New Roman"/>
          <w:color w:val="000000"/>
          <w:kern w:val="0"/>
          <w:sz w:val="24"/>
          <w:szCs w:val="24"/>
          <w:shd w:val="clear" w:color="auto" w:fill="FFFFFF"/>
          <w14:ligatures w14:val="none"/>
        </w:rPr>
        <w:t>administracinių teismų kompetencijai nėra priskirta spręsti dėl nacionalinės teisės atitikties tarptautinei teisei</w:t>
      </w:r>
      <w:r>
        <w:rPr>
          <w:rFonts w:ascii="Times New Roman" w:eastAsia="Times New Roman" w:hAnsi="Times New Roman" w:cs="Times New Roman"/>
          <w:color w:val="000000"/>
          <w:kern w:val="0"/>
          <w:sz w:val="24"/>
          <w:szCs w:val="24"/>
          <w:shd w:val="clear" w:color="auto" w:fill="FFFFFF"/>
          <w14:ligatures w14:val="none"/>
        </w:rPr>
        <w:t xml:space="preserve">, tačiau, atsižvelgiant į tai, kad </w:t>
      </w:r>
      <w:r w:rsidRPr="00075B0F">
        <w:rPr>
          <w:rFonts w:ascii="Times New Roman" w:eastAsia="Times New Roman" w:hAnsi="Times New Roman" w:cs="Times New Roman"/>
          <w:color w:val="000000"/>
          <w:kern w:val="0"/>
          <w:sz w:val="24"/>
          <w:szCs w:val="24"/>
          <w:shd w:val="clear" w:color="auto" w:fill="FFFFFF"/>
          <w14:ligatures w14:val="none"/>
        </w:rPr>
        <w:t>ratifikuotos tarptautinės sutartys yra sudedamoji Lietuvos teisės sistemos dalis</w:t>
      </w:r>
      <w:r>
        <w:rPr>
          <w:rFonts w:ascii="Times New Roman" w:eastAsia="Times New Roman" w:hAnsi="Times New Roman" w:cs="Times New Roman"/>
          <w:color w:val="000000"/>
          <w:kern w:val="0"/>
          <w:sz w:val="24"/>
          <w:szCs w:val="24"/>
          <w:shd w:val="clear" w:color="auto" w:fill="FFFFFF"/>
          <w14:ligatures w14:val="none"/>
        </w:rPr>
        <w:t xml:space="preserve"> (Konstitucijos 138 straipsnio 3 dalis)</w:t>
      </w:r>
      <w:r w:rsidRPr="00075B0F">
        <w:rPr>
          <w:rFonts w:ascii="Times New Roman" w:eastAsia="Times New Roman" w:hAnsi="Times New Roman" w:cs="Times New Roman"/>
          <w:color w:val="000000"/>
          <w:kern w:val="0"/>
          <w:sz w:val="24"/>
          <w:szCs w:val="24"/>
          <w:shd w:val="clear" w:color="auto" w:fill="FFFFFF"/>
          <w14:ligatures w14:val="none"/>
        </w:rPr>
        <w:t>,</w:t>
      </w:r>
      <w:r>
        <w:rPr>
          <w:rFonts w:ascii="Times New Roman" w:eastAsia="Times New Roman" w:hAnsi="Times New Roman" w:cs="Times New Roman"/>
          <w:color w:val="000000"/>
          <w:kern w:val="0"/>
          <w:sz w:val="24"/>
          <w:szCs w:val="24"/>
          <w:shd w:val="clear" w:color="auto" w:fill="FFFFFF"/>
          <w14:ligatures w14:val="none"/>
        </w:rPr>
        <w:t xml:space="preserve"> Kauno apylinkės teismas prašo Lietuvos Vyriausiojo administracinio teismo taip pat </w:t>
      </w:r>
      <w:r w:rsidRPr="00075B0F">
        <w:rPr>
          <w:rFonts w:ascii="Times New Roman" w:eastAsia="Times New Roman" w:hAnsi="Times New Roman" w:cs="Times New Roman"/>
          <w:color w:val="000000"/>
          <w:kern w:val="0"/>
          <w:sz w:val="24"/>
          <w:szCs w:val="24"/>
          <w:shd w:val="clear" w:color="auto" w:fill="FFFFFF"/>
          <w14:ligatures w14:val="none"/>
        </w:rPr>
        <w:t xml:space="preserve">patikrinti Sąrašo </w:t>
      </w:r>
      <w:r>
        <w:rPr>
          <w:rFonts w:ascii="Times New Roman" w:eastAsia="Times New Roman" w:hAnsi="Times New Roman" w:cs="Times New Roman"/>
          <w:color w:val="000000"/>
          <w:kern w:val="0"/>
          <w:sz w:val="24"/>
          <w:szCs w:val="24"/>
          <w:shd w:val="clear" w:color="auto" w:fill="FFFFFF"/>
          <w14:ligatures w14:val="none"/>
        </w:rPr>
        <w:t xml:space="preserve">3.1 punktą </w:t>
      </w:r>
      <w:r w:rsidRPr="00075B0F">
        <w:rPr>
          <w:rFonts w:ascii="Times New Roman" w:eastAsia="Times New Roman" w:hAnsi="Times New Roman" w:cs="Times New Roman"/>
          <w:color w:val="000000"/>
          <w:kern w:val="0"/>
          <w:sz w:val="24"/>
          <w:szCs w:val="24"/>
          <w:shd w:val="clear" w:color="auto" w:fill="FFFFFF"/>
          <w14:ligatures w14:val="none"/>
        </w:rPr>
        <w:t>teisėtumą</w:t>
      </w:r>
      <w:r>
        <w:rPr>
          <w:rFonts w:ascii="Times New Roman" w:eastAsia="Times New Roman" w:hAnsi="Times New Roman" w:cs="Times New Roman"/>
          <w:color w:val="000000"/>
          <w:kern w:val="0"/>
          <w:sz w:val="24"/>
          <w:szCs w:val="24"/>
          <w:shd w:val="clear" w:color="auto" w:fill="FFFFFF"/>
          <w14:ligatures w14:val="none"/>
        </w:rPr>
        <w:t xml:space="preserve"> </w:t>
      </w:r>
      <w:r w:rsidR="00A061C5" w:rsidRPr="00A061C5">
        <w:rPr>
          <w:rFonts w:ascii="Times New Roman" w:eastAsia="Times New Roman" w:hAnsi="Times New Roman" w:cs="Times New Roman"/>
          <w:color w:val="000000"/>
          <w:kern w:val="0"/>
          <w:sz w:val="24"/>
          <w:szCs w:val="24"/>
          <w:shd w:val="clear" w:color="auto" w:fill="FFFFFF"/>
          <w14:ligatures w14:val="none"/>
        </w:rPr>
        <w:t xml:space="preserve">dėl </w:t>
      </w:r>
      <w:r w:rsidR="00A061C5" w:rsidRPr="00A061C5">
        <w:rPr>
          <w:rFonts w:ascii="Times New Roman" w:eastAsia="Times New Roman" w:hAnsi="Times New Roman" w:cs="Times New Roman"/>
          <w:color w:val="000000"/>
          <w:kern w:val="0"/>
          <w:sz w:val="24"/>
          <w:szCs w:val="24"/>
          <w:shd w:val="clear" w:color="auto" w:fill="FFFFFF"/>
          <w14:ligatures w14:val="none"/>
        </w:rPr>
        <w:lastRenderedPageBreak/>
        <w:t>prieštaravimo Jungtinių Tautų Neįgaliųjų teisių konvencijai (toliau – ir Konvencija)</w:t>
      </w:r>
      <w:r w:rsidR="0038013A">
        <w:rPr>
          <w:rFonts w:ascii="Times New Roman" w:eastAsia="Times New Roman" w:hAnsi="Times New Roman" w:cs="Times New Roman"/>
          <w:color w:val="000000"/>
          <w:kern w:val="0"/>
          <w:sz w:val="24"/>
          <w:szCs w:val="24"/>
          <w:shd w:val="clear" w:color="auto" w:fill="FFFFFF"/>
          <w14:ligatures w14:val="none"/>
        </w:rPr>
        <w:t xml:space="preserve"> bei</w:t>
      </w:r>
      <w:r w:rsidR="0038013A" w:rsidRPr="0038013A">
        <w:rPr>
          <w:rFonts w:ascii="Times New Roman" w:eastAsia="Times New Roman" w:hAnsi="Times New Roman" w:cs="Times New Roman"/>
          <w:color w:val="000000"/>
          <w:kern w:val="0"/>
          <w:sz w:val="24"/>
          <w:szCs w:val="24"/>
          <w:shd w:val="clear" w:color="auto" w:fill="FFFFFF"/>
          <w14:ligatures w14:val="none"/>
        </w:rPr>
        <w:t xml:space="preserve"> Jungtinių Tautų Vaiko teisių konvencij</w:t>
      </w:r>
      <w:r w:rsidR="0038013A">
        <w:rPr>
          <w:rFonts w:ascii="Times New Roman" w:eastAsia="Times New Roman" w:hAnsi="Times New Roman" w:cs="Times New Roman"/>
          <w:color w:val="000000"/>
          <w:kern w:val="0"/>
          <w:sz w:val="24"/>
          <w:szCs w:val="24"/>
          <w:shd w:val="clear" w:color="auto" w:fill="FFFFFF"/>
          <w14:ligatures w14:val="none"/>
        </w:rPr>
        <w:t>ai (toliau – ir Vaiko teisių konvencija)</w:t>
      </w:r>
      <w:r w:rsidR="00A061C5" w:rsidRPr="00A061C5">
        <w:rPr>
          <w:rFonts w:ascii="Times New Roman" w:eastAsia="Times New Roman" w:hAnsi="Times New Roman" w:cs="Times New Roman"/>
          <w:color w:val="000000"/>
          <w:kern w:val="0"/>
          <w:sz w:val="24"/>
          <w:szCs w:val="24"/>
          <w:shd w:val="clear" w:color="auto" w:fill="FFFFFF"/>
          <w14:ligatures w14:val="none"/>
        </w:rPr>
        <w:t>, kuri</w:t>
      </w:r>
      <w:r w:rsidR="0038013A">
        <w:rPr>
          <w:rFonts w:ascii="Times New Roman" w:eastAsia="Times New Roman" w:hAnsi="Times New Roman" w:cs="Times New Roman"/>
          <w:color w:val="000000"/>
          <w:kern w:val="0"/>
          <w:sz w:val="24"/>
          <w:szCs w:val="24"/>
          <w:shd w:val="clear" w:color="auto" w:fill="FFFFFF"/>
          <w14:ligatures w14:val="none"/>
        </w:rPr>
        <w:t>as</w:t>
      </w:r>
      <w:r w:rsidR="00A061C5" w:rsidRPr="00A061C5">
        <w:rPr>
          <w:rFonts w:ascii="Times New Roman" w:eastAsia="Times New Roman" w:hAnsi="Times New Roman" w:cs="Times New Roman"/>
          <w:color w:val="000000"/>
          <w:kern w:val="0"/>
          <w:sz w:val="24"/>
          <w:szCs w:val="24"/>
          <w:shd w:val="clear" w:color="auto" w:fill="FFFFFF"/>
          <w14:ligatures w14:val="none"/>
        </w:rPr>
        <w:t xml:space="preserve"> Lietuvos Respublika yra ratifikavusi, ir kuri</w:t>
      </w:r>
      <w:r w:rsidR="0038013A">
        <w:rPr>
          <w:rFonts w:ascii="Times New Roman" w:eastAsia="Times New Roman" w:hAnsi="Times New Roman" w:cs="Times New Roman"/>
          <w:color w:val="000000"/>
          <w:kern w:val="0"/>
          <w:sz w:val="24"/>
          <w:szCs w:val="24"/>
          <w:shd w:val="clear" w:color="auto" w:fill="FFFFFF"/>
          <w14:ligatures w14:val="none"/>
        </w:rPr>
        <w:t>os</w:t>
      </w:r>
      <w:r w:rsidR="00A061C5" w:rsidRPr="00A061C5">
        <w:rPr>
          <w:rFonts w:ascii="Times New Roman" w:eastAsia="Times New Roman" w:hAnsi="Times New Roman" w:cs="Times New Roman"/>
          <w:color w:val="000000"/>
          <w:kern w:val="0"/>
          <w:sz w:val="24"/>
          <w:szCs w:val="24"/>
          <w:shd w:val="clear" w:color="auto" w:fill="FFFFFF"/>
          <w14:ligatures w14:val="none"/>
        </w:rPr>
        <w:t xml:space="preserve"> yra sudėtinė Lietuvos teisinės sistemos dalis. </w:t>
      </w:r>
    </w:p>
    <w:p w14:paraId="7861E715" w14:textId="77777777" w:rsidR="0038013A" w:rsidRDefault="00A061C5" w:rsidP="0038013A">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061C5">
        <w:rPr>
          <w:rFonts w:ascii="Times New Roman" w:eastAsia="Times New Roman" w:hAnsi="Times New Roman" w:cs="Times New Roman"/>
          <w:color w:val="000000"/>
          <w:kern w:val="0"/>
          <w:sz w:val="24"/>
          <w:szCs w:val="24"/>
          <w:shd w:val="clear" w:color="auto" w:fill="FFFFFF"/>
          <w14:ligatures w14:val="none"/>
        </w:rPr>
        <w:t>Konvencijos 12 straipsnis nustato, kad asmenys su negalia turi teisę į teisinį veiksnumą visose gyvenimo srityse lygiomis sąlygomis su kitais asmenimis. Remiantis Neįgaliųjų teisių komiteto išaiškinimais yra pagrindas teigti, kad psichikos sutrikimo diagnozė negali būti pagrindas automatiškai riboti asmens teises, kad bet kokie sprendimai, susiję su veiksnumo ribojimu, turi būti grindžiami individualiu vertinimu ir negali būti grindžiami medicininėmis etiketėmis, kad besąlyginis draudimas būti rūpintoju / globėju vien pagal diagnozės faktą yra diskriminacinio pobūdžio ir prieštarauja Konvencijos nuostatoms</w:t>
      </w:r>
      <w:r w:rsidR="0038013A">
        <w:rPr>
          <w:rFonts w:ascii="Times New Roman" w:eastAsia="Times New Roman" w:hAnsi="Times New Roman" w:cs="Times New Roman"/>
          <w:color w:val="000000"/>
          <w:kern w:val="0"/>
          <w:sz w:val="24"/>
          <w:szCs w:val="24"/>
          <w:shd w:val="clear" w:color="auto" w:fill="FFFFFF"/>
          <w14:ligatures w14:val="none"/>
        </w:rPr>
        <w:t>.</w:t>
      </w:r>
    </w:p>
    <w:p w14:paraId="67A08BDA" w14:textId="41EBDF04" w:rsidR="00A061C5" w:rsidRPr="00A061C5" w:rsidRDefault="00A061C5" w:rsidP="0038013A">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061C5">
        <w:rPr>
          <w:rFonts w:ascii="Times New Roman" w:eastAsia="Times New Roman" w:hAnsi="Times New Roman" w:cs="Times New Roman"/>
          <w:color w:val="000000"/>
          <w:kern w:val="0"/>
          <w:sz w:val="24"/>
          <w:szCs w:val="24"/>
          <w:shd w:val="clear" w:color="auto" w:fill="FFFFFF"/>
          <w14:ligatures w14:val="none"/>
        </w:rPr>
        <w:t>Vaiko teisių konvencijoje</w:t>
      </w:r>
      <w:r w:rsidR="00075B0F">
        <w:rPr>
          <w:rFonts w:ascii="Times New Roman" w:eastAsia="Times New Roman" w:hAnsi="Times New Roman" w:cs="Times New Roman"/>
          <w:color w:val="000000"/>
          <w:kern w:val="0"/>
          <w:sz w:val="24"/>
          <w:szCs w:val="24"/>
          <w:shd w:val="clear" w:color="auto" w:fill="FFFFFF"/>
          <w14:ligatures w14:val="none"/>
        </w:rPr>
        <w:t xml:space="preserve"> įtvirtinta</w:t>
      </w:r>
      <w:r w:rsidR="0038013A">
        <w:rPr>
          <w:rFonts w:ascii="Times New Roman" w:eastAsia="Times New Roman" w:hAnsi="Times New Roman" w:cs="Times New Roman"/>
          <w:color w:val="000000"/>
          <w:kern w:val="0"/>
          <w:sz w:val="24"/>
          <w:szCs w:val="24"/>
          <w:shd w:val="clear" w:color="auto" w:fill="FFFFFF"/>
          <w14:ligatures w14:val="none"/>
        </w:rPr>
        <w:t>s</w:t>
      </w:r>
      <w:r w:rsidR="00075B0F">
        <w:rPr>
          <w:rFonts w:ascii="Times New Roman" w:eastAsia="Times New Roman" w:hAnsi="Times New Roman" w:cs="Times New Roman"/>
          <w:color w:val="000000"/>
          <w:kern w:val="0"/>
          <w:sz w:val="24"/>
          <w:szCs w:val="24"/>
          <w:shd w:val="clear" w:color="auto" w:fill="FFFFFF"/>
          <w14:ligatures w14:val="none"/>
        </w:rPr>
        <w:t xml:space="preserve"> </w:t>
      </w:r>
      <w:r w:rsidR="00075B0F" w:rsidRPr="00075B0F">
        <w:rPr>
          <w:rFonts w:ascii="Times New Roman" w:eastAsia="Times New Roman" w:hAnsi="Times New Roman" w:cs="Times New Roman"/>
          <w:color w:val="000000"/>
          <w:kern w:val="0"/>
          <w:sz w:val="24"/>
          <w:szCs w:val="24"/>
          <w:shd w:val="clear" w:color="auto" w:fill="FFFFFF"/>
          <w14:ligatures w14:val="none"/>
        </w:rPr>
        <w:t>geriausių vaiko interesų princip</w:t>
      </w:r>
      <w:r w:rsidR="0038013A">
        <w:rPr>
          <w:rFonts w:ascii="Times New Roman" w:eastAsia="Times New Roman" w:hAnsi="Times New Roman" w:cs="Times New Roman"/>
          <w:color w:val="000000"/>
          <w:kern w:val="0"/>
          <w:sz w:val="24"/>
          <w:szCs w:val="24"/>
          <w:shd w:val="clear" w:color="auto" w:fill="FFFFFF"/>
          <w14:ligatures w14:val="none"/>
        </w:rPr>
        <w:t>as</w:t>
      </w:r>
      <w:r w:rsidR="00075B0F">
        <w:rPr>
          <w:rFonts w:ascii="Times New Roman" w:eastAsia="Times New Roman" w:hAnsi="Times New Roman" w:cs="Times New Roman"/>
          <w:color w:val="000000"/>
          <w:kern w:val="0"/>
          <w:sz w:val="24"/>
          <w:szCs w:val="24"/>
          <w:shd w:val="clear" w:color="auto" w:fill="FFFFFF"/>
          <w14:ligatures w14:val="none"/>
        </w:rPr>
        <w:t xml:space="preserve">, pagal kurį </w:t>
      </w:r>
      <w:r w:rsidRPr="00A061C5">
        <w:rPr>
          <w:rFonts w:ascii="Times New Roman" w:eastAsia="Times New Roman" w:hAnsi="Times New Roman" w:cs="Times New Roman"/>
          <w:color w:val="000000"/>
          <w:kern w:val="0"/>
          <w:sz w:val="24"/>
          <w:szCs w:val="24"/>
          <w:shd w:val="clear" w:color="auto" w:fill="FFFFFF"/>
          <w14:ligatures w14:val="none"/>
        </w:rPr>
        <w:t>kiekvienas su vaiku susijęs sprendimas turi būti priimamas individualiai, įvertinus visas konkrečios situacijos aplinkybes. Sąrašo</w:t>
      </w:r>
      <w:r w:rsidR="00075B0F">
        <w:rPr>
          <w:rFonts w:ascii="Times New Roman" w:eastAsia="Times New Roman" w:hAnsi="Times New Roman" w:cs="Times New Roman"/>
          <w:color w:val="000000"/>
          <w:kern w:val="0"/>
          <w:sz w:val="24"/>
          <w:szCs w:val="24"/>
          <w:shd w:val="clear" w:color="auto" w:fill="FFFFFF"/>
          <w14:ligatures w14:val="none"/>
        </w:rPr>
        <w:t xml:space="preserve"> 3.1 punkto </w:t>
      </w:r>
      <w:r w:rsidRPr="00A061C5">
        <w:rPr>
          <w:rFonts w:ascii="Times New Roman" w:eastAsia="Times New Roman" w:hAnsi="Times New Roman" w:cs="Times New Roman"/>
          <w:color w:val="000000"/>
          <w:kern w:val="0"/>
          <w:sz w:val="24"/>
          <w:szCs w:val="24"/>
          <w:shd w:val="clear" w:color="auto" w:fill="FFFFFF"/>
          <w14:ligatures w14:val="none"/>
        </w:rPr>
        <w:t>nuostata, kuri nustato absoliutų ir besąlyginį draudimą tam tikrą diagnozę turintiems asmenims būti globėjais</w:t>
      </w:r>
      <w:r w:rsidR="00075B0F">
        <w:rPr>
          <w:rFonts w:ascii="Times New Roman" w:eastAsia="Times New Roman" w:hAnsi="Times New Roman" w:cs="Times New Roman"/>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w:t>
      </w:r>
      <w:r w:rsidR="00075B0F">
        <w:rPr>
          <w:rFonts w:ascii="Times New Roman" w:eastAsia="Times New Roman" w:hAnsi="Times New Roman" w:cs="Times New Roman"/>
          <w:color w:val="000000"/>
          <w:kern w:val="0"/>
          <w:sz w:val="24"/>
          <w:szCs w:val="24"/>
          <w:shd w:val="clear" w:color="auto" w:fill="FFFFFF"/>
          <w14:ligatures w14:val="none"/>
        </w:rPr>
        <w:t> </w:t>
      </w:r>
      <w:r w:rsidRPr="00A061C5">
        <w:rPr>
          <w:rFonts w:ascii="Times New Roman" w:eastAsia="Times New Roman" w:hAnsi="Times New Roman" w:cs="Times New Roman"/>
          <w:color w:val="000000"/>
          <w:kern w:val="0"/>
          <w:sz w:val="24"/>
          <w:szCs w:val="24"/>
          <w:shd w:val="clear" w:color="auto" w:fill="FFFFFF"/>
          <w14:ligatures w14:val="none"/>
        </w:rPr>
        <w:t xml:space="preserve">rūpintojais, iš esmės reiškia, kad vaiko interesai nėra vertinami individualiai: nėra vertinami vaiko interesai pagal globėjo / rūpintojo individualius gebėjimus, nėra vertinamas susiformavęs vaiko emocinis ryšys su globėju / rūpintoju; nėra vertinamas vaiko gyvenamosios aplinkos stabilumas; nėra vertinama vaiko nuomonė. Šiuo atveju aktualu tai, kad ieškovė </w:t>
      </w:r>
      <w:r w:rsidR="004A2E9A" w:rsidRPr="00450C2B">
        <w:rPr>
          <w:rFonts w:ascii="Times New Roman" w:eastAsia="Times New Roman" w:hAnsi="Times New Roman" w:cs="Times New Roman"/>
          <w:i/>
          <w:iCs/>
          <w:kern w:val="0"/>
          <w:sz w:val="24"/>
          <w:szCs w:val="24"/>
          <w14:ligatures w14:val="none"/>
        </w:rPr>
        <w:t>(duomenys neskelbtini)</w:t>
      </w:r>
      <w:r w:rsidRPr="00A061C5">
        <w:rPr>
          <w:rFonts w:ascii="Times New Roman" w:eastAsia="Times New Roman" w:hAnsi="Times New Roman" w:cs="Times New Roman"/>
          <w:color w:val="000000"/>
          <w:kern w:val="0"/>
          <w:sz w:val="24"/>
          <w:szCs w:val="24"/>
          <w:shd w:val="clear" w:color="auto" w:fill="FFFFFF"/>
          <w14:ligatures w14:val="none"/>
        </w:rPr>
        <w:t>, būdama paauglė, gyvena stabilioje ir saugioje aplinkoje, turi glaudų emocinį ryšį su savo močiute ir yra aiškiai išreiškusi norą gyventi su ja.</w:t>
      </w:r>
      <w:r w:rsidRPr="00A061C5">
        <w:rPr>
          <w:rFonts w:ascii="Calibri" w:eastAsia="Calibri" w:hAnsi="Calibri" w:cs="Arial"/>
        </w:rPr>
        <w:t xml:space="preserve"> </w:t>
      </w:r>
      <w:r w:rsidRPr="00A061C5">
        <w:rPr>
          <w:rFonts w:ascii="Times New Roman" w:eastAsia="Times New Roman" w:hAnsi="Times New Roman" w:cs="Times New Roman"/>
          <w:color w:val="000000"/>
          <w:kern w:val="0"/>
          <w:sz w:val="24"/>
          <w:szCs w:val="24"/>
          <w:shd w:val="clear" w:color="auto" w:fill="FFFFFF"/>
          <w14:ligatures w14:val="none"/>
        </w:rPr>
        <w:t xml:space="preserve">Nepaisant šių aplinkybių, atsakovas, atlikdamas pakartotinį įvertinimą, ignoravo individualią situaciją ir buvo priverstas remtis vien formaliu draudimu, nustatytu teisės normoje. Todėl susidaro akivaizdi konkurencija tarp norminio akto nustatyto absoliutaus draudimo ir geriausių vaiko interesų principo. </w:t>
      </w:r>
    </w:p>
    <w:p w14:paraId="152228AD" w14:textId="3E80B207" w:rsidR="00A061C5" w:rsidRPr="00A061C5" w:rsidRDefault="00A061C5" w:rsidP="0038013A">
      <w:pPr>
        <w:spacing w:after="0" w:line="240" w:lineRule="auto"/>
        <w:ind w:firstLine="720"/>
        <w:jc w:val="both"/>
        <w:rPr>
          <w:rFonts w:ascii="Times New Roman" w:eastAsia="Times New Roman" w:hAnsi="Times New Roman" w:cs="Times New Roman"/>
          <w:color w:val="000000"/>
          <w:kern w:val="0"/>
          <w:sz w:val="24"/>
          <w:szCs w:val="24"/>
          <w:shd w:val="clear" w:color="auto" w:fill="FFFFFF"/>
          <w14:ligatures w14:val="none"/>
        </w:rPr>
      </w:pPr>
      <w:r w:rsidRPr="00A061C5">
        <w:rPr>
          <w:rFonts w:ascii="Times New Roman" w:eastAsia="Times New Roman" w:hAnsi="Times New Roman" w:cs="Times New Roman"/>
          <w:color w:val="000000"/>
          <w:kern w:val="0"/>
          <w:sz w:val="24"/>
          <w:szCs w:val="24"/>
          <w:shd w:val="clear" w:color="auto" w:fill="FFFFFF"/>
          <w14:ligatures w14:val="none"/>
        </w:rPr>
        <w:t xml:space="preserve">Teismas, atsižvelgdamas į </w:t>
      </w:r>
      <w:r w:rsidR="0038013A">
        <w:rPr>
          <w:rFonts w:ascii="Times New Roman" w:eastAsia="Times New Roman" w:hAnsi="Times New Roman" w:cs="Times New Roman"/>
          <w:color w:val="000000"/>
          <w:kern w:val="0"/>
          <w:sz w:val="24"/>
          <w:szCs w:val="24"/>
          <w:shd w:val="clear" w:color="auto" w:fill="FFFFFF"/>
          <w14:ligatures w14:val="none"/>
        </w:rPr>
        <w:t>procesiniuose dokumentuose</w:t>
      </w:r>
      <w:r w:rsidRPr="00A061C5">
        <w:rPr>
          <w:rFonts w:ascii="Times New Roman" w:eastAsia="Times New Roman" w:hAnsi="Times New Roman" w:cs="Times New Roman"/>
          <w:color w:val="000000"/>
          <w:kern w:val="0"/>
          <w:sz w:val="24"/>
          <w:szCs w:val="24"/>
          <w:shd w:val="clear" w:color="auto" w:fill="FFFFFF"/>
          <w14:ligatures w14:val="none"/>
        </w:rPr>
        <w:t xml:space="preserve"> nurodytas aplinkybes, teismo posėdžio metu šalių išsakytas nuomones</w:t>
      </w:r>
      <w:r w:rsidR="0038013A">
        <w:rPr>
          <w:rFonts w:ascii="Times New Roman" w:eastAsia="Times New Roman" w:hAnsi="Times New Roman" w:cs="Times New Roman"/>
          <w:color w:val="000000"/>
          <w:kern w:val="0"/>
          <w:sz w:val="24"/>
          <w:szCs w:val="24"/>
          <w:shd w:val="clear" w:color="auto" w:fill="FFFFFF"/>
          <w14:ligatures w14:val="none"/>
        </w:rPr>
        <w:t>, siekdamas</w:t>
      </w:r>
      <w:r w:rsidRPr="00A061C5">
        <w:rPr>
          <w:rFonts w:ascii="Times New Roman" w:eastAsia="Times New Roman" w:hAnsi="Times New Roman" w:cs="Times New Roman"/>
          <w:kern w:val="0"/>
          <w:sz w:val="24"/>
          <w:szCs w:val="24"/>
          <w14:ligatures w14:val="none"/>
        </w:rPr>
        <w:t xml:space="preserve"> užtikrinti tinkamą ieškovių, iš kurių viena yra nepilnametė, teisių įgyvendinimą, </w:t>
      </w:r>
      <w:r w:rsidR="0038013A">
        <w:rPr>
          <w:rFonts w:ascii="Times New Roman" w:eastAsia="Times New Roman" w:hAnsi="Times New Roman" w:cs="Times New Roman"/>
          <w:kern w:val="0"/>
          <w:sz w:val="24"/>
          <w:szCs w:val="24"/>
          <w14:ligatures w14:val="none"/>
        </w:rPr>
        <w:t xml:space="preserve">bei eliminuoti teismui kylančias abejones dėl Sąrašo 3.1 punkto atitikties nurodytoms įstatymų nuostatoms, </w:t>
      </w:r>
      <w:r w:rsidRPr="00A061C5">
        <w:rPr>
          <w:rFonts w:ascii="Times New Roman" w:eastAsia="Times New Roman" w:hAnsi="Times New Roman" w:cs="Times New Roman"/>
          <w:kern w:val="0"/>
          <w:sz w:val="24"/>
          <w:szCs w:val="24"/>
          <w14:ligatures w14:val="none"/>
        </w:rPr>
        <w:t xml:space="preserve">nutaria, kad yra pagrindas sustabdyti šios bylos nagrinėjimą ir kreiptis į Lietuvos Vyriausiąjį administracinį teismą dėl norminio akto – „Ligų, kuriomis sergantis asmuo negali būti </w:t>
      </w:r>
      <w:proofErr w:type="spellStart"/>
      <w:r w:rsidRPr="00A061C5">
        <w:rPr>
          <w:rFonts w:ascii="Times New Roman" w:eastAsia="Times New Roman" w:hAnsi="Times New Roman" w:cs="Times New Roman"/>
          <w:kern w:val="0"/>
          <w:sz w:val="24"/>
          <w:szCs w:val="24"/>
          <w14:ligatures w14:val="none"/>
        </w:rPr>
        <w:t>įvaikintoju</w:t>
      </w:r>
      <w:proofErr w:type="spellEnd"/>
      <w:r w:rsidRPr="00A061C5">
        <w:rPr>
          <w:rFonts w:ascii="Times New Roman" w:eastAsia="Times New Roman" w:hAnsi="Times New Roman" w:cs="Times New Roman"/>
          <w:kern w:val="0"/>
          <w:sz w:val="24"/>
          <w:szCs w:val="24"/>
          <w14:ligatures w14:val="none"/>
        </w:rPr>
        <w:t xml:space="preserve"> ir (ar) negali būti skiriamas vaiko globėju (rūpintoju), sąrašu”, patvirtinto Lietuvos Respublikos sveikatos apsaugos ministro ir Lietuvos Respublikos socialinės apsaugos ir darbo ministro 2022-06-21 įsakymu Nr. V-1123/A1-429 </w:t>
      </w:r>
      <w:r w:rsidR="0038013A">
        <w:rPr>
          <w:rFonts w:ascii="Times New Roman" w:eastAsia="Times New Roman" w:hAnsi="Times New Roman" w:cs="Times New Roman"/>
          <w:kern w:val="0"/>
          <w:sz w:val="24"/>
          <w:szCs w:val="24"/>
          <w14:ligatures w14:val="none"/>
        </w:rPr>
        <w:t xml:space="preserve">3.1 punkto </w:t>
      </w:r>
      <w:r w:rsidRPr="00A061C5">
        <w:rPr>
          <w:rFonts w:ascii="Times New Roman" w:eastAsia="Times New Roman" w:hAnsi="Times New Roman" w:cs="Times New Roman"/>
          <w:kern w:val="0"/>
          <w:sz w:val="24"/>
          <w:szCs w:val="24"/>
          <w14:ligatures w14:val="none"/>
        </w:rPr>
        <w:t>teisėtumo patikrinimo Konstitucijos 29 straipsnio, Lietuvos Respublikos vaiko teisių apsaugos pagrindų įstatymo 4 straipsnio 1 punkto</w:t>
      </w:r>
      <w:r w:rsidR="0038013A">
        <w:rPr>
          <w:rFonts w:ascii="Times New Roman" w:eastAsia="Times New Roman" w:hAnsi="Times New Roman" w:cs="Times New Roman"/>
          <w:kern w:val="0"/>
          <w:sz w:val="24"/>
          <w:szCs w:val="24"/>
          <w14:ligatures w14:val="none"/>
        </w:rPr>
        <w:t xml:space="preserve">, </w:t>
      </w:r>
      <w:r w:rsidR="0038013A" w:rsidRPr="0038013A">
        <w:rPr>
          <w:rFonts w:ascii="Times New Roman" w:eastAsia="Times New Roman" w:hAnsi="Times New Roman" w:cs="Times New Roman"/>
          <w:kern w:val="0"/>
          <w:sz w:val="24"/>
          <w:szCs w:val="24"/>
          <w14:ligatures w14:val="none"/>
        </w:rPr>
        <w:t>Jungtinių Tautų Neįgaliųjų teisių konvencijos 12 straipsnio</w:t>
      </w:r>
      <w:r w:rsidRPr="00A061C5">
        <w:rPr>
          <w:rFonts w:ascii="Times New Roman" w:eastAsia="Times New Roman" w:hAnsi="Times New Roman" w:cs="Times New Roman"/>
          <w:kern w:val="0"/>
          <w:sz w:val="24"/>
          <w:szCs w:val="24"/>
          <w14:ligatures w14:val="none"/>
        </w:rPr>
        <w:t xml:space="preserve"> ir Vaiko teisių konvencijos 3 straipsnio 1 dalies atžvilgiu.</w:t>
      </w:r>
    </w:p>
    <w:p w14:paraId="5A7F3FB3" w14:textId="77777777" w:rsidR="00A061C5" w:rsidRPr="00A061C5" w:rsidRDefault="00A061C5" w:rsidP="00A061C5">
      <w:pPr>
        <w:spacing w:after="0" w:line="240" w:lineRule="auto"/>
        <w:ind w:firstLine="720"/>
        <w:jc w:val="both"/>
        <w:rPr>
          <w:rFonts w:ascii="Times New Roman" w:eastAsia="Times New Roman" w:hAnsi="Times New Roman" w:cs="Times New Roman"/>
          <w:color w:val="000000"/>
          <w:kern w:val="0"/>
          <w:sz w:val="24"/>
          <w:szCs w:val="24"/>
          <w14:ligatures w14:val="none"/>
        </w:rPr>
      </w:pPr>
      <w:r w:rsidRPr="00A061C5">
        <w:rPr>
          <w:rFonts w:ascii="Times New Roman" w:eastAsia="Times New Roman" w:hAnsi="Times New Roman" w:cs="Times New Roman"/>
          <w:color w:val="000000"/>
          <w:kern w:val="0"/>
          <w:sz w:val="24"/>
          <w:szCs w:val="24"/>
          <w14:ligatures w14:val="none"/>
        </w:rPr>
        <w:t>Teismui nutarus kreiptis į Lietuvos Vyriausiąjį administracinį teismą CPK 3 straipsnio 4 dalies pagrindu, Kauno apylinkės teismo Kauno rūmuose nagrinėjama civilinė byla Nr. e2-12213-1163/2026 stabdoma tol, kol įsiteisės administracinio teismo sprendimas dėl šio kreipimosi (CPK 3 straipsnio 4 dalis, 163 straipsnio 1 dalies 8 punktas).</w:t>
      </w:r>
    </w:p>
    <w:p w14:paraId="5EBBA179" w14:textId="77777777" w:rsidR="00A061C5" w:rsidRPr="00A061C5" w:rsidRDefault="00A061C5" w:rsidP="00A061C5">
      <w:pPr>
        <w:spacing w:after="0" w:line="240" w:lineRule="auto"/>
        <w:ind w:firstLine="720"/>
        <w:jc w:val="both"/>
        <w:rPr>
          <w:rFonts w:ascii="Times New Roman" w:eastAsia="Times New Roman" w:hAnsi="Times New Roman" w:cs="Times New Roman"/>
          <w:color w:val="000000"/>
          <w:kern w:val="0"/>
          <w:sz w:val="24"/>
          <w:szCs w:val="24"/>
          <w14:ligatures w14:val="none"/>
        </w:rPr>
      </w:pPr>
      <w:r w:rsidRPr="00A061C5">
        <w:rPr>
          <w:rFonts w:ascii="Times New Roman" w:eastAsia="Times New Roman" w:hAnsi="Times New Roman" w:cs="Times New Roman"/>
          <w:color w:val="000000"/>
          <w:kern w:val="0"/>
          <w:sz w:val="24"/>
          <w:szCs w:val="24"/>
          <w14:ligatures w14:val="none"/>
        </w:rPr>
        <w:t xml:space="preserve"> </w:t>
      </w:r>
    </w:p>
    <w:p w14:paraId="5F2E8AED" w14:textId="77777777" w:rsidR="00A061C5" w:rsidRP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Teismas, vadovaudamasis Lietuvos Respublikos civilinio proceso kodekso 290 straipsniu,</w:t>
      </w:r>
    </w:p>
    <w:p w14:paraId="17949C7D" w14:textId="77777777" w:rsidR="00A061C5" w:rsidRPr="00A061C5" w:rsidRDefault="00A061C5" w:rsidP="00A061C5">
      <w:pPr>
        <w:spacing w:after="0" w:line="240" w:lineRule="auto"/>
        <w:ind w:firstLine="720"/>
        <w:jc w:val="both"/>
        <w:rPr>
          <w:rFonts w:ascii="Times New Roman" w:eastAsia="Times New Roman" w:hAnsi="Times New Roman" w:cs="Times New Roman"/>
          <w:color w:val="000000"/>
          <w:kern w:val="0"/>
          <w:sz w:val="24"/>
          <w:szCs w:val="24"/>
          <w14:ligatures w14:val="none"/>
        </w:rPr>
      </w:pPr>
    </w:p>
    <w:p w14:paraId="3B441A96" w14:textId="77777777" w:rsidR="00A061C5" w:rsidRPr="00A061C5" w:rsidRDefault="00A061C5" w:rsidP="00A061C5">
      <w:pPr>
        <w:spacing w:after="0" w:line="240" w:lineRule="auto"/>
        <w:jc w:val="both"/>
        <w:rPr>
          <w:rFonts w:ascii="Times New Roman" w:eastAsia="Times New Roman" w:hAnsi="Times New Roman" w:cs="Times New Roman"/>
          <w:bCs/>
          <w:noProof/>
          <w:spacing w:val="60"/>
          <w:kern w:val="0"/>
          <w:sz w:val="24"/>
          <w:szCs w:val="24"/>
          <w14:ligatures w14:val="none"/>
        </w:rPr>
      </w:pPr>
      <w:r w:rsidRPr="00A061C5">
        <w:rPr>
          <w:rFonts w:ascii="Times New Roman" w:eastAsia="Times New Roman" w:hAnsi="Times New Roman" w:cs="Times New Roman"/>
          <w:bCs/>
          <w:noProof/>
          <w:spacing w:val="60"/>
          <w:kern w:val="0"/>
          <w:sz w:val="24"/>
          <w:szCs w:val="24"/>
          <w14:ligatures w14:val="none"/>
        </w:rPr>
        <w:t>nutaria:</w:t>
      </w:r>
    </w:p>
    <w:p w14:paraId="3EBCC8A8" w14:textId="77777777" w:rsidR="00A061C5" w:rsidRPr="00A061C5" w:rsidRDefault="00A061C5" w:rsidP="00A061C5">
      <w:pPr>
        <w:spacing w:after="0" w:line="240" w:lineRule="auto"/>
        <w:jc w:val="both"/>
        <w:rPr>
          <w:rFonts w:ascii="Times New Roman" w:eastAsia="Times New Roman" w:hAnsi="Times New Roman" w:cs="Times New Roman"/>
          <w:noProof/>
          <w:kern w:val="0"/>
          <w:sz w:val="24"/>
          <w:szCs w:val="20"/>
          <w14:ligatures w14:val="none"/>
        </w:rPr>
      </w:pPr>
    </w:p>
    <w:p w14:paraId="6B6A988A" w14:textId="38690FD0" w:rsidR="00A061C5" w:rsidRPr="00A061C5" w:rsidRDefault="0038013A" w:rsidP="0042540A">
      <w:pPr>
        <w:spacing w:after="0" w:line="240" w:lineRule="auto"/>
        <w:ind w:firstLine="720"/>
        <w:jc w:val="both"/>
        <w:rPr>
          <w:rFonts w:ascii="Times New Roman" w:eastAsia="Times New Roman" w:hAnsi="Times New Roman" w:cs="Times New Roman"/>
          <w:noProof/>
          <w:kern w:val="0"/>
          <w:sz w:val="24"/>
          <w:szCs w:val="24"/>
          <w14:ligatures w14:val="none"/>
        </w:rPr>
      </w:pPr>
      <w:r>
        <w:rPr>
          <w:rFonts w:ascii="Times New Roman" w:eastAsia="Times New Roman" w:hAnsi="Times New Roman" w:cs="Times New Roman"/>
          <w:noProof/>
          <w:kern w:val="0"/>
          <w:sz w:val="24"/>
          <w:szCs w:val="24"/>
          <w14:ligatures w14:val="none"/>
        </w:rPr>
        <w:t xml:space="preserve">prašyti </w:t>
      </w:r>
      <w:r w:rsidRPr="0038013A">
        <w:rPr>
          <w:rFonts w:ascii="Times New Roman" w:eastAsia="Times New Roman" w:hAnsi="Times New Roman" w:cs="Times New Roman"/>
          <w:noProof/>
          <w:kern w:val="0"/>
          <w:sz w:val="24"/>
          <w:szCs w:val="24"/>
          <w14:ligatures w14:val="none"/>
        </w:rPr>
        <w:t xml:space="preserve">Lietuvos Vyriausiojo administracinio teismo </w:t>
      </w:r>
      <w:r>
        <w:rPr>
          <w:rFonts w:ascii="Times New Roman" w:eastAsia="Times New Roman" w:hAnsi="Times New Roman" w:cs="Times New Roman"/>
          <w:noProof/>
          <w:kern w:val="0"/>
          <w:sz w:val="24"/>
          <w:szCs w:val="24"/>
          <w14:ligatures w14:val="none"/>
        </w:rPr>
        <w:t>priimti patikslintą Kauno apylinkės teismo prašymą civilinėje byloje Nr. e2-</w:t>
      </w:r>
      <w:r w:rsidR="0042540A">
        <w:rPr>
          <w:rFonts w:ascii="Times New Roman" w:eastAsia="Times New Roman" w:hAnsi="Times New Roman" w:cs="Times New Roman"/>
          <w:noProof/>
          <w:kern w:val="0"/>
          <w:sz w:val="24"/>
          <w:szCs w:val="24"/>
          <w14:ligatures w14:val="none"/>
        </w:rPr>
        <w:t xml:space="preserve">12213-1163/2026 </w:t>
      </w:r>
      <w:r w:rsidR="00AE635E">
        <w:rPr>
          <w:rFonts w:ascii="Times New Roman" w:eastAsia="Times New Roman" w:hAnsi="Times New Roman" w:cs="Times New Roman"/>
          <w:noProof/>
          <w:kern w:val="0"/>
          <w:sz w:val="24"/>
          <w:szCs w:val="24"/>
          <w14:ligatures w14:val="none"/>
        </w:rPr>
        <w:t>kreiptis</w:t>
      </w:r>
      <w:r w:rsidR="00A061C5" w:rsidRPr="00A061C5">
        <w:rPr>
          <w:rFonts w:ascii="Times New Roman" w:eastAsia="Times New Roman" w:hAnsi="Times New Roman" w:cs="Times New Roman"/>
          <w:noProof/>
          <w:kern w:val="0"/>
          <w:sz w:val="24"/>
          <w:szCs w:val="24"/>
          <w14:ligatures w14:val="none"/>
        </w:rPr>
        <w:t xml:space="preserve"> į Lietuvos Vyriausiąjį administracinį teismą dėl norminio akto – „Ligų, kuriomis sergantis asmuo negali būti įvaikintoju ir (ar) negali būti skiriamas vaiko globėju (rūpintoju), sąraš</w:t>
      </w:r>
      <w:r w:rsidR="0042540A">
        <w:rPr>
          <w:rFonts w:ascii="Times New Roman" w:eastAsia="Times New Roman" w:hAnsi="Times New Roman" w:cs="Times New Roman"/>
          <w:noProof/>
          <w:kern w:val="0"/>
          <w:sz w:val="24"/>
          <w:szCs w:val="24"/>
          <w14:ligatures w14:val="none"/>
        </w:rPr>
        <w:t>o</w:t>
      </w:r>
      <w:r w:rsidR="00A061C5" w:rsidRPr="00A061C5">
        <w:rPr>
          <w:rFonts w:ascii="Times New Roman" w:eastAsia="Times New Roman" w:hAnsi="Times New Roman" w:cs="Times New Roman"/>
          <w:noProof/>
          <w:kern w:val="0"/>
          <w:sz w:val="24"/>
          <w:szCs w:val="24"/>
          <w14:ligatures w14:val="none"/>
        </w:rPr>
        <w:t>”, patvirtinto Lietuvos Respublikos sveikatos apsaugos ministro ir Lietuvos Respublikos socialinės apsaugos ir darbo ministro 2022-06-21 įsakymu Nr. V-1123/A1-429</w:t>
      </w:r>
      <w:r w:rsidR="0042540A">
        <w:rPr>
          <w:rFonts w:ascii="Times New Roman" w:eastAsia="Times New Roman" w:hAnsi="Times New Roman" w:cs="Times New Roman"/>
          <w:noProof/>
          <w:kern w:val="0"/>
          <w:sz w:val="24"/>
          <w:szCs w:val="24"/>
          <w14:ligatures w14:val="none"/>
        </w:rPr>
        <w:t>, 3.1 punkto</w:t>
      </w:r>
      <w:r w:rsidR="00A061C5" w:rsidRPr="00A061C5">
        <w:rPr>
          <w:rFonts w:ascii="Times New Roman" w:eastAsia="Times New Roman" w:hAnsi="Times New Roman" w:cs="Times New Roman"/>
          <w:noProof/>
          <w:kern w:val="0"/>
          <w:sz w:val="24"/>
          <w:szCs w:val="24"/>
          <w14:ligatures w14:val="none"/>
        </w:rPr>
        <w:t xml:space="preserve"> teisėtumo patikrinimo Lietuvos Respublikos Konstitucijos 29 straipsnio, Lietuvos Respublikos vaiko teisių apsaugos pagrindų įstatymo 4</w:t>
      </w:r>
      <w:r w:rsidR="00860308">
        <w:rPr>
          <w:rFonts w:ascii="Times New Roman" w:eastAsia="Times New Roman" w:hAnsi="Times New Roman" w:cs="Times New Roman"/>
          <w:noProof/>
          <w:kern w:val="0"/>
          <w:sz w:val="24"/>
          <w:szCs w:val="24"/>
          <w14:ligatures w14:val="none"/>
        </w:rPr>
        <w:t> </w:t>
      </w:r>
      <w:r w:rsidR="00A061C5" w:rsidRPr="00A061C5">
        <w:rPr>
          <w:rFonts w:ascii="Times New Roman" w:eastAsia="Times New Roman" w:hAnsi="Times New Roman" w:cs="Times New Roman"/>
          <w:noProof/>
          <w:kern w:val="0"/>
          <w:sz w:val="24"/>
          <w:szCs w:val="24"/>
          <w14:ligatures w14:val="none"/>
        </w:rPr>
        <w:t>straipsnio 1 punkto</w:t>
      </w:r>
      <w:r w:rsidR="0042540A">
        <w:rPr>
          <w:rFonts w:ascii="Times New Roman" w:eastAsia="Times New Roman" w:hAnsi="Times New Roman" w:cs="Times New Roman"/>
          <w:noProof/>
          <w:kern w:val="0"/>
          <w:sz w:val="24"/>
          <w:szCs w:val="24"/>
          <w14:ligatures w14:val="none"/>
        </w:rPr>
        <w:t xml:space="preserve">, </w:t>
      </w:r>
      <w:r w:rsidR="0042540A" w:rsidRPr="0042540A">
        <w:rPr>
          <w:rFonts w:ascii="Times New Roman" w:eastAsia="Times New Roman" w:hAnsi="Times New Roman" w:cs="Times New Roman"/>
          <w:noProof/>
          <w:kern w:val="0"/>
          <w:sz w:val="24"/>
          <w:szCs w:val="24"/>
          <w14:ligatures w14:val="none"/>
        </w:rPr>
        <w:t>Jungtinių Tautų Neįgaliųjų teisių konvencijos 12 straipsnio</w:t>
      </w:r>
      <w:r w:rsidR="00A061C5" w:rsidRPr="00A061C5">
        <w:rPr>
          <w:rFonts w:ascii="Times New Roman" w:eastAsia="Times New Roman" w:hAnsi="Times New Roman" w:cs="Times New Roman"/>
          <w:noProof/>
          <w:kern w:val="0"/>
          <w:sz w:val="24"/>
          <w:szCs w:val="24"/>
          <w14:ligatures w14:val="none"/>
        </w:rPr>
        <w:t xml:space="preserve"> ir Vaiko teisių konvencijos 3 straipsnio 1 dalies atžvilgiu.</w:t>
      </w:r>
    </w:p>
    <w:p w14:paraId="736AD938" w14:textId="77777777" w:rsidR="00A061C5" w:rsidRP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noProof/>
          <w:kern w:val="0"/>
          <w:sz w:val="24"/>
          <w:szCs w:val="24"/>
          <w14:ligatures w14:val="none"/>
        </w:rPr>
        <w:lastRenderedPageBreak/>
        <w:t xml:space="preserve">Sustabdyti civilinę bylą Nr. </w:t>
      </w:r>
      <w:r w:rsidRPr="00A061C5">
        <w:rPr>
          <w:rFonts w:ascii="Times New Roman" w:eastAsia="Times New Roman" w:hAnsi="Times New Roman" w:cs="Times New Roman"/>
          <w:kern w:val="0"/>
          <w:sz w:val="24"/>
          <w:szCs w:val="24"/>
          <w14:ligatures w14:val="none"/>
        </w:rPr>
        <w:t>e2-12213-1163/2026 iki įsiteisės galutinis procesinis administracinio teismo sprendimas dėl šio kreipimosi.</w:t>
      </w:r>
    </w:p>
    <w:p w14:paraId="651C398B" w14:textId="77777777" w:rsidR="00A061C5" w:rsidRPr="00A061C5" w:rsidRDefault="00A061C5" w:rsidP="00A061C5">
      <w:pPr>
        <w:spacing w:after="0" w:line="240" w:lineRule="auto"/>
        <w:ind w:firstLine="720"/>
        <w:jc w:val="both"/>
        <w:rPr>
          <w:rFonts w:ascii="Times New Roman" w:eastAsia="Times New Roman" w:hAnsi="Times New Roman" w:cs="Times New Roman"/>
          <w:kern w:val="0"/>
          <w:sz w:val="24"/>
          <w:szCs w:val="24"/>
          <w14:ligatures w14:val="none"/>
        </w:rPr>
      </w:pPr>
      <w:r w:rsidRPr="00A061C5">
        <w:rPr>
          <w:rFonts w:ascii="Times New Roman" w:eastAsia="Times New Roman" w:hAnsi="Times New Roman" w:cs="Times New Roman"/>
          <w:kern w:val="0"/>
          <w:sz w:val="24"/>
          <w:szCs w:val="24"/>
          <w14:ligatures w14:val="none"/>
        </w:rPr>
        <w:t>Nutartis gali būti skundžiama atskiruoju skundu per 7 (septynias) dienas nuo elektroninės nutarties nuorašo gavimo dienos Kauno apygardos teismui per Kauno apylinkės teismą.</w:t>
      </w:r>
    </w:p>
    <w:p w14:paraId="06D8819C" w14:textId="77777777" w:rsidR="00A061C5" w:rsidRPr="00A061C5" w:rsidRDefault="00A061C5" w:rsidP="00A061C5">
      <w:pPr>
        <w:spacing w:after="0" w:line="240" w:lineRule="auto"/>
        <w:jc w:val="both"/>
        <w:rPr>
          <w:rFonts w:ascii="Times New Roman" w:eastAsia="Times New Roman" w:hAnsi="Times New Roman" w:cs="Times New Roman"/>
          <w:kern w:val="0"/>
          <w:sz w:val="24"/>
          <w:szCs w:val="24"/>
          <w14:ligatures w14:val="none"/>
        </w:rPr>
      </w:pPr>
    </w:p>
    <w:p w14:paraId="3AF0F7AB" w14:textId="77777777" w:rsidR="00A061C5" w:rsidRPr="00A061C5" w:rsidRDefault="00A061C5" w:rsidP="00A061C5">
      <w:pPr>
        <w:spacing w:after="0" w:line="240" w:lineRule="auto"/>
        <w:jc w:val="both"/>
        <w:rPr>
          <w:rFonts w:ascii="Times New Roman" w:eastAsia="Times New Roman" w:hAnsi="Times New Roman" w:cs="Times New Roman"/>
          <w:kern w:val="0"/>
          <w:sz w:val="24"/>
          <w:szCs w:val="24"/>
          <w14:ligatures w14:val="none"/>
        </w:rPr>
      </w:pPr>
    </w:p>
    <w:p w14:paraId="495A253A" w14:textId="77777777" w:rsidR="00A061C5" w:rsidRPr="00A061C5" w:rsidRDefault="00A061C5" w:rsidP="00A061C5">
      <w:pPr>
        <w:spacing w:after="0" w:line="240" w:lineRule="auto"/>
        <w:jc w:val="both"/>
        <w:rPr>
          <w:rFonts w:ascii="Calibri" w:eastAsia="Calibri" w:hAnsi="Calibri" w:cs="Arial"/>
        </w:rPr>
      </w:pPr>
      <w:r w:rsidRPr="00A061C5">
        <w:rPr>
          <w:rFonts w:ascii="Times New Roman" w:eastAsia="Times New Roman" w:hAnsi="Times New Roman" w:cs="Times New Roman"/>
          <w:kern w:val="0"/>
          <w:sz w:val="24"/>
          <w:szCs w:val="24"/>
          <w14:ligatures w14:val="none"/>
        </w:rPr>
        <w:t>Teisėja</w:t>
      </w:r>
      <w:r w:rsidRPr="00A061C5">
        <w:rPr>
          <w:rFonts w:ascii="Times New Roman" w:eastAsia="Times New Roman" w:hAnsi="Times New Roman" w:cs="Times New Roman"/>
          <w:kern w:val="0"/>
          <w:sz w:val="24"/>
          <w:szCs w:val="24"/>
          <w14:ligatures w14:val="none"/>
        </w:rPr>
        <w:tab/>
      </w:r>
      <w:r w:rsidRPr="00A061C5">
        <w:rPr>
          <w:rFonts w:ascii="Times New Roman" w:eastAsia="Times New Roman" w:hAnsi="Times New Roman" w:cs="Times New Roman"/>
          <w:kern w:val="0"/>
          <w:sz w:val="24"/>
          <w:szCs w:val="24"/>
          <w14:ligatures w14:val="none"/>
        </w:rPr>
        <w:tab/>
      </w:r>
      <w:r w:rsidRPr="00A061C5">
        <w:rPr>
          <w:rFonts w:ascii="Times New Roman" w:eastAsia="Times New Roman" w:hAnsi="Times New Roman" w:cs="Times New Roman"/>
          <w:kern w:val="0"/>
          <w:sz w:val="24"/>
          <w:szCs w:val="24"/>
          <w14:ligatures w14:val="none"/>
        </w:rPr>
        <w:tab/>
      </w:r>
      <w:r w:rsidRPr="00A061C5">
        <w:rPr>
          <w:rFonts w:ascii="Times New Roman" w:eastAsia="Times New Roman" w:hAnsi="Times New Roman" w:cs="Times New Roman"/>
          <w:kern w:val="0"/>
          <w:sz w:val="24"/>
          <w:szCs w:val="24"/>
          <w14:ligatures w14:val="none"/>
        </w:rPr>
        <w:tab/>
        <w:t xml:space="preserve">                                         </w:t>
      </w:r>
      <w:r w:rsidRPr="00A061C5">
        <w:rPr>
          <w:rFonts w:ascii="Times New Roman" w:eastAsia="Times New Roman" w:hAnsi="Times New Roman" w:cs="Times New Roman"/>
          <w:kern w:val="24"/>
          <w:sz w:val="24"/>
          <w:szCs w:val="24"/>
          <w14:ligatures w14:val="none"/>
        </w:rPr>
        <w:t xml:space="preserve">Zita </w:t>
      </w:r>
      <w:proofErr w:type="spellStart"/>
      <w:r w:rsidRPr="00A061C5">
        <w:rPr>
          <w:rFonts w:ascii="Times New Roman" w:eastAsia="Times New Roman" w:hAnsi="Times New Roman" w:cs="Times New Roman"/>
          <w:kern w:val="24"/>
          <w:sz w:val="24"/>
          <w:szCs w:val="24"/>
          <w14:ligatures w14:val="none"/>
        </w:rPr>
        <w:t>Lekečinskienė</w:t>
      </w:r>
      <w:proofErr w:type="spellEnd"/>
    </w:p>
    <w:p w14:paraId="63EA21FF" w14:textId="10C5629F" w:rsidR="000F180C" w:rsidRPr="00A061C5" w:rsidRDefault="000F180C" w:rsidP="00A061C5"/>
    <w:sectPr w:rsidR="000F180C" w:rsidRPr="00A061C5" w:rsidSect="0042540A">
      <w:headerReference w:type="default" r:id="rId9"/>
      <w:pgSz w:w="11906" w:h="16838"/>
      <w:pgMar w:top="1135"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581FC" w14:textId="77777777" w:rsidR="00CC73C1" w:rsidRDefault="00CC73C1" w:rsidP="0042540A">
      <w:pPr>
        <w:spacing w:after="0" w:line="240" w:lineRule="auto"/>
      </w:pPr>
      <w:r>
        <w:separator/>
      </w:r>
    </w:p>
  </w:endnote>
  <w:endnote w:type="continuationSeparator" w:id="0">
    <w:p w14:paraId="1EC5C7EC" w14:textId="77777777" w:rsidR="00CC73C1" w:rsidRDefault="00CC73C1" w:rsidP="00425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4DF27" w14:textId="77777777" w:rsidR="00CC73C1" w:rsidRDefault="00CC73C1" w:rsidP="0042540A">
      <w:pPr>
        <w:spacing w:after="0" w:line="240" w:lineRule="auto"/>
      </w:pPr>
      <w:r>
        <w:separator/>
      </w:r>
    </w:p>
  </w:footnote>
  <w:footnote w:type="continuationSeparator" w:id="0">
    <w:p w14:paraId="6E351429" w14:textId="77777777" w:rsidR="00CC73C1" w:rsidRDefault="00CC73C1" w:rsidP="00425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5554280"/>
      <w:docPartObj>
        <w:docPartGallery w:val="Page Numbers (Top of Page)"/>
        <w:docPartUnique/>
      </w:docPartObj>
    </w:sdtPr>
    <w:sdtContent>
      <w:p w14:paraId="3B39A2FD" w14:textId="1E3092BB" w:rsidR="0042540A" w:rsidRDefault="0042540A">
        <w:pPr>
          <w:pStyle w:val="Antrats"/>
          <w:jc w:val="center"/>
        </w:pPr>
        <w:r>
          <w:fldChar w:fldCharType="begin"/>
        </w:r>
        <w:r>
          <w:instrText>PAGE   \* MERGEFORMAT</w:instrText>
        </w:r>
        <w:r>
          <w:fldChar w:fldCharType="separate"/>
        </w:r>
        <w:r>
          <w:t>2</w:t>
        </w:r>
        <w:r>
          <w:fldChar w:fldCharType="end"/>
        </w:r>
      </w:p>
    </w:sdtContent>
  </w:sdt>
  <w:p w14:paraId="6E17AE15" w14:textId="77777777" w:rsidR="0042540A" w:rsidRDefault="0042540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90896"/>
    <w:multiLevelType w:val="hybridMultilevel"/>
    <w:tmpl w:val="930241B0"/>
    <w:lvl w:ilvl="0" w:tplc="0427000F">
      <w:start w:val="20"/>
      <w:numFmt w:val="decimal"/>
      <w:lvlText w:val="%1."/>
      <w:lvlJc w:val="left"/>
      <w:pPr>
        <w:ind w:left="720" w:hanging="360"/>
      </w:pPr>
      <w:rPr>
        <w:rFonts w:eastAsia="Times New Roman"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08281F"/>
    <w:multiLevelType w:val="multilevel"/>
    <w:tmpl w:val="0CEAB9B4"/>
    <w:lvl w:ilvl="0">
      <w:start w:val="1"/>
      <w:numFmt w:val="decimal"/>
      <w:lvlText w:val="%1."/>
      <w:lvlJc w:val="left"/>
      <w:pPr>
        <w:ind w:left="360" w:hanging="360"/>
      </w:pPr>
      <w:rPr>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601C0C"/>
    <w:multiLevelType w:val="hybridMultilevel"/>
    <w:tmpl w:val="C4161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174753C"/>
    <w:multiLevelType w:val="hybridMultilevel"/>
    <w:tmpl w:val="C37870FC"/>
    <w:lvl w:ilvl="0" w:tplc="D1F2BAFA">
      <w:start w:val="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4" w15:restartNumberingAfterBreak="0">
    <w:nsid w:val="543B234A"/>
    <w:multiLevelType w:val="hybridMultilevel"/>
    <w:tmpl w:val="D340F122"/>
    <w:lvl w:ilvl="0" w:tplc="4076553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5DDE473F"/>
    <w:multiLevelType w:val="hybridMultilevel"/>
    <w:tmpl w:val="EC90FC6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20361549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05885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71952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73762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76697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2039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0A1"/>
    <w:rsid w:val="00013E31"/>
    <w:rsid w:val="000169D6"/>
    <w:rsid w:val="00041798"/>
    <w:rsid w:val="00043BA0"/>
    <w:rsid w:val="00075B0F"/>
    <w:rsid w:val="000F180C"/>
    <w:rsid w:val="0010295B"/>
    <w:rsid w:val="00114184"/>
    <w:rsid w:val="00150EB6"/>
    <w:rsid w:val="0018333C"/>
    <w:rsid w:val="00193500"/>
    <w:rsid w:val="001B1BBC"/>
    <w:rsid w:val="001C1AFE"/>
    <w:rsid w:val="001F4DC3"/>
    <w:rsid w:val="0020302A"/>
    <w:rsid w:val="00246DDA"/>
    <w:rsid w:val="002E33A4"/>
    <w:rsid w:val="00345F3C"/>
    <w:rsid w:val="00350B49"/>
    <w:rsid w:val="003763A0"/>
    <w:rsid w:val="0038013A"/>
    <w:rsid w:val="003B3FB6"/>
    <w:rsid w:val="0042540A"/>
    <w:rsid w:val="00450C2B"/>
    <w:rsid w:val="004A2E9A"/>
    <w:rsid w:val="004A73B5"/>
    <w:rsid w:val="005155BA"/>
    <w:rsid w:val="005517DE"/>
    <w:rsid w:val="005605B2"/>
    <w:rsid w:val="00592301"/>
    <w:rsid w:val="00597D22"/>
    <w:rsid w:val="005A60FC"/>
    <w:rsid w:val="005E2F28"/>
    <w:rsid w:val="005E40D4"/>
    <w:rsid w:val="005F5B15"/>
    <w:rsid w:val="00631210"/>
    <w:rsid w:val="0063486D"/>
    <w:rsid w:val="006D11AC"/>
    <w:rsid w:val="00702C07"/>
    <w:rsid w:val="00702D56"/>
    <w:rsid w:val="007508B3"/>
    <w:rsid w:val="00794A4E"/>
    <w:rsid w:val="007D7445"/>
    <w:rsid w:val="00860308"/>
    <w:rsid w:val="0086501C"/>
    <w:rsid w:val="00926774"/>
    <w:rsid w:val="0092685D"/>
    <w:rsid w:val="00951964"/>
    <w:rsid w:val="00955FED"/>
    <w:rsid w:val="009A6C2F"/>
    <w:rsid w:val="009B3F56"/>
    <w:rsid w:val="009B4B4D"/>
    <w:rsid w:val="009C632D"/>
    <w:rsid w:val="009D0D77"/>
    <w:rsid w:val="009E5C9D"/>
    <w:rsid w:val="009F161E"/>
    <w:rsid w:val="00A061C5"/>
    <w:rsid w:val="00A12A08"/>
    <w:rsid w:val="00AB22E3"/>
    <w:rsid w:val="00AB3F3A"/>
    <w:rsid w:val="00AB7B28"/>
    <w:rsid w:val="00AD11BB"/>
    <w:rsid w:val="00AE635E"/>
    <w:rsid w:val="00B12625"/>
    <w:rsid w:val="00B63580"/>
    <w:rsid w:val="00B744C4"/>
    <w:rsid w:val="00B81E26"/>
    <w:rsid w:val="00B822B5"/>
    <w:rsid w:val="00BB4F9B"/>
    <w:rsid w:val="00BC0FE7"/>
    <w:rsid w:val="00BC306B"/>
    <w:rsid w:val="00BF34AB"/>
    <w:rsid w:val="00C01046"/>
    <w:rsid w:val="00C028B5"/>
    <w:rsid w:val="00C13DC8"/>
    <w:rsid w:val="00CA4DC6"/>
    <w:rsid w:val="00CC1A96"/>
    <w:rsid w:val="00CC73C1"/>
    <w:rsid w:val="00CE5EF5"/>
    <w:rsid w:val="00CF4AFB"/>
    <w:rsid w:val="00D040A1"/>
    <w:rsid w:val="00D16C31"/>
    <w:rsid w:val="00DF677E"/>
    <w:rsid w:val="00E139F4"/>
    <w:rsid w:val="00E474DE"/>
    <w:rsid w:val="00EA5311"/>
    <w:rsid w:val="00EA79D0"/>
    <w:rsid w:val="00F03110"/>
    <w:rsid w:val="00F06AAE"/>
    <w:rsid w:val="00F25F57"/>
    <w:rsid w:val="00F47744"/>
    <w:rsid w:val="00F563A6"/>
    <w:rsid w:val="00F752EC"/>
    <w:rsid w:val="00FB387C"/>
    <w:rsid w:val="00FD5D33"/>
    <w:rsid w:val="00FF16C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040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040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040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040A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040A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040A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040A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040A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040A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040A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040A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040A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040A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040A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040A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040A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040A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040A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040A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040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040A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040A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040A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040A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040A1"/>
    <w:rPr>
      <w:i/>
      <w:iCs/>
      <w:color w:val="404040" w:themeColor="text1" w:themeTint="BF"/>
    </w:rPr>
  </w:style>
  <w:style w:type="paragraph" w:styleId="Sraopastraipa">
    <w:name w:val="List Paragraph"/>
    <w:basedOn w:val="prastasis"/>
    <w:uiPriority w:val="34"/>
    <w:qFormat/>
    <w:rsid w:val="00D040A1"/>
    <w:pPr>
      <w:ind w:left="720"/>
      <w:contextualSpacing/>
    </w:pPr>
  </w:style>
  <w:style w:type="character" w:styleId="Rykuspabraukimas">
    <w:name w:val="Intense Emphasis"/>
    <w:basedOn w:val="Numatytasispastraiposriftas"/>
    <w:uiPriority w:val="21"/>
    <w:qFormat/>
    <w:rsid w:val="00D040A1"/>
    <w:rPr>
      <w:i/>
      <w:iCs/>
      <w:color w:val="2F5496" w:themeColor="accent1" w:themeShade="BF"/>
    </w:rPr>
  </w:style>
  <w:style w:type="paragraph" w:styleId="Iskirtacitata">
    <w:name w:val="Intense Quote"/>
    <w:basedOn w:val="prastasis"/>
    <w:next w:val="prastasis"/>
    <w:link w:val="IskirtacitataDiagrama"/>
    <w:uiPriority w:val="30"/>
    <w:qFormat/>
    <w:rsid w:val="00D040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040A1"/>
    <w:rPr>
      <w:i/>
      <w:iCs/>
      <w:color w:val="2F5496" w:themeColor="accent1" w:themeShade="BF"/>
    </w:rPr>
  </w:style>
  <w:style w:type="character" w:styleId="Rykinuoroda">
    <w:name w:val="Intense Reference"/>
    <w:basedOn w:val="Numatytasispastraiposriftas"/>
    <w:uiPriority w:val="32"/>
    <w:qFormat/>
    <w:rsid w:val="00D040A1"/>
    <w:rPr>
      <w:b/>
      <w:bCs/>
      <w:smallCaps/>
      <w:color w:val="2F5496" w:themeColor="accent1" w:themeShade="BF"/>
      <w:spacing w:val="5"/>
    </w:rPr>
  </w:style>
  <w:style w:type="character" w:styleId="Hipersaitas">
    <w:name w:val="Hyperlink"/>
    <w:basedOn w:val="Numatytasispastraiposriftas"/>
    <w:uiPriority w:val="99"/>
    <w:unhideWhenUsed/>
    <w:rsid w:val="001F4DC3"/>
    <w:rPr>
      <w:color w:val="0563C1" w:themeColor="hyperlink"/>
      <w:u w:val="single"/>
    </w:rPr>
  </w:style>
  <w:style w:type="character" w:styleId="Neapdorotaspaminjimas">
    <w:name w:val="Unresolved Mention"/>
    <w:basedOn w:val="Numatytasispastraiposriftas"/>
    <w:uiPriority w:val="99"/>
    <w:semiHidden/>
    <w:unhideWhenUsed/>
    <w:rsid w:val="001F4DC3"/>
    <w:rPr>
      <w:color w:val="605E5C"/>
      <w:shd w:val="clear" w:color="auto" w:fill="E1DFDD"/>
    </w:rPr>
  </w:style>
  <w:style w:type="paragraph" w:styleId="Antrats">
    <w:name w:val="header"/>
    <w:basedOn w:val="prastasis"/>
    <w:link w:val="AntratsDiagrama"/>
    <w:uiPriority w:val="99"/>
    <w:unhideWhenUsed/>
    <w:rsid w:val="0042540A"/>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2540A"/>
  </w:style>
  <w:style w:type="paragraph" w:styleId="Porat">
    <w:name w:val="footer"/>
    <w:basedOn w:val="prastasis"/>
    <w:link w:val="PoratDiagrama"/>
    <w:uiPriority w:val="99"/>
    <w:unhideWhenUsed/>
    <w:rsid w:val="0042540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25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10849</Words>
  <Characters>6184</Characters>
  <Application>Microsoft Office Word</Application>
  <DocSecurity>0</DocSecurity>
  <Lines>51</Lines>
  <Paragraphs>33</Paragraphs>
  <ScaleCrop>false</ScaleCrop>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2026-09-10T06:50:00Z</dcterms:created>
  <dcterms:modified xsi:type="dcterms:W3CDTF">2026-09-10T06:59:00Z</dcterms:modified>
</cp:coreProperties>
</file>