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F71" w14:textId="515C8D83" w:rsidR="00022EDF" w:rsidRPr="00022EDF" w:rsidRDefault="00022EDF" w:rsidP="00022EDF">
      <w:pPr>
        <w:ind w:right="-2" w:firstLine="720"/>
        <w:jc w:val="right"/>
        <w:rPr>
          <w:lang w:val="lt-LT"/>
        </w:rPr>
      </w:pPr>
      <w:r w:rsidRPr="00022EDF">
        <w:rPr>
          <w:lang w:val="lt-LT"/>
        </w:rPr>
        <w:t xml:space="preserve">Administracinė byla Nr. </w:t>
      </w:r>
      <w:r w:rsidR="00283398" w:rsidRPr="00283398">
        <w:t>eI-17-602/2026</w:t>
      </w:r>
    </w:p>
    <w:p w14:paraId="368A9748" w14:textId="13FF3C93" w:rsidR="00022EDF" w:rsidRDefault="00022EDF" w:rsidP="00022EDF">
      <w:pPr>
        <w:ind w:right="-2" w:firstLine="720"/>
        <w:jc w:val="right"/>
        <w:rPr>
          <w:lang w:val="lt-LT"/>
        </w:rPr>
      </w:pPr>
      <w:r w:rsidRPr="00022EDF">
        <w:rPr>
          <w:lang w:val="lt-LT"/>
        </w:rPr>
        <w:t xml:space="preserve">Teisminio proceso Nr. </w:t>
      </w:r>
      <w:r w:rsidR="00283398" w:rsidRPr="00283398">
        <w:t>3-66-3-00041-2026-3</w:t>
      </w:r>
    </w:p>
    <w:p w14:paraId="0713786C" w14:textId="0E5A048C" w:rsidR="00670AD2" w:rsidRDefault="007A1E73" w:rsidP="00022EDF">
      <w:pPr>
        <w:ind w:right="-2" w:firstLine="720"/>
        <w:jc w:val="right"/>
        <w:rPr>
          <w:lang w:val="lt-LT"/>
        </w:rPr>
      </w:pPr>
      <w:r w:rsidRPr="00D20B7D">
        <w:rPr>
          <w:lang w:val="lt-LT"/>
        </w:rPr>
        <w:t xml:space="preserve">Procesinio sprendimo kategorija </w:t>
      </w:r>
      <w:r w:rsidRPr="000273E3">
        <w:rPr>
          <w:lang w:val="lt-LT"/>
        </w:rPr>
        <w:t>51.1</w:t>
      </w:r>
    </w:p>
    <w:p w14:paraId="69662700" w14:textId="0B4BB4C1" w:rsidR="00555DC1" w:rsidRDefault="00555DC1" w:rsidP="00022EDF">
      <w:pPr>
        <w:ind w:right="-2" w:firstLine="720"/>
        <w:jc w:val="right"/>
        <w:rPr>
          <w:lang w:val="lt-LT"/>
        </w:rPr>
      </w:pPr>
      <w:r>
        <w:rPr>
          <w:lang w:val="lt-LT"/>
        </w:rPr>
        <w:t>(S)</w:t>
      </w:r>
    </w:p>
    <w:p w14:paraId="36FBF3CC" w14:textId="77777777" w:rsidR="00670AD2" w:rsidRDefault="00670AD2" w:rsidP="00022EDF">
      <w:pPr>
        <w:ind w:right="-2" w:firstLine="720"/>
        <w:jc w:val="right"/>
        <w:rPr>
          <w:lang w:val="lt-LT"/>
        </w:rPr>
      </w:pPr>
    </w:p>
    <w:p w14:paraId="1C827A4B" w14:textId="77777777" w:rsidR="003C2539" w:rsidRPr="00D20B7D" w:rsidRDefault="003C2539" w:rsidP="00022EDF">
      <w:pPr>
        <w:ind w:right="-2" w:firstLine="720"/>
        <w:jc w:val="right"/>
        <w:rPr>
          <w:lang w:val="lt-LT"/>
        </w:rPr>
      </w:pPr>
    </w:p>
    <w:p w14:paraId="728D0D48" w14:textId="77777777" w:rsidR="007A1E73" w:rsidRPr="00D20B7D" w:rsidRDefault="007A1E73" w:rsidP="007A1E73">
      <w:pPr>
        <w:pStyle w:val="Antrat3"/>
        <w:spacing w:after="120"/>
        <w:ind w:right="0"/>
        <w:rPr>
          <w:b w:val="0"/>
          <w:noProof/>
          <w:szCs w:val="24"/>
          <w:lang w:val="lt-LT" w:eastAsia="lt-LT"/>
        </w:rPr>
      </w:pPr>
      <w:r w:rsidRPr="00D20B7D">
        <w:rPr>
          <w:noProof/>
          <w:lang w:val="lt-LT" w:eastAsia="lt-LT"/>
        </w:rPr>
        <w:drawing>
          <wp:inline distT="0" distB="0" distL="0" distR="0" wp14:anchorId="0693C5AC" wp14:editId="6E131BE4">
            <wp:extent cx="567690" cy="644525"/>
            <wp:effectExtent l="0" t="0" r="3810" b="317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67690" cy="644525"/>
                    </a:xfrm>
                    <a:prstGeom prst="rect">
                      <a:avLst/>
                    </a:prstGeom>
                    <a:noFill/>
                    <a:ln>
                      <a:noFill/>
                    </a:ln>
                  </pic:spPr>
                </pic:pic>
              </a:graphicData>
            </a:graphic>
          </wp:inline>
        </w:drawing>
      </w:r>
    </w:p>
    <w:p w14:paraId="28437C04" w14:textId="77777777" w:rsidR="007A1E73" w:rsidRPr="00D20B7D" w:rsidRDefault="007A1E73" w:rsidP="007A1E73">
      <w:pPr>
        <w:rPr>
          <w:lang w:val="lt-LT" w:eastAsia="lt-LT"/>
        </w:rPr>
      </w:pPr>
    </w:p>
    <w:p w14:paraId="3FF97ED8" w14:textId="77777777" w:rsidR="007A1E73" w:rsidRPr="00D20B7D" w:rsidRDefault="007A1E73" w:rsidP="007A1E73">
      <w:pPr>
        <w:pStyle w:val="Antrat3"/>
        <w:ind w:right="-2"/>
        <w:rPr>
          <w:szCs w:val="24"/>
          <w:lang w:val="lt-LT"/>
        </w:rPr>
      </w:pPr>
      <w:r w:rsidRPr="00D20B7D">
        <w:rPr>
          <w:szCs w:val="24"/>
          <w:lang w:val="lt-LT"/>
        </w:rPr>
        <w:t>LIETUVOS VYRIAUSIASIS ADMINISTRACINIS TEISMAS</w:t>
      </w:r>
    </w:p>
    <w:p w14:paraId="6183F2B1" w14:textId="77777777" w:rsidR="007A1E73" w:rsidRPr="00D20B7D" w:rsidRDefault="007A1E73" w:rsidP="007A1E73">
      <w:pPr>
        <w:ind w:right="-2"/>
        <w:jc w:val="center"/>
        <w:rPr>
          <w:lang w:val="lt-LT"/>
        </w:rPr>
      </w:pPr>
    </w:p>
    <w:p w14:paraId="1E02626B" w14:textId="77777777" w:rsidR="007A1E73" w:rsidRPr="00D20B7D" w:rsidRDefault="007A1E73" w:rsidP="007A1E73">
      <w:pPr>
        <w:pStyle w:val="Antrat3"/>
        <w:ind w:right="-2"/>
        <w:rPr>
          <w:szCs w:val="24"/>
          <w:lang w:val="lt-LT"/>
        </w:rPr>
      </w:pPr>
      <w:r w:rsidRPr="00D20B7D">
        <w:rPr>
          <w:spacing w:val="40"/>
          <w:szCs w:val="24"/>
          <w:lang w:val="lt-LT"/>
        </w:rPr>
        <w:t>NUTARTI</w:t>
      </w:r>
      <w:r w:rsidRPr="00D20B7D">
        <w:rPr>
          <w:szCs w:val="24"/>
          <w:lang w:val="lt-LT"/>
        </w:rPr>
        <w:t>S</w:t>
      </w:r>
    </w:p>
    <w:p w14:paraId="5C866ED9" w14:textId="77777777" w:rsidR="007A1E73" w:rsidRPr="0008480D" w:rsidRDefault="007A1E73" w:rsidP="007A1E73">
      <w:pPr>
        <w:rPr>
          <w:sz w:val="16"/>
          <w:szCs w:val="16"/>
          <w:lang w:val="lt-LT"/>
        </w:rPr>
      </w:pPr>
    </w:p>
    <w:p w14:paraId="2C575BB7" w14:textId="5B6D21CE" w:rsidR="007A1E73" w:rsidRPr="00D20B7D" w:rsidRDefault="007A1E73" w:rsidP="007A1E73">
      <w:pPr>
        <w:ind w:right="-2"/>
        <w:jc w:val="center"/>
        <w:rPr>
          <w:lang w:val="lt-LT"/>
        </w:rPr>
      </w:pPr>
      <w:r w:rsidRPr="00D20B7D">
        <w:rPr>
          <w:lang w:val="lt-LT"/>
        </w:rPr>
        <w:t>202</w:t>
      </w:r>
      <w:r w:rsidR="00283398">
        <w:rPr>
          <w:lang w:val="lt-LT"/>
        </w:rPr>
        <w:t>6</w:t>
      </w:r>
      <w:r w:rsidRPr="00D20B7D">
        <w:rPr>
          <w:lang w:val="lt-LT"/>
        </w:rPr>
        <w:t xml:space="preserve"> m. </w:t>
      </w:r>
      <w:r w:rsidR="00283398">
        <w:rPr>
          <w:lang w:val="lt-LT"/>
        </w:rPr>
        <w:t>rugsėjo 2</w:t>
      </w:r>
      <w:r w:rsidRPr="00D20B7D">
        <w:rPr>
          <w:lang w:val="lt-LT"/>
        </w:rPr>
        <w:t xml:space="preserve"> d.</w:t>
      </w:r>
      <w:r w:rsidR="00607909">
        <w:rPr>
          <w:lang w:val="lt-LT"/>
        </w:rPr>
        <w:t xml:space="preserve"> </w:t>
      </w:r>
    </w:p>
    <w:p w14:paraId="2E665000" w14:textId="77777777" w:rsidR="007A1E73" w:rsidRPr="00D20B7D" w:rsidRDefault="007A1E73" w:rsidP="007A1E73">
      <w:pPr>
        <w:ind w:right="-2"/>
        <w:jc w:val="center"/>
        <w:rPr>
          <w:lang w:val="lt-LT"/>
        </w:rPr>
      </w:pPr>
      <w:r w:rsidRPr="00D20B7D">
        <w:rPr>
          <w:lang w:val="lt-LT"/>
        </w:rPr>
        <w:t>Vilnius</w:t>
      </w:r>
    </w:p>
    <w:p w14:paraId="2617E5A5" w14:textId="77777777" w:rsidR="007A1E73" w:rsidRPr="00277416" w:rsidRDefault="007A1E73" w:rsidP="007A1E73">
      <w:pPr>
        <w:ind w:right="-2"/>
        <w:jc w:val="center"/>
        <w:rPr>
          <w:sz w:val="16"/>
          <w:szCs w:val="16"/>
          <w:lang w:val="lt-LT"/>
        </w:rPr>
      </w:pPr>
    </w:p>
    <w:p w14:paraId="3749620C" w14:textId="4394B1AA" w:rsidR="00283398" w:rsidRPr="00283398" w:rsidRDefault="007A1E73" w:rsidP="00283398">
      <w:pPr>
        <w:pStyle w:val="Pagrindiniotekstotrauka2"/>
        <w:tabs>
          <w:tab w:val="left" w:pos="142"/>
        </w:tabs>
        <w:spacing w:after="0" w:line="240" w:lineRule="auto"/>
        <w:ind w:left="0" w:right="38" w:firstLine="709"/>
        <w:jc w:val="both"/>
        <w:rPr>
          <w:lang w:val="lt-LT"/>
        </w:rPr>
      </w:pPr>
      <w:r w:rsidRPr="00D20B7D">
        <w:rPr>
          <w:lang w:val="lt-LT"/>
        </w:rPr>
        <w:t xml:space="preserve">Lietuvos vyriausiojo administracinio teismo teisėjų kolegija, susidedanti iš teisėjų </w:t>
      </w:r>
      <w:r w:rsidR="00283398">
        <w:rPr>
          <w:lang w:val="lt-LT"/>
        </w:rPr>
        <w:t xml:space="preserve">Audriaus Bakavecko, Ričardo Piličiausko (kolegijos pirmininkas) ir Veslavos Ruskan (pranešėja), susipažinusi su </w:t>
      </w:r>
      <w:r w:rsidR="007E4450">
        <w:rPr>
          <w:lang w:val="lt-LT"/>
        </w:rPr>
        <w:t xml:space="preserve">pareiškėjo </w:t>
      </w:r>
      <w:r w:rsidR="00283398">
        <w:rPr>
          <w:lang w:val="lt-LT"/>
        </w:rPr>
        <w:t xml:space="preserve">Kauno apylinkės teismo </w:t>
      </w:r>
      <w:r w:rsidR="007E4450">
        <w:rPr>
          <w:lang w:val="lt-LT"/>
        </w:rPr>
        <w:t>nutartimi, kuria prašoma</w:t>
      </w:r>
      <w:r w:rsidR="00283398">
        <w:rPr>
          <w:lang w:val="lt-LT"/>
        </w:rPr>
        <w:t xml:space="preserve"> ištirti </w:t>
      </w:r>
      <w:r w:rsidR="00283398" w:rsidRPr="00283398">
        <w:rPr>
          <w:noProof/>
          <w:lang w:val="lt-LT"/>
        </w:rPr>
        <w:t>Ligų, kuriomis sergantis asmuo negali būti įvaikintoju ir (ar) negali būti skiriamas vaiko globėju (rūpintoju), sąrašo, patvirtinto Lietuvos Respublikos sveikatos apsaugos ministro ir Lietuvos Respublikos socialinės apsaugos ir darbo ministro 2022</w:t>
      </w:r>
      <w:r w:rsidR="008269B1">
        <w:rPr>
          <w:noProof/>
          <w:lang w:val="lt-LT"/>
        </w:rPr>
        <w:t xml:space="preserve"> m. birželio </w:t>
      </w:r>
      <w:r w:rsidR="00283398" w:rsidRPr="00283398">
        <w:rPr>
          <w:noProof/>
          <w:lang w:val="lt-LT"/>
        </w:rPr>
        <w:t>21</w:t>
      </w:r>
      <w:r w:rsidR="008269B1">
        <w:rPr>
          <w:noProof/>
          <w:lang w:val="lt-LT"/>
        </w:rPr>
        <w:t xml:space="preserve"> d.</w:t>
      </w:r>
      <w:r w:rsidR="00283398" w:rsidRPr="00283398">
        <w:rPr>
          <w:noProof/>
          <w:lang w:val="lt-LT"/>
        </w:rPr>
        <w:t xml:space="preserve"> įsakymu Nr. V-1123/A1-429, 3.1 punkto teisėtum</w:t>
      </w:r>
      <w:r w:rsidR="00283398">
        <w:rPr>
          <w:noProof/>
          <w:lang w:val="lt-LT"/>
        </w:rPr>
        <w:t>ą,</w:t>
      </w:r>
    </w:p>
    <w:p w14:paraId="7140B7CD" w14:textId="77777777" w:rsidR="007A1E73" w:rsidRPr="00277416" w:rsidRDefault="007A1E73" w:rsidP="007A1E73">
      <w:pPr>
        <w:shd w:val="clear" w:color="auto" w:fill="FFFFFF"/>
        <w:ind w:right="-2"/>
        <w:jc w:val="both"/>
        <w:rPr>
          <w:sz w:val="16"/>
          <w:szCs w:val="16"/>
          <w:lang w:val="lt-LT"/>
        </w:rPr>
      </w:pPr>
    </w:p>
    <w:p w14:paraId="5AD83985" w14:textId="57603688" w:rsidR="007A1E73" w:rsidRPr="00D20B7D" w:rsidRDefault="002B374B" w:rsidP="007A1E73">
      <w:pPr>
        <w:shd w:val="clear" w:color="auto" w:fill="FFFFFF"/>
        <w:ind w:right="-2"/>
        <w:rPr>
          <w:lang w:val="lt-LT"/>
        </w:rPr>
      </w:pPr>
      <w:r>
        <w:rPr>
          <w:spacing w:val="40"/>
          <w:lang w:val="lt-LT"/>
        </w:rPr>
        <w:t>n</w:t>
      </w:r>
      <w:r w:rsidR="007A1E73" w:rsidRPr="00D20B7D">
        <w:rPr>
          <w:spacing w:val="40"/>
          <w:lang w:val="lt-LT"/>
        </w:rPr>
        <w:t>ustat</w:t>
      </w:r>
      <w:r w:rsidR="007A1E73" w:rsidRPr="00D20B7D">
        <w:rPr>
          <w:lang w:val="lt-LT"/>
        </w:rPr>
        <w:t>ė:</w:t>
      </w:r>
    </w:p>
    <w:p w14:paraId="34237B82" w14:textId="77777777" w:rsidR="007A1E73" w:rsidRPr="00277416" w:rsidRDefault="007A1E73" w:rsidP="007A1E73">
      <w:pPr>
        <w:shd w:val="clear" w:color="auto" w:fill="FFFFFF"/>
        <w:ind w:right="-2"/>
        <w:jc w:val="both"/>
        <w:rPr>
          <w:sz w:val="16"/>
          <w:szCs w:val="16"/>
          <w:lang w:val="lt-LT"/>
        </w:rPr>
      </w:pPr>
    </w:p>
    <w:p w14:paraId="5A272AD6" w14:textId="1125E4D6" w:rsidR="00660F27" w:rsidRDefault="007E4450" w:rsidP="003E3A28">
      <w:pPr>
        <w:pStyle w:val="Pagrindiniotekstotrauka2"/>
        <w:tabs>
          <w:tab w:val="left" w:pos="142"/>
        </w:tabs>
        <w:spacing w:after="0" w:line="240" w:lineRule="auto"/>
        <w:ind w:left="0" w:right="38" w:firstLine="709"/>
        <w:jc w:val="both"/>
        <w:rPr>
          <w:noProof/>
          <w:lang w:val="lt-LT"/>
        </w:rPr>
      </w:pPr>
      <w:r>
        <w:rPr>
          <w:lang w:val="lt-LT"/>
        </w:rPr>
        <w:t xml:space="preserve">Pareiškėjas </w:t>
      </w:r>
      <w:r w:rsidR="00660F27">
        <w:rPr>
          <w:lang w:val="lt-LT"/>
        </w:rPr>
        <w:t>Kauno apylinkės teismas</w:t>
      </w:r>
      <w:r>
        <w:rPr>
          <w:lang w:val="lt-LT"/>
        </w:rPr>
        <w:t xml:space="preserve"> 2026 m. gegužės 27 d. nutartimi</w:t>
      </w:r>
      <w:r w:rsidR="00660F27">
        <w:rPr>
          <w:lang w:val="lt-LT"/>
        </w:rPr>
        <w:t xml:space="preserve"> </w:t>
      </w:r>
      <w:r>
        <w:rPr>
          <w:lang w:val="lt-LT"/>
        </w:rPr>
        <w:t xml:space="preserve">kreipėsi į Lietuvos vyriausiąjį administracinį teismą su prašymu ištirti </w:t>
      </w:r>
      <w:r w:rsidRPr="007E4450">
        <w:rPr>
          <w:noProof/>
          <w:lang w:val="lt-LT"/>
        </w:rPr>
        <w:t>Ligų, kuriomis sergantis asmuo negali būti įvaikintoju ir (ar) negali būti skiriamas vaiko globėju (rūpintoju), sąraš</w:t>
      </w:r>
      <w:r>
        <w:rPr>
          <w:noProof/>
          <w:lang w:val="lt-LT"/>
        </w:rPr>
        <w:t>o</w:t>
      </w:r>
      <w:r w:rsidRPr="007E4450">
        <w:rPr>
          <w:noProof/>
          <w:lang w:val="lt-LT"/>
        </w:rPr>
        <w:t>, patvirtinto Lietuvos Respublikos sveikatos apsaugos ministro ir Lietuvos Respublikos socialinės apsaugos ir darbo ministro 2022</w:t>
      </w:r>
      <w:r w:rsidR="002F507B">
        <w:rPr>
          <w:noProof/>
          <w:lang w:val="lt-LT"/>
        </w:rPr>
        <w:t xml:space="preserve"> m. birželio </w:t>
      </w:r>
      <w:r w:rsidRPr="007E4450">
        <w:rPr>
          <w:noProof/>
          <w:lang w:val="lt-LT"/>
        </w:rPr>
        <w:t>21</w:t>
      </w:r>
      <w:r w:rsidR="002F507B">
        <w:rPr>
          <w:noProof/>
          <w:lang w:val="lt-LT"/>
        </w:rPr>
        <w:t xml:space="preserve"> d.</w:t>
      </w:r>
      <w:r w:rsidRPr="007E4450">
        <w:rPr>
          <w:noProof/>
          <w:lang w:val="lt-LT"/>
        </w:rPr>
        <w:t xml:space="preserve"> įsakymu Nr. V-1123/A1-429</w:t>
      </w:r>
      <w:r>
        <w:rPr>
          <w:noProof/>
          <w:lang w:val="lt-LT"/>
        </w:rPr>
        <w:t xml:space="preserve"> (toliau – ir Sąrašas),</w:t>
      </w:r>
      <w:r w:rsidRPr="007E4450">
        <w:rPr>
          <w:noProof/>
          <w:lang w:val="lt-LT"/>
        </w:rPr>
        <w:t xml:space="preserve"> </w:t>
      </w:r>
      <w:r>
        <w:rPr>
          <w:noProof/>
          <w:lang w:val="lt-LT"/>
        </w:rPr>
        <w:t>atitiktį</w:t>
      </w:r>
      <w:r w:rsidRPr="007E4450">
        <w:rPr>
          <w:noProof/>
          <w:lang w:val="lt-LT"/>
        </w:rPr>
        <w:t xml:space="preserve"> Jungtinių Tautų Neįgaliųjų teisių konvencijos 12 straipsni</w:t>
      </w:r>
      <w:r>
        <w:rPr>
          <w:noProof/>
          <w:lang w:val="lt-LT"/>
        </w:rPr>
        <w:t>ui</w:t>
      </w:r>
      <w:r w:rsidRPr="007E4450">
        <w:rPr>
          <w:noProof/>
          <w:lang w:val="lt-LT"/>
        </w:rPr>
        <w:t>, Lietuvos Respublikos Konstitucijos 29 straipsni</w:t>
      </w:r>
      <w:r>
        <w:rPr>
          <w:noProof/>
          <w:lang w:val="lt-LT"/>
        </w:rPr>
        <w:t>ui</w:t>
      </w:r>
      <w:r w:rsidRPr="007E4450">
        <w:rPr>
          <w:noProof/>
          <w:lang w:val="lt-LT"/>
        </w:rPr>
        <w:t>, Lietuvos Respublikos vaiko teisių apsaugos pagrindų įstatymo 4 straipsnio 1 punkt</w:t>
      </w:r>
      <w:r>
        <w:rPr>
          <w:noProof/>
          <w:lang w:val="lt-LT"/>
        </w:rPr>
        <w:t>ui</w:t>
      </w:r>
      <w:r w:rsidRPr="007E4450">
        <w:rPr>
          <w:noProof/>
          <w:lang w:val="lt-LT"/>
        </w:rPr>
        <w:t xml:space="preserve"> ir Vaiko teisių konvencijos 3 straipsnio 1 </w:t>
      </w:r>
      <w:r>
        <w:rPr>
          <w:noProof/>
          <w:lang w:val="lt-LT"/>
        </w:rPr>
        <w:t>daliai</w:t>
      </w:r>
      <w:r w:rsidRPr="007E4450">
        <w:rPr>
          <w:noProof/>
          <w:lang w:val="lt-LT"/>
        </w:rPr>
        <w:t>.</w:t>
      </w:r>
    </w:p>
    <w:p w14:paraId="3B00509F" w14:textId="64B7E70E" w:rsidR="007E4450" w:rsidRDefault="007E4450" w:rsidP="007E4450">
      <w:pPr>
        <w:pStyle w:val="Pagrindiniotekstotrauka2"/>
        <w:tabs>
          <w:tab w:val="left" w:pos="142"/>
        </w:tabs>
        <w:spacing w:after="0" w:line="240" w:lineRule="auto"/>
        <w:ind w:left="0" w:right="38" w:firstLine="709"/>
        <w:jc w:val="both"/>
        <w:rPr>
          <w:color w:val="000000" w:themeColor="text1"/>
          <w:lang w:val="lt-LT"/>
        </w:rPr>
      </w:pPr>
      <w:r>
        <w:rPr>
          <w:noProof/>
          <w:lang w:val="lt-LT"/>
        </w:rPr>
        <w:t xml:space="preserve">Lietuvos vyriausiasis administracinis teismas 2026 m. birželio 23 d. nutartimi pasiūlė </w:t>
      </w:r>
      <w:r>
        <w:rPr>
          <w:color w:val="000000" w:themeColor="text1"/>
          <w:lang w:val="lt-LT"/>
        </w:rPr>
        <w:t>pareiškėjui Kauno apylinkės teismui iki 2026 m. rugpjūčio 31 d. pašalinti nutartyje nurodytus prašymo trūkumus ir pateikti patikslintą prašymą. Šioje nutartyje buvo nurodyta, jog prašyme</w:t>
      </w:r>
      <w:r w:rsidRPr="00717B75">
        <w:rPr>
          <w:color w:val="000000" w:themeColor="text1"/>
          <w:lang w:val="lt-LT"/>
        </w:rPr>
        <w:t xml:space="preserve"> </w:t>
      </w:r>
      <w:r>
        <w:rPr>
          <w:color w:val="000000" w:themeColor="text1"/>
          <w:lang w:val="lt-LT"/>
        </w:rPr>
        <w:t>yra prašoma ištirti viso Sąrašo teisėtumą aukštesnės galios teisės aktams neįvardijant konkrečių Sąrašo punktų, kurie yra taikytini Kauno apylinkės teismo individualiojoje civilinėje byloje ir kurių atitiktį turėtų ištirti Lietuvos vyriausiasis administracinis teismas; prašyme Sąrašo teisėtumas yra kvestionuojamas, be kita ko, dėl atitikties tarptautinės teisės aktams (</w:t>
      </w:r>
      <w:r w:rsidRPr="004340DF">
        <w:rPr>
          <w:noProof/>
          <w:lang w:val="lt-LT"/>
        </w:rPr>
        <w:t>Jungtinių Tautų Neįgaliųjų teisių konvencijos 12</w:t>
      </w:r>
      <w:r>
        <w:rPr>
          <w:noProof/>
          <w:lang w:val="lt-LT"/>
        </w:rPr>
        <w:t xml:space="preserve"> </w:t>
      </w:r>
      <w:r w:rsidRPr="004340DF">
        <w:rPr>
          <w:noProof/>
          <w:lang w:val="lt-LT"/>
        </w:rPr>
        <w:t>straipsni</w:t>
      </w:r>
      <w:r>
        <w:rPr>
          <w:noProof/>
          <w:lang w:val="lt-LT"/>
        </w:rPr>
        <w:t xml:space="preserve">ui ir </w:t>
      </w:r>
      <w:r w:rsidRPr="004340DF">
        <w:rPr>
          <w:noProof/>
          <w:lang w:val="lt-LT"/>
        </w:rPr>
        <w:t>Vaiko teisių konvencijos 3 straipsnio 1 dali</w:t>
      </w:r>
      <w:r>
        <w:rPr>
          <w:noProof/>
          <w:lang w:val="lt-LT"/>
        </w:rPr>
        <w:t>ai), o administracinių teismų kompetencijai nepriskirta spręsti dėl nacionalinės teisės atitikties tarptautinei teisei; dėl Sąrašo atitikties aukštesnės galios nacionalinės teisės aktams (</w:t>
      </w:r>
      <w:r w:rsidRPr="004340DF">
        <w:rPr>
          <w:noProof/>
          <w:lang w:val="lt-LT"/>
        </w:rPr>
        <w:t>Konstitucijos 29 straipsni</w:t>
      </w:r>
      <w:r>
        <w:rPr>
          <w:noProof/>
          <w:lang w:val="lt-LT"/>
        </w:rPr>
        <w:t>ui ir V</w:t>
      </w:r>
      <w:r w:rsidRPr="004340DF">
        <w:rPr>
          <w:noProof/>
          <w:lang w:val="lt-LT"/>
        </w:rPr>
        <w:t>aiko teisių apsaugos pagrindų įstatymo 4 straipsnio 1 punkt</w:t>
      </w:r>
      <w:r>
        <w:rPr>
          <w:noProof/>
          <w:lang w:val="lt-LT"/>
        </w:rPr>
        <w:t xml:space="preserve">ui) prašyme yra pakartojami patikslinto ieškinio, taigi bylos šalių, argumentai, tačiau iš prašymo nematyti, kokiais </w:t>
      </w:r>
      <w:r w:rsidRPr="00E015EC">
        <w:rPr>
          <w:color w:val="000000" w:themeColor="text1"/>
          <w:lang w:val="lt-LT"/>
        </w:rPr>
        <w:t>teisiniais argumentais</w:t>
      </w:r>
      <w:r>
        <w:rPr>
          <w:color w:val="000000" w:themeColor="text1"/>
          <w:lang w:val="lt-LT"/>
        </w:rPr>
        <w:t xml:space="preserve"> Kauno apylinkės</w:t>
      </w:r>
      <w:r w:rsidRPr="00E015EC">
        <w:rPr>
          <w:color w:val="000000" w:themeColor="text1"/>
          <w:lang w:val="lt-LT"/>
        </w:rPr>
        <w:t xml:space="preserve"> teismas</w:t>
      </w:r>
      <w:r>
        <w:rPr>
          <w:color w:val="000000" w:themeColor="text1"/>
          <w:lang w:val="lt-LT"/>
        </w:rPr>
        <w:t xml:space="preserve"> </w:t>
      </w:r>
      <w:r w:rsidRPr="00E015EC">
        <w:rPr>
          <w:color w:val="000000" w:themeColor="text1"/>
          <w:lang w:val="lt-LT"/>
        </w:rPr>
        <w:t xml:space="preserve">grindžia savo abejonę dėl </w:t>
      </w:r>
      <w:r>
        <w:rPr>
          <w:color w:val="000000" w:themeColor="text1"/>
          <w:lang w:val="lt-LT"/>
        </w:rPr>
        <w:t>Sąrašo</w:t>
      </w:r>
      <w:r w:rsidRPr="00E015EC">
        <w:rPr>
          <w:color w:val="000000" w:themeColor="text1"/>
          <w:lang w:val="lt-LT"/>
        </w:rPr>
        <w:t xml:space="preserve"> teisėtumo</w:t>
      </w:r>
      <w:r>
        <w:rPr>
          <w:color w:val="000000" w:themeColor="text1"/>
          <w:lang w:val="lt-LT"/>
        </w:rPr>
        <w:t>.</w:t>
      </w:r>
    </w:p>
    <w:p w14:paraId="72F9B8C6" w14:textId="3417ED95" w:rsidR="007E4450" w:rsidRDefault="007E4450" w:rsidP="007E4450">
      <w:pPr>
        <w:pStyle w:val="Pagrindiniotekstotrauka2"/>
        <w:tabs>
          <w:tab w:val="left" w:pos="142"/>
        </w:tabs>
        <w:spacing w:after="0" w:line="240" w:lineRule="auto"/>
        <w:ind w:left="0" w:right="38" w:firstLine="709"/>
        <w:jc w:val="both"/>
        <w:rPr>
          <w:noProof/>
          <w:lang w:val="lt-LT"/>
        </w:rPr>
      </w:pPr>
      <w:r>
        <w:rPr>
          <w:color w:val="000000" w:themeColor="text1"/>
          <w:lang w:val="lt-LT"/>
        </w:rPr>
        <w:t xml:space="preserve">Pareiškėjas Kauno apylinkės teismas </w:t>
      </w:r>
      <w:r w:rsidRPr="007E4450">
        <w:rPr>
          <w:lang w:val="lt-LT"/>
        </w:rPr>
        <w:t>2026 m. rugpjūčio 20 d</w:t>
      </w:r>
      <w:r>
        <w:rPr>
          <w:lang w:val="lt-LT"/>
        </w:rPr>
        <w:t xml:space="preserve">. </w:t>
      </w:r>
      <w:r w:rsidR="008269B1">
        <w:rPr>
          <w:lang w:val="lt-LT"/>
        </w:rPr>
        <w:t>nutartimi</w:t>
      </w:r>
      <w:r>
        <w:rPr>
          <w:lang w:val="lt-LT"/>
        </w:rPr>
        <w:t xml:space="preserve"> prašo Lietuvos vyriausiojo administracinio teismo priimti patikslintą prašymą ištirti </w:t>
      </w:r>
      <w:r>
        <w:rPr>
          <w:noProof/>
          <w:lang w:val="lt-LT"/>
        </w:rPr>
        <w:t>Sąrašo</w:t>
      </w:r>
      <w:r w:rsidR="008269B1">
        <w:rPr>
          <w:noProof/>
          <w:lang w:val="lt-LT"/>
        </w:rPr>
        <w:t xml:space="preserve"> 3.1 punkto</w:t>
      </w:r>
      <w:r>
        <w:rPr>
          <w:noProof/>
          <w:lang w:val="lt-LT"/>
        </w:rPr>
        <w:t xml:space="preserve"> atitiktį</w:t>
      </w:r>
      <w:r w:rsidRPr="007E4450">
        <w:rPr>
          <w:noProof/>
          <w:lang w:val="lt-LT"/>
        </w:rPr>
        <w:t xml:space="preserve"> Jungtinių Tautų Neįgaliųjų teisių konvencijos 12 straipsni</w:t>
      </w:r>
      <w:r>
        <w:rPr>
          <w:noProof/>
          <w:lang w:val="lt-LT"/>
        </w:rPr>
        <w:t>ui</w:t>
      </w:r>
      <w:r w:rsidRPr="007E4450">
        <w:rPr>
          <w:noProof/>
          <w:lang w:val="lt-LT"/>
        </w:rPr>
        <w:t>, Lietuvos Respublikos Konstitucijos 29</w:t>
      </w:r>
      <w:r w:rsidR="008269B1">
        <w:rPr>
          <w:noProof/>
          <w:lang w:val="lt-LT"/>
        </w:rPr>
        <w:t> </w:t>
      </w:r>
      <w:r w:rsidRPr="007E4450">
        <w:rPr>
          <w:noProof/>
          <w:lang w:val="lt-LT"/>
        </w:rPr>
        <w:t>straipsni</w:t>
      </w:r>
      <w:r>
        <w:rPr>
          <w:noProof/>
          <w:lang w:val="lt-LT"/>
        </w:rPr>
        <w:t>ui</w:t>
      </w:r>
      <w:r w:rsidRPr="007E4450">
        <w:rPr>
          <w:noProof/>
          <w:lang w:val="lt-LT"/>
        </w:rPr>
        <w:t>, Lietuvos Respublikos vaiko teisių apsaugos pagrindų įstatymo 4 straipsnio 1 punkt</w:t>
      </w:r>
      <w:r>
        <w:rPr>
          <w:noProof/>
          <w:lang w:val="lt-LT"/>
        </w:rPr>
        <w:t>ui</w:t>
      </w:r>
      <w:r w:rsidRPr="007E4450">
        <w:rPr>
          <w:noProof/>
          <w:lang w:val="lt-LT"/>
        </w:rPr>
        <w:t xml:space="preserve"> ir Vaiko teisių konvencijos 3 straipsnio 1 </w:t>
      </w:r>
      <w:r>
        <w:rPr>
          <w:noProof/>
          <w:lang w:val="lt-LT"/>
        </w:rPr>
        <w:t>daliai</w:t>
      </w:r>
      <w:r w:rsidRPr="007E4450">
        <w:rPr>
          <w:noProof/>
          <w:lang w:val="lt-LT"/>
        </w:rPr>
        <w:t>.</w:t>
      </w:r>
    </w:p>
    <w:p w14:paraId="47C5BD16" w14:textId="2535B196" w:rsidR="002F507B" w:rsidRDefault="002F507B" w:rsidP="007E4450">
      <w:pPr>
        <w:pStyle w:val="Pagrindiniotekstotrauka2"/>
        <w:tabs>
          <w:tab w:val="left" w:pos="142"/>
        </w:tabs>
        <w:spacing w:after="0" w:line="240" w:lineRule="auto"/>
        <w:ind w:left="0" w:right="38" w:firstLine="709"/>
        <w:jc w:val="both"/>
        <w:rPr>
          <w:color w:val="000000" w:themeColor="text1"/>
          <w:lang w:val="lt-LT"/>
        </w:rPr>
      </w:pPr>
      <w:r>
        <w:rPr>
          <w:noProof/>
          <w:lang w:val="lt-LT"/>
        </w:rPr>
        <w:lastRenderedPageBreak/>
        <w:t xml:space="preserve">Įvertinus pareiškėjo Kauno apylinkės teismo pateiktą patikslintą prašymą, matyti, jog pareiškėjas nurodė konkretų Sąrašo punktą (3.1 p.), kuris yra </w:t>
      </w:r>
      <w:r>
        <w:rPr>
          <w:color w:val="000000" w:themeColor="text1"/>
          <w:lang w:val="lt-LT"/>
        </w:rPr>
        <w:t>taikytinas Kauno apylinkės teismo nagrinėjamoje individualiojoje civilinėje byloje ir kuri</w:t>
      </w:r>
      <w:r w:rsidR="008269B1">
        <w:rPr>
          <w:color w:val="000000" w:themeColor="text1"/>
          <w:lang w:val="lt-LT"/>
        </w:rPr>
        <w:t>o</w:t>
      </w:r>
      <w:r>
        <w:rPr>
          <w:color w:val="000000" w:themeColor="text1"/>
          <w:lang w:val="lt-LT"/>
        </w:rPr>
        <w:t xml:space="preserve"> atitiktį turėtų ištirti Lietuvos vyriausiasis administracinis teismas, taip pat </w:t>
      </w:r>
      <w:r>
        <w:rPr>
          <w:noProof/>
          <w:lang w:val="lt-LT"/>
        </w:rPr>
        <w:t xml:space="preserve">iš patikslinto prašymo matyti, kokiais </w:t>
      </w:r>
      <w:r w:rsidRPr="00E015EC">
        <w:rPr>
          <w:color w:val="000000" w:themeColor="text1"/>
          <w:lang w:val="lt-LT"/>
        </w:rPr>
        <w:t>teisiniais argumentais</w:t>
      </w:r>
      <w:r>
        <w:rPr>
          <w:color w:val="000000" w:themeColor="text1"/>
          <w:lang w:val="lt-LT"/>
        </w:rPr>
        <w:t xml:space="preserve"> pareiškėjas</w:t>
      </w:r>
      <w:r w:rsidRPr="00E015EC">
        <w:rPr>
          <w:color w:val="000000" w:themeColor="text1"/>
          <w:lang w:val="lt-LT"/>
        </w:rPr>
        <w:t xml:space="preserve"> grindžia savo abejonę dėl </w:t>
      </w:r>
      <w:r>
        <w:rPr>
          <w:color w:val="000000" w:themeColor="text1"/>
          <w:lang w:val="lt-LT"/>
        </w:rPr>
        <w:t>Sąrašo</w:t>
      </w:r>
      <w:r w:rsidR="008269B1">
        <w:rPr>
          <w:color w:val="000000" w:themeColor="text1"/>
          <w:lang w:val="lt-LT"/>
        </w:rPr>
        <w:t xml:space="preserve"> 3.1 punkto</w:t>
      </w:r>
      <w:r w:rsidRPr="00E015EC">
        <w:rPr>
          <w:color w:val="000000" w:themeColor="text1"/>
          <w:lang w:val="lt-LT"/>
        </w:rPr>
        <w:t xml:space="preserve"> teisėtumo</w:t>
      </w:r>
      <w:r>
        <w:rPr>
          <w:color w:val="000000" w:themeColor="text1"/>
          <w:lang w:val="lt-LT"/>
        </w:rPr>
        <w:t>. Dėl to darytina išvada, jog pareiškėjas pašalino šiuos trūkumus, ši prašymo dalis atitinka Lietuvos Respublikos administracinių bylų teisenos įstatymo reikalavimus ir yra priimtina.</w:t>
      </w:r>
    </w:p>
    <w:p w14:paraId="6A5B6E52" w14:textId="780434FA" w:rsidR="007E4450" w:rsidRPr="002F507B" w:rsidRDefault="002F507B" w:rsidP="007E4450">
      <w:pPr>
        <w:pStyle w:val="Pagrindiniotekstotrauka2"/>
        <w:tabs>
          <w:tab w:val="left" w:pos="142"/>
        </w:tabs>
        <w:spacing w:after="0" w:line="240" w:lineRule="auto"/>
        <w:ind w:left="0" w:right="38" w:firstLine="709"/>
        <w:jc w:val="both"/>
        <w:rPr>
          <w:color w:val="000000" w:themeColor="text1"/>
          <w:lang w:val="lt-LT"/>
        </w:rPr>
      </w:pPr>
      <w:r>
        <w:rPr>
          <w:color w:val="000000" w:themeColor="text1"/>
          <w:lang w:val="lt-LT"/>
        </w:rPr>
        <w:t>Dėl Sąrašo 3.1 punkto atitikties tarptautinės teisės aktams (</w:t>
      </w:r>
      <w:r w:rsidRPr="004340DF">
        <w:rPr>
          <w:noProof/>
          <w:lang w:val="lt-LT"/>
        </w:rPr>
        <w:t>Jungtinių Tautų Neįgaliųjų teisių konvencijos 12</w:t>
      </w:r>
      <w:r>
        <w:rPr>
          <w:noProof/>
          <w:lang w:val="lt-LT"/>
        </w:rPr>
        <w:t xml:space="preserve"> </w:t>
      </w:r>
      <w:r w:rsidRPr="004340DF">
        <w:rPr>
          <w:noProof/>
          <w:lang w:val="lt-LT"/>
        </w:rPr>
        <w:t>straipsni</w:t>
      </w:r>
      <w:r>
        <w:rPr>
          <w:noProof/>
          <w:lang w:val="lt-LT"/>
        </w:rPr>
        <w:t xml:space="preserve">ui ir </w:t>
      </w:r>
      <w:r w:rsidRPr="004340DF">
        <w:rPr>
          <w:noProof/>
          <w:lang w:val="lt-LT"/>
        </w:rPr>
        <w:t>Vaiko teisių konvencijos 3 straipsnio 1 dali</w:t>
      </w:r>
      <w:r>
        <w:rPr>
          <w:noProof/>
          <w:lang w:val="lt-LT"/>
        </w:rPr>
        <w:t xml:space="preserve">ai) pažymėtina, jog, kaip </w:t>
      </w:r>
      <w:r w:rsidR="007E4450">
        <w:rPr>
          <w:color w:val="000000" w:themeColor="text1"/>
          <w:lang w:val="lt-LT"/>
        </w:rPr>
        <w:t xml:space="preserve">buvo </w:t>
      </w:r>
      <w:r>
        <w:rPr>
          <w:color w:val="000000" w:themeColor="text1"/>
          <w:lang w:val="lt-LT"/>
        </w:rPr>
        <w:t>nurodyta</w:t>
      </w:r>
      <w:r w:rsidR="007E4450">
        <w:rPr>
          <w:color w:val="000000" w:themeColor="text1"/>
          <w:lang w:val="lt-LT"/>
        </w:rPr>
        <w:t xml:space="preserve"> </w:t>
      </w:r>
      <w:r>
        <w:rPr>
          <w:noProof/>
          <w:lang w:val="lt-LT"/>
        </w:rPr>
        <w:t xml:space="preserve">Lietuvos vyriausiojo administracinio teismo 2026 m. birželio 23 d. nutartyje, </w:t>
      </w:r>
      <w:r w:rsidR="007E4450">
        <w:rPr>
          <w:noProof/>
          <w:lang w:val="lt-LT"/>
        </w:rPr>
        <w:t>administracinių teismų kompetencijai nepriskirta spręsti dėl nacionalinės teisės atitikties tarptautinei teisei</w:t>
      </w:r>
      <w:r>
        <w:rPr>
          <w:noProof/>
          <w:lang w:val="lt-LT"/>
        </w:rPr>
        <w:t>. Dėl šių priežasčių šią prašymo dalį atsisakytina priimti.</w:t>
      </w:r>
    </w:p>
    <w:p w14:paraId="1456D14D" w14:textId="17EA7C65" w:rsidR="003E3A28" w:rsidRDefault="003E3A28" w:rsidP="006E7BD9">
      <w:pPr>
        <w:pStyle w:val="Pagrindiniotekstotrauka2"/>
        <w:tabs>
          <w:tab w:val="left" w:pos="142"/>
        </w:tabs>
        <w:spacing w:after="0" w:line="240" w:lineRule="auto"/>
        <w:ind w:left="0" w:right="38" w:firstLine="709"/>
        <w:jc w:val="both"/>
        <w:rPr>
          <w:lang w:val="lt-LT"/>
        </w:rPr>
      </w:pPr>
      <w:r w:rsidRPr="003E3A28">
        <w:rPr>
          <w:lang w:val="lt-LT"/>
        </w:rPr>
        <w:t>Atsakov</w:t>
      </w:r>
      <w:r w:rsidR="002F507B">
        <w:rPr>
          <w:lang w:val="lt-LT"/>
        </w:rPr>
        <w:t>ais</w:t>
      </w:r>
      <w:r w:rsidRPr="003E3A28">
        <w:rPr>
          <w:lang w:val="lt-LT"/>
        </w:rPr>
        <w:t xml:space="preserve"> šioje byloje laikytin</w:t>
      </w:r>
      <w:r w:rsidR="002F507B">
        <w:rPr>
          <w:lang w:val="lt-LT"/>
        </w:rPr>
        <w:t>os</w:t>
      </w:r>
      <w:r w:rsidRPr="003E3A28">
        <w:rPr>
          <w:lang w:val="lt-LT"/>
        </w:rPr>
        <w:t xml:space="preserve"> </w:t>
      </w:r>
      <w:r w:rsidR="002F507B">
        <w:rPr>
          <w:lang w:val="lt-LT"/>
        </w:rPr>
        <w:t>Sąrašą</w:t>
      </w:r>
      <w:r w:rsidRPr="003E3A28">
        <w:rPr>
          <w:lang w:val="lt-LT"/>
        </w:rPr>
        <w:t xml:space="preserve"> priėmusi</w:t>
      </w:r>
      <w:r w:rsidR="002F507B">
        <w:rPr>
          <w:lang w:val="lt-LT"/>
        </w:rPr>
        <w:t>os</w:t>
      </w:r>
      <w:r w:rsidRPr="003E3A28">
        <w:rPr>
          <w:lang w:val="lt-LT"/>
        </w:rPr>
        <w:t xml:space="preserve"> institucij</w:t>
      </w:r>
      <w:r w:rsidR="002F507B">
        <w:rPr>
          <w:lang w:val="lt-LT"/>
        </w:rPr>
        <w:t>os</w:t>
      </w:r>
      <w:r w:rsidRPr="003E3A28">
        <w:rPr>
          <w:lang w:val="lt-LT"/>
        </w:rPr>
        <w:t xml:space="preserve"> –</w:t>
      </w:r>
      <w:r w:rsidR="002F507B">
        <w:rPr>
          <w:lang w:val="lt-LT"/>
        </w:rPr>
        <w:t xml:space="preserve"> </w:t>
      </w:r>
      <w:r w:rsidR="002F507B" w:rsidRPr="007E4450">
        <w:rPr>
          <w:noProof/>
          <w:lang w:val="lt-LT"/>
        </w:rPr>
        <w:t xml:space="preserve">Lietuvos Respublikos sveikatos apsaugos </w:t>
      </w:r>
      <w:r w:rsidR="002F507B">
        <w:rPr>
          <w:noProof/>
          <w:lang w:val="lt-LT"/>
        </w:rPr>
        <w:t>ministerija</w:t>
      </w:r>
      <w:r w:rsidR="002F507B" w:rsidRPr="007E4450">
        <w:rPr>
          <w:noProof/>
          <w:lang w:val="lt-LT"/>
        </w:rPr>
        <w:t xml:space="preserve"> ir Lietuvos Respublikos socialinės apsaugos ir darbo </w:t>
      </w:r>
      <w:r w:rsidR="002F507B">
        <w:rPr>
          <w:noProof/>
          <w:lang w:val="lt-LT"/>
        </w:rPr>
        <w:t xml:space="preserve">ministerija. </w:t>
      </w:r>
      <w:r w:rsidRPr="003E3A28">
        <w:rPr>
          <w:lang w:val="lt-LT"/>
        </w:rPr>
        <w:t>Atsakov</w:t>
      </w:r>
      <w:r w:rsidR="002F507B">
        <w:rPr>
          <w:lang w:val="lt-LT"/>
        </w:rPr>
        <w:t>ams</w:t>
      </w:r>
      <w:r w:rsidRPr="003E3A28">
        <w:rPr>
          <w:lang w:val="lt-LT"/>
        </w:rPr>
        <w:t xml:space="preserve"> siųstini šios nutarties ir </w:t>
      </w:r>
      <w:r w:rsidR="002F507B">
        <w:rPr>
          <w:lang w:val="lt-LT"/>
        </w:rPr>
        <w:t>Kauno apylinkės teismo</w:t>
      </w:r>
      <w:r w:rsidR="00DD7B78">
        <w:rPr>
          <w:lang w:val="lt-LT"/>
        </w:rPr>
        <w:t xml:space="preserve"> prašymo</w:t>
      </w:r>
      <w:r w:rsidR="005247FC" w:rsidRPr="005247FC">
        <w:rPr>
          <w:lang w:val="lt-LT"/>
        </w:rPr>
        <w:t xml:space="preserve"> </w:t>
      </w:r>
      <w:r w:rsidRPr="003E3A28">
        <w:rPr>
          <w:lang w:val="lt-LT"/>
        </w:rPr>
        <w:t>nuorašai</w:t>
      </w:r>
      <w:r w:rsidR="005247FC">
        <w:rPr>
          <w:lang w:val="lt-LT"/>
        </w:rPr>
        <w:t xml:space="preserve">, įpareigojant </w:t>
      </w:r>
      <w:r w:rsidR="002F507B">
        <w:rPr>
          <w:lang w:val="lt-LT"/>
        </w:rPr>
        <w:t>atsakovus</w:t>
      </w:r>
      <w:r w:rsidRPr="003E3A28">
        <w:rPr>
          <w:lang w:val="lt-LT"/>
        </w:rPr>
        <w:t xml:space="preserve"> pateikti Lietuvos vyriausiajam administraciniam teismui atsiliepimą į </w:t>
      </w:r>
      <w:r w:rsidR="00DD7B78">
        <w:rPr>
          <w:lang w:val="lt-LT"/>
        </w:rPr>
        <w:t>prašymą</w:t>
      </w:r>
      <w:r>
        <w:rPr>
          <w:lang w:val="lt-LT"/>
        </w:rPr>
        <w:t>.</w:t>
      </w:r>
      <w:r w:rsidR="00020640" w:rsidRPr="00020640">
        <w:rPr>
          <w:lang w:val="lt-LT"/>
        </w:rPr>
        <w:t xml:space="preserve"> </w:t>
      </w:r>
      <w:r w:rsidR="00020640">
        <w:rPr>
          <w:lang w:val="lt-LT"/>
        </w:rPr>
        <w:t xml:space="preserve"> </w:t>
      </w:r>
    </w:p>
    <w:p w14:paraId="32867318" w14:textId="77777777" w:rsidR="007A1E73" w:rsidRPr="00277416" w:rsidRDefault="007A1E73" w:rsidP="00020640">
      <w:pPr>
        <w:jc w:val="both"/>
        <w:rPr>
          <w:sz w:val="16"/>
          <w:szCs w:val="16"/>
          <w:lang w:val="lt-LT"/>
        </w:rPr>
      </w:pPr>
    </w:p>
    <w:p w14:paraId="6AFA3DC0" w14:textId="3F84B172" w:rsidR="007A1E73" w:rsidRPr="00D20B7D" w:rsidRDefault="007A1E73" w:rsidP="007A1E73">
      <w:pPr>
        <w:ind w:firstLine="709"/>
        <w:jc w:val="both"/>
        <w:rPr>
          <w:lang w:val="lt-LT"/>
        </w:rPr>
      </w:pPr>
      <w:r w:rsidRPr="00D20B7D">
        <w:rPr>
          <w:lang w:val="lt-LT"/>
        </w:rPr>
        <w:t>Vadovaudamasi Lietuvos Respublikos administracinių bylų teisenos įstatymo 46 straipsnio 2</w:t>
      </w:r>
      <w:r w:rsidR="002F507B">
        <w:rPr>
          <w:lang w:val="lt-LT"/>
        </w:rPr>
        <w:t> </w:t>
      </w:r>
      <w:r w:rsidRPr="00D20B7D">
        <w:rPr>
          <w:lang w:val="lt-LT"/>
        </w:rPr>
        <w:t>dalimi, 67 straipsnio 1 dalies 3 punktu, 116 straipsnio 1</w:t>
      </w:r>
      <w:r w:rsidR="002F507B">
        <w:rPr>
          <w:lang w:val="lt-LT"/>
        </w:rPr>
        <w:t xml:space="preserve"> </w:t>
      </w:r>
      <w:r w:rsidRPr="00D20B7D">
        <w:rPr>
          <w:lang w:val="lt-LT"/>
        </w:rPr>
        <w:t>dalimi, teisėjų kolegija</w:t>
      </w:r>
    </w:p>
    <w:p w14:paraId="1D1FED62" w14:textId="77777777" w:rsidR="007A1E73" w:rsidRPr="00277416" w:rsidRDefault="007A1E73" w:rsidP="007A1E73">
      <w:pPr>
        <w:ind w:firstLine="840"/>
        <w:jc w:val="both"/>
        <w:rPr>
          <w:sz w:val="16"/>
          <w:szCs w:val="16"/>
          <w:lang w:val="lt-LT"/>
        </w:rPr>
      </w:pPr>
    </w:p>
    <w:p w14:paraId="6CE27B2D" w14:textId="42C4A1B8" w:rsidR="007A1E73" w:rsidRPr="00D20B7D" w:rsidRDefault="00DF0A9D" w:rsidP="007A1E73">
      <w:pPr>
        <w:jc w:val="both"/>
        <w:rPr>
          <w:lang w:val="lt-LT"/>
        </w:rPr>
      </w:pPr>
      <w:r>
        <w:rPr>
          <w:spacing w:val="40"/>
          <w:lang w:val="lt-LT"/>
        </w:rPr>
        <w:t>n</w:t>
      </w:r>
      <w:r w:rsidR="007A1E73" w:rsidRPr="00D20B7D">
        <w:rPr>
          <w:spacing w:val="40"/>
          <w:lang w:val="lt-LT"/>
        </w:rPr>
        <w:t>utari</w:t>
      </w:r>
      <w:r w:rsidR="007A1E73" w:rsidRPr="00D20B7D">
        <w:rPr>
          <w:lang w:val="lt-LT"/>
        </w:rPr>
        <w:t xml:space="preserve">a: </w:t>
      </w:r>
    </w:p>
    <w:p w14:paraId="479C5E7D" w14:textId="77777777" w:rsidR="007A1E73" w:rsidRPr="00277416" w:rsidRDefault="007A1E73" w:rsidP="007A1E73">
      <w:pPr>
        <w:ind w:firstLine="709"/>
        <w:jc w:val="both"/>
        <w:rPr>
          <w:sz w:val="16"/>
          <w:szCs w:val="16"/>
          <w:lang w:val="lt-LT"/>
        </w:rPr>
      </w:pPr>
    </w:p>
    <w:p w14:paraId="2CD23B58" w14:textId="247ED64D" w:rsidR="008269B1" w:rsidRDefault="00020640" w:rsidP="00EC1924">
      <w:pPr>
        <w:ind w:firstLine="709"/>
        <w:jc w:val="both"/>
        <w:rPr>
          <w:noProof/>
          <w:lang w:val="lt-LT"/>
        </w:rPr>
      </w:pPr>
      <w:r w:rsidRPr="00020640">
        <w:rPr>
          <w:lang w:val="lt-LT"/>
        </w:rPr>
        <w:t xml:space="preserve">Priimti pareiškėjo </w:t>
      </w:r>
      <w:r w:rsidR="008269B1">
        <w:rPr>
          <w:lang w:val="lt-LT"/>
        </w:rPr>
        <w:t>Kauno apylinkės teismo prašym</w:t>
      </w:r>
      <w:r w:rsidR="00AC182C">
        <w:rPr>
          <w:lang w:val="lt-LT"/>
        </w:rPr>
        <w:t>o dalį</w:t>
      </w:r>
      <w:r w:rsidR="008269B1">
        <w:rPr>
          <w:lang w:val="lt-LT"/>
        </w:rPr>
        <w:t xml:space="preserve"> ištirti, ar </w:t>
      </w:r>
      <w:r w:rsidR="008269B1" w:rsidRPr="007E4450">
        <w:rPr>
          <w:rFonts w:eastAsia="Times New Roman"/>
          <w:noProof/>
          <w:lang w:val="lt-LT"/>
        </w:rPr>
        <w:t>Ligų, kuriomis sergantis asmuo negali būti įvaikintoju ir (ar) negali būti skiriamas vaiko globėju (rūpintoju), sąraš</w:t>
      </w:r>
      <w:r w:rsidR="008269B1">
        <w:rPr>
          <w:noProof/>
          <w:lang w:val="lt-LT"/>
        </w:rPr>
        <w:t>o</w:t>
      </w:r>
      <w:r w:rsidR="008269B1" w:rsidRPr="007E4450">
        <w:rPr>
          <w:rFonts w:eastAsia="Times New Roman"/>
          <w:noProof/>
          <w:lang w:val="lt-LT"/>
        </w:rPr>
        <w:t>, patvirtinto Lietuvos Respublikos sveikatos apsaugos ministro ir Lietuvos Respublikos socialinės apsaugos ir darbo ministro 2022</w:t>
      </w:r>
      <w:r w:rsidR="008269B1">
        <w:rPr>
          <w:noProof/>
          <w:lang w:val="lt-LT"/>
        </w:rPr>
        <w:t xml:space="preserve"> m. birželio </w:t>
      </w:r>
      <w:r w:rsidR="008269B1" w:rsidRPr="007E4450">
        <w:rPr>
          <w:rFonts w:eastAsia="Times New Roman"/>
          <w:noProof/>
          <w:lang w:val="lt-LT"/>
        </w:rPr>
        <w:t>21</w:t>
      </w:r>
      <w:r w:rsidR="008269B1">
        <w:rPr>
          <w:noProof/>
          <w:lang w:val="lt-LT"/>
        </w:rPr>
        <w:t xml:space="preserve"> d.</w:t>
      </w:r>
      <w:r w:rsidR="008269B1" w:rsidRPr="007E4450">
        <w:rPr>
          <w:rFonts w:eastAsia="Times New Roman"/>
          <w:noProof/>
          <w:lang w:val="lt-LT"/>
        </w:rPr>
        <w:t xml:space="preserve"> įsakymu Nr. V-1123/A1-429</w:t>
      </w:r>
      <w:r w:rsidR="008269B1">
        <w:rPr>
          <w:noProof/>
          <w:lang w:val="lt-LT"/>
        </w:rPr>
        <w:t>,</w:t>
      </w:r>
      <w:r w:rsidR="008269B1" w:rsidRPr="007E4450">
        <w:rPr>
          <w:rFonts w:eastAsia="Times New Roman"/>
          <w:noProof/>
          <w:lang w:val="lt-LT"/>
        </w:rPr>
        <w:t xml:space="preserve"> </w:t>
      </w:r>
      <w:r w:rsidR="008269B1">
        <w:rPr>
          <w:noProof/>
          <w:lang w:val="lt-LT"/>
        </w:rPr>
        <w:t xml:space="preserve">3.1 punktas atitinka </w:t>
      </w:r>
      <w:r w:rsidR="008269B1" w:rsidRPr="007E4450">
        <w:rPr>
          <w:rFonts w:eastAsia="Times New Roman"/>
          <w:noProof/>
          <w:lang w:val="lt-LT"/>
        </w:rPr>
        <w:t>Lietuvos Respublikos Konstitucijos 29 straipsn</w:t>
      </w:r>
      <w:r w:rsidR="008269B1">
        <w:rPr>
          <w:noProof/>
          <w:lang w:val="lt-LT"/>
        </w:rPr>
        <w:t>į ir Lietuvos Respublikos</w:t>
      </w:r>
      <w:r w:rsidR="008269B1" w:rsidRPr="007E4450">
        <w:rPr>
          <w:rFonts w:eastAsia="Times New Roman"/>
          <w:noProof/>
          <w:lang w:val="lt-LT"/>
        </w:rPr>
        <w:t xml:space="preserve"> vaiko teisių apsaugos pagrindų įstatymo 4 straipsnio 1 </w:t>
      </w:r>
      <w:r w:rsidR="008269B1">
        <w:rPr>
          <w:noProof/>
          <w:lang w:val="lt-LT"/>
        </w:rPr>
        <w:t>punktą.</w:t>
      </w:r>
    </w:p>
    <w:p w14:paraId="7308D777" w14:textId="42081CBD" w:rsidR="00AC182C" w:rsidRDefault="00AC182C" w:rsidP="00EC1924">
      <w:pPr>
        <w:ind w:firstLine="709"/>
        <w:jc w:val="both"/>
        <w:rPr>
          <w:lang w:val="lt-LT"/>
        </w:rPr>
      </w:pPr>
      <w:r>
        <w:rPr>
          <w:noProof/>
          <w:lang w:val="lt-LT"/>
        </w:rPr>
        <w:t xml:space="preserve">Atsisakyti priimti pareiškėjo </w:t>
      </w:r>
      <w:r>
        <w:rPr>
          <w:lang w:val="lt-LT"/>
        </w:rPr>
        <w:t xml:space="preserve">Kauno apylinkės teismo prašymo dalį ištirti, ar </w:t>
      </w:r>
      <w:r w:rsidRPr="007E4450">
        <w:rPr>
          <w:rFonts w:eastAsia="Times New Roman"/>
          <w:noProof/>
          <w:lang w:val="lt-LT"/>
        </w:rPr>
        <w:t>Ligų, kuriomis sergantis asmuo negali būti įvaikintoju ir (ar) negali būti skiriamas vaiko globėju (rūpintoju), sąraš</w:t>
      </w:r>
      <w:r>
        <w:rPr>
          <w:noProof/>
          <w:lang w:val="lt-LT"/>
        </w:rPr>
        <w:t>o</w:t>
      </w:r>
      <w:r w:rsidRPr="007E4450">
        <w:rPr>
          <w:rFonts w:eastAsia="Times New Roman"/>
          <w:noProof/>
          <w:lang w:val="lt-LT"/>
        </w:rPr>
        <w:t>, patvirtinto Lietuvos Respublikos sveikatos apsaugos ministro ir Lietuvos Respublikos socialinės apsaugos ir darbo ministro 2022</w:t>
      </w:r>
      <w:r>
        <w:rPr>
          <w:noProof/>
          <w:lang w:val="lt-LT"/>
        </w:rPr>
        <w:t xml:space="preserve"> m. birželio </w:t>
      </w:r>
      <w:r w:rsidRPr="007E4450">
        <w:rPr>
          <w:rFonts w:eastAsia="Times New Roman"/>
          <w:noProof/>
          <w:lang w:val="lt-LT"/>
        </w:rPr>
        <w:t>21</w:t>
      </w:r>
      <w:r>
        <w:rPr>
          <w:noProof/>
          <w:lang w:val="lt-LT"/>
        </w:rPr>
        <w:t xml:space="preserve"> d.</w:t>
      </w:r>
      <w:r w:rsidRPr="007E4450">
        <w:rPr>
          <w:rFonts w:eastAsia="Times New Roman"/>
          <w:noProof/>
          <w:lang w:val="lt-LT"/>
        </w:rPr>
        <w:t xml:space="preserve"> įsakymu Nr. V-1123/A1-429</w:t>
      </w:r>
      <w:r>
        <w:rPr>
          <w:noProof/>
          <w:lang w:val="lt-LT"/>
        </w:rPr>
        <w:t>,</w:t>
      </w:r>
      <w:r w:rsidRPr="007E4450">
        <w:rPr>
          <w:rFonts w:eastAsia="Times New Roman"/>
          <w:noProof/>
          <w:lang w:val="lt-LT"/>
        </w:rPr>
        <w:t xml:space="preserve"> </w:t>
      </w:r>
      <w:r>
        <w:rPr>
          <w:noProof/>
          <w:lang w:val="lt-LT"/>
        </w:rPr>
        <w:t xml:space="preserve">3.1 punktas atitinka </w:t>
      </w:r>
      <w:r w:rsidRPr="004340DF">
        <w:rPr>
          <w:noProof/>
          <w:lang w:val="lt-LT"/>
        </w:rPr>
        <w:t>Jungtinių Tautų Neįgaliųjų teisių konvencijos 12</w:t>
      </w:r>
      <w:r>
        <w:rPr>
          <w:noProof/>
          <w:lang w:val="lt-LT"/>
        </w:rPr>
        <w:t xml:space="preserve"> </w:t>
      </w:r>
      <w:r w:rsidRPr="004340DF">
        <w:rPr>
          <w:noProof/>
          <w:lang w:val="lt-LT"/>
        </w:rPr>
        <w:t>straipsn</w:t>
      </w:r>
      <w:r>
        <w:rPr>
          <w:noProof/>
          <w:lang w:val="lt-LT"/>
        </w:rPr>
        <w:t xml:space="preserve">į ir </w:t>
      </w:r>
      <w:r w:rsidRPr="004340DF">
        <w:rPr>
          <w:noProof/>
          <w:lang w:val="lt-LT"/>
        </w:rPr>
        <w:t>Vaiko teisių konvencijos 3 straipsnio 1</w:t>
      </w:r>
      <w:r>
        <w:rPr>
          <w:noProof/>
          <w:lang w:val="lt-LT"/>
        </w:rPr>
        <w:t> </w:t>
      </w:r>
      <w:r w:rsidRPr="004340DF">
        <w:rPr>
          <w:noProof/>
          <w:lang w:val="lt-LT"/>
        </w:rPr>
        <w:t>dal</w:t>
      </w:r>
      <w:r>
        <w:rPr>
          <w:noProof/>
          <w:lang w:val="lt-LT"/>
        </w:rPr>
        <w:t>į.</w:t>
      </w:r>
    </w:p>
    <w:p w14:paraId="247E15C1" w14:textId="52B1C2E0" w:rsidR="00020640" w:rsidRPr="00020640" w:rsidRDefault="00EC1924" w:rsidP="00020640">
      <w:pPr>
        <w:ind w:firstLine="709"/>
        <w:jc w:val="both"/>
        <w:rPr>
          <w:lang w:val="lt-LT"/>
        </w:rPr>
      </w:pPr>
      <w:r w:rsidRPr="00EC1924">
        <w:rPr>
          <w:lang w:val="lt-LT"/>
        </w:rPr>
        <w:t>Atsakov</w:t>
      </w:r>
      <w:r w:rsidR="008269B1">
        <w:rPr>
          <w:lang w:val="lt-LT"/>
        </w:rPr>
        <w:t>ais</w:t>
      </w:r>
      <w:r w:rsidRPr="00EC1924">
        <w:rPr>
          <w:lang w:val="lt-LT"/>
        </w:rPr>
        <w:t xml:space="preserve"> </w:t>
      </w:r>
      <w:r>
        <w:rPr>
          <w:lang w:val="lt-LT"/>
        </w:rPr>
        <w:t>administracinėje byloje</w:t>
      </w:r>
      <w:r w:rsidRPr="00EC1924">
        <w:rPr>
          <w:lang w:val="lt-LT"/>
        </w:rPr>
        <w:t xml:space="preserve"> laikyti </w:t>
      </w:r>
      <w:r w:rsidR="008269B1" w:rsidRPr="007E4450">
        <w:rPr>
          <w:rFonts w:eastAsia="Times New Roman"/>
          <w:noProof/>
          <w:lang w:val="lt-LT"/>
        </w:rPr>
        <w:t xml:space="preserve">Lietuvos Respublikos sveikatos apsaugos </w:t>
      </w:r>
      <w:r w:rsidR="008269B1">
        <w:rPr>
          <w:noProof/>
          <w:lang w:val="lt-LT"/>
        </w:rPr>
        <w:t>ministeriją</w:t>
      </w:r>
      <w:r w:rsidR="008269B1" w:rsidRPr="007E4450">
        <w:rPr>
          <w:rFonts w:eastAsia="Times New Roman"/>
          <w:noProof/>
          <w:lang w:val="lt-LT"/>
        </w:rPr>
        <w:t xml:space="preserve"> ir Lietuvos Respublikos socialinės apsaugos ir darbo </w:t>
      </w:r>
      <w:r w:rsidR="008269B1">
        <w:rPr>
          <w:noProof/>
          <w:lang w:val="lt-LT"/>
        </w:rPr>
        <w:t>ministeriją</w:t>
      </w:r>
      <w:r w:rsidR="00020640" w:rsidRPr="00020640">
        <w:rPr>
          <w:lang w:val="lt-LT"/>
        </w:rPr>
        <w:t>.</w:t>
      </w:r>
    </w:p>
    <w:p w14:paraId="1415556C" w14:textId="1172F611" w:rsidR="00020640" w:rsidRPr="00020640" w:rsidRDefault="00020640" w:rsidP="00020640">
      <w:pPr>
        <w:ind w:firstLine="709"/>
        <w:jc w:val="both"/>
        <w:rPr>
          <w:lang w:val="lt-LT"/>
        </w:rPr>
      </w:pPr>
      <w:r w:rsidRPr="00020640">
        <w:rPr>
          <w:lang w:val="lt-LT"/>
        </w:rPr>
        <w:t xml:space="preserve">Išsiųsti </w:t>
      </w:r>
      <w:r w:rsidR="008269B1">
        <w:rPr>
          <w:lang w:val="lt-LT"/>
        </w:rPr>
        <w:t xml:space="preserve">atsakovams </w:t>
      </w:r>
      <w:r w:rsidR="008269B1" w:rsidRPr="007E4450">
        <w:rPr>
          <w:rFonts w:eastAsia="Times New Roman"/>
          <w:noProof/>
          <w:lang w:val="lt-LT"/>
        </w:rPr>
        <w:t xml:space="preserve">Lietuvos Respublikos sveikatos apsaugos </w:t>
      </w:r>
      <w:r w:rsidR="008269B1">
        <w:rPr>
          <w:noProof/>
          <w:lang w:val="lt-LT"/>
        </w:rPr>
        <w:t>ministerijai</w:t>
      </w:r>
      <w:r w:rsidR="008269B1" w:rsidRPr="007E4450">
        <w:rPr>
          <w:rFonts w:eastAsia="Times New Roman"/>
          <w:noProof/>
          <w:lang w:val="lt-LT"/>
        </w:rPr>
        <w:t xml:space="preserve"> ir Lietuvos Respublikos socialinės apsaugos ir darbo </w:t>
      </w:r>
      <w:r w:rsidR="008269B1">
        <w:rPr>
          <w:noProof/>
          <w:lang w:val="lt-LT"/>
        </w:rPr>
        <w:t>ministerijai</w:t>
      </w:r>
      <w:r w:rsidR="00EC1924" w:rsidRPr="00EC1924">
        <w:rPr>
          <w:lang w:val="lt-LT"/>
        </w:rPr>
        <w:t xml:space="preserve"> </w:t>
      </w:r>
      <w:r w:rsidRPr="00020640">
        <w:rPr>
          <w:lang w:val="lt-LT"/>
        </w:rPr>
        <w:t xml:space="preserve">šios nutarties ir </w:t>
      </w:r>
      <w:r w:rsidR="008269B1">
        <w:rPr>
          <w:lang w:val="lt-LT"/>
        </w:rPr>
        <w:t>Kauno</w:t>
      </w:r>
      <w:r w:rsidR="0007583B">
        <w:rPr>
          <w:lang w:val="lt-LT"/>
        </w:rPr>
        <w:t xml:space="preserve"> apylinkės teismo</w:t>
      </w:r>
      <w:r w:rsidR="00EC1924">
        <w:rPr>
          <w:lang w:val="lt-LT"/>
        </w:rPr>
        <w:t xml:space="preserve"> prašymo</w:t>
      </w:r>
      <w:r w:rsidR="00E22787" w:rsidRPr="00E22787">
        <w:rPr>
          <w:lang w:val="lt-LT"/>
        </w:rPr>
        <w:t xml:space="preserve"> </w:t>
      </w:r>
      <w:r w:rsidRPr="00020640">
        <w:rPr>
          <w:lang w:val="lt-LT"/>
        </w:rPr>
        <w:t>nuorašus</w:t>
      </w:r>
      <w:r w:rsidR="00E22787">
        <w:rPr>
          <w:lang w:val="lt-LT"/>
        </w:rPr>
        <w:t xml:space="preserve"> bei</w:t>
      </w:r>
      <w:r w:rsidRPr="00020640">
        <w:rPr>
          <w:lang w:val="lt-LT"/>
        </w:rPr>
        <w:t xml:space="preserve"> įpareigoti iki 202</w:t>
      </w:r>
      <w:r w:rsidR="008269B1">
        <w:rPr>
          <w:lang w:val="lt-LT"/>
        </w:rPr>
        <w:t>6</w:t>
      </w:r>
      <w:r w:rsidRPr="00020640">
        <w:rPr>
          <w:lang w:val="lt-LT"/>
        </w:rPr>
        <w:t xml:space="preserve"> m. </w:t>
      </w:r>
      <w:r w:rsidR="008269B1">
        <w:rPr>
          <w:lang w:val="lt-LT"/>
        </w:rPr>
        <w:t>spalio 2</w:t>
      </w:r>
      <w:r w:rsidRPr="00020640">
        <w:rPr>
          <w:lang w:val="lt-LT"/>
        </w:rPr>
        <w:t xml:space="preserve"> d. (įskaitytinai) pateikti Lietuvos vyriausiajam administraciniam teismui atsiliepim</w:t>
      </w:r>
      <w:r w:rsidR="008269B1">
        <w:rPr>
          <w:lang w:val="lt-LT"/>
        </w:rPr>
        <w:t>us</w:t>
      </w:r>
      <w:r w:rsidRPr="00020640">
        <w:rPr>
          <w:lang w:val="lt-LT"/>
        </w:rPr>
        <w:t xml:space="preserve"> į pareiškėjo </w:t>
      </w:r>
      <w:r w:rsidR="00EC1924">
        <w:rPr>
          <w:lang w:val="lt-LT"/>
        </w:rPr>
        <w:t>prašymą</w:t>
      </w:r>
      <w:r w:rsidRPr="00020640">
        <w:rPr>
          <w:lang w:val="lt-LT"/>
        </w:rPr>
        <w:t>.</w:t>
      </w:r>
    </w:p>
    <w:p w14:paraId="098D0121" w14:textId="78105360" w:rsidR="007A1E73" w:rsidRPr="00D20B7D" w:rsidRDefault="007A1E73" w:rsidP="007A1E73">
      <w:pPr>
        <w:ind w:firstLine="709"/>
        <w:jc w:val="both"/>
        <w:rPr>
          <w:lang w:val="lt-LT"/>
        </w:rPr>
      </w:pPr>
      <w:r w:rsidRPr="00D20B7D">
        <w:rPr>
          <w:lang w:val="lt-LT"/>
        </w:rPr>
        <w:t xml:space="preserve">Nutartis neskundžiama. </w:t>
      </w:r>
    </w:p>
    <w:p w14:paraId="6CBFC7D3" w14:textId="77777777" w:rsidR="004A1726" w:rsidRDefault="004A1726" w:rsidP="00277416">
      <w:pPr>
        <w:jc w:val="both"/>
        <w:rPr>
          <w:lang w:val="lt-LT"/>
        </w:rPr>
      </w:pPr>
    </w:p>
    <w:p w14:paraId="269E5CA1" w14:textId="77777777" w:rsidR="00C94F3B" w:rsidRPr="00D20B7D" w:rsidRDefault="00C94F3B" w:rsidP="00277416">
      <w:pPr>
        <w:jc w:val="both"/>
        <w:rPr>
          <w:lang w:val="lt-LT"/>
        </w:rPr>
      </w:pPr>
    </w:p>
    <w:p w14:paraId="65255BAC" w14:textId="4DD4E3D9" w:rsidR="007A1E73" w:rsidRPr="00D20B7D" w:rsidRDefault="007A1E73" w:rsidP="00022EDF">
      <w:pPr>
        <w:tabs>
          <w:tab w:val="left" w:pos="6946"/>
        </w:tabs>
        <w:ind w:firstLine="720"/>
        <w:jc w:val="both"/>
        <w:rPr>
          <w:lang w:val="lt-LT"/>
        </w:rPr>
      </w:pPr>
      <w:r w:rsidRPr="00D20B7D">
        <w:rPr>
          <w:lang w:val="lt-LT"/>
        </w:rPr>
        <w:t>Teisėjai</w:t>
      </w:r>
      <w:r w:rsidR="00022EDF">
        <w:rPr>
          <w:lang w:val="lt-LT"/>
        </w:rPr>
        <w:tab/>
      </w:r>
      <w:r w:rsidR="002F507B">
        <w:rPr>
          <w:lang w:val="lt-LT"/>
        </w:rPr>
        <w:t>Audrius Bakaveckas</w:t>
      </w:r>
      <w:r w:rsidR="00BA77CD">
        <w:rPr>
          <w:lang w:val="lt-LT"/>
        </w:rPr>
        <w:t xml:space="preserve"> </w:t>
      </w:r>
    </w:p>
    <w:p w14:paraId="653AB7F0" w14:textId="77777777" w:rsidR="007A1E73" w:rsidRPr="00AC182C" w:rsidRDefault="007A1E73" w:rsidP="00022EDF">
      <w:pPr>
        <w:tabs>
          <w:tab w:val="left" w:pos="6946"/>
        </w:tabs>
        <w:ind w:firstLine="720"/>
        <w:jc w:val="both"/>
        <w:rPr>
          <w:lang w:val="lt-LT"/>
        </w:rPr>
      </w:pPr>
    </w:p>
    <w:p w14:paraId="18AF716B" w14:textId="77777777" w:rsidR="007A1E73" w:rsidRPr="00D20B7D" w:rsidRDefault="007A1E73" w:rsidP="00022EDF">
      <w:pPr>
        <w:tabs>
          <w:tab w:val="left" w:pos="6946"/>
        </w:tabs>
        <w:ind w:firstLine="720"/>
        <w:jc w:val="both"/>
        <w:rPr>
          <w:lang w:val="lt-LT"/>
        </w:rPr>
      </w:pPr>
    </w:p>
    <w:p w14:paraId="1D9ED9AF" w14:textId="779133B0" w:rsidR="007A1E73" w:rsidRPr="00D20B7D" w:rsidRDefault="00BB59DF" w:rsidP="00022EDF">
      <w:pPr>
        <w:tabs>
          <w:tab w:val="left" w:pos="6946"/>
        </w:tabs>
        <w:ind w:firstLine="720"/>
        <w:jc w:val="both"/>
        <w:rPr>
          <w:lang w:val="lt-LT"/>
        </w:rPr>
      </w:pPr>
      <w:r>
        <w:rPr>
          <w:lang w:val="lt-LT"/>
        </w:rPr>
        <w:tab/>
      </w:r>
      <w:r w:rsidR="002F507B">
        <w:rPr>
          <w:lang w:val="lt-LT"/>
        </w:rPr>
        <w:t>Ričardas Piličiauskas</w:t>
      </w:r>
    </w:p>
    <w:p w14:paraId="7211D0CF" w14:textId="77777777" w:rsidR="007A1E73" w:rsidRPr="00D20B7D" w:rsidRDefault="007A1E73" w:rsidP="00022EDF">
      <w:pPr>
        <w:tabs>
          <w:tab w:val="left" w:pos="6946"/>
        </w:tabs>
        <w:ind w:firstLine="720"/>
        <w:jc w:val="both"/>
        <w:rPr>
          <w:lang w:val="lt-LT"/>
        </w:rPr>
      </w:pPr>
    </w:p>
    <w:p w14:paraId="308484EB" w14:textId="77777777" w:rsidR="007A1E73" w:rsidRPr="00D20B7D" w:rsidRDefault="007A1E73" w:rsidP="00022EDF">
      <w:pPr>
        <w:tabs>
          <w:tab w:val="left" w:pos="6946"/>
        </w:tabs>
        <w:ind w:firstLine="720"/>
        <w:jc w:val="both"/>
        <w:rPr>
          <w:lang w:val="lt-LT"/>
        </w:rPr>
      </w:pPr>
    </w:p>
    <w:p w14:paraId="3F567EA8" w14:textId="7E0907C0" w:rsidR="00A32065" w:rsidRPr="00D20B7D" w:rsidRDefault="00BB59DF" w:rsidP="00022EDF">
      <w:pPr>
        <w:tabs>
          <w:tab w:val="left" w:pos="6946"/>
        </w:tabs>
        <w:ind w:firstLine="720"/>
        <w:jc w:val="both"/>
        <w:rPr>
          <w:lang w:val="lt-LT"/>
        </w:rPr>
      </w:pPr>
      <w:r>
        <w:rPr>
          <w:lang w:val="lt-LT"/>
        </w:rPr>
        <w:tab/>
      </w:r>
      <w:r w:rsidR="002F507B">
        <w:rPr>
          <w:lang w:val="lt-LT"/>
        </w:rPr>
        <w:t>Veslava Ruskan</w:t>
      </w:r>
    </w:p>
    <w:sectPr w:rsidR="00A32065" w:rsidRPr="00D20B7D" w:rsidSect="003C2539">
      <w:headerReference w:type="even" r:id="rId8"/>
      <w:headerReference w:type="default" r:id="rId9"/>
      <w:pgSz w:w="11906" w:h="16838"/>
      <w:pgMar w:top="1134" w:right="567" w:bottom="1134" w:left="1701" w:header="851"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1DF98" w14:textId="77777777" w:rsidR="00D84777" w:rsidRDefault="00D84777">
      <w:r>
        <w:separator/>
      </w:r>
    </w:p>
  </w:endnote>
  <w:endnote w:type="continuationSeparator" w:id="0">
    <w:p w14:paraId="75997DA2" w14:textId="77777777" w:rsidR="00D84777" w:rsidRDefault="00D8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08EDE" w14:textId="77777777" w:rsidR="00D84777" w:rsidRDefault="00D84777">
      <w:r>
        <w:separator/>
      </w:r>
    </w:p>
  </w:footnote>
  <w:footnote w:type="continuationSeparator" w:id="0">
    <w:p w14:paraId="4633E4B9" w14:textId="77777777" w:rsidR="00D84777" w:rsidRDefault="00D84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1F3CF" w14:textId="77777777" w:rsidR="005A2356" w:rsidRDefault="00CC1876" w:rsidP="00861B0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934150" w14:textId="77777777" w:rsidR="005A2356" w:rsidRDefault="005A235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A3CCC" w14:textId="77777777" w:rsidR="005A2356" w:rsidRPr="00011F21" w:rsidRDefault="00CC1876" w:rsidP="00861B09">
    <w:pPr>
      <w:pStyle w:val="Antrats"/>
      <w:framePr w:wrap="around" w:vAnchor="text" w:hAnchor="margin" w:xAlign="center" w:y="1"/>
      <w:rPr>
        <w:rStyle w:val="Puslapionumeris"/>
        <w:sz w:val="22"/>
        <w:szCs w:val="22"/>
      </w:rPr>
    </w:pPr>
    <w:r w:rsidRPr="00011F21">
      <w:rPr>
        <w:rStyle w:val="Puslapionumeris"/>
        <w:sz w:val="22"/>
        <w:szCs w:val="22"/>
      </w:rPr>
      <w:fldChar w:fldCharType="begin"/>
    </w:r>
    <w:r w:rsidRPr="00011F21">
      <w:rPr>
        <w:rStyle w:val="Puslapionumeris"/>
        <w:sz w:val="22"/>
        <w:szCs w:val="22"/>
      </w:rPr>
      <w:instrText xml:space="preserve">PAGE  </w:instrText>
    </w:r>
    <w:r w:rsidRPr="00011F21">
      <w:rPr>
        <w:rStyle w:val="Puslapionumeris"/>
        <w:sz w:val="22"/>
        <w:szCs w:val="22"/>
      </w:rPr>
      <w:fldChar w:fldCharType="separate"/>
    </w:r>
    <w:r>
      <w:rPr>
        <w:rStyle w:val="Puslapionumeris"/>
        <w:noProof/>
        <w:sz w:val="22"/>
        <w:szCs w:val="22"/>
      </w:rPr>
      <w:t>2</w:t>
    </w:r>
    <w:r w:rsidRPr="00011F21">
      <w:rPr>
        <w:rStyle w:val="Puslapionumeris"/>
        <w:sz w:val="22"/>
        <w:szCs w:val="22"/>
      </w:rPr>
      <w:fldChar w:fldCharType="end"/>
    </w:r>
  </w:p>
  <w:p w14:paraId="02CB3D7F" w14:textId="77777777" w:rsidR="005A2356" w:rsidRPr="00011F21" w:rsidRDefault="005A2356">
    <w:pPr>
      <w:pStyle w:val="Antrat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D3D22"/>
    <w:multiLevelType w:val="hybridMultilevel"/>
    <w:tmpl w:val="B5D2CA46"/>
    <w:lvl w:ilvl="0" w:tplc="A664F26C">
      <w:start w:val="1"/>
      <w:numFmt w:val="bullet"/>
      <w:lvlText w:val="-"/>
      <w:lvlJc w:val="left"/>
      <w:pPr>
        <w:ind w:left="1069" w:hanging="360"/>
      </w:pPr>
      <w:rPr>
        <w:rFonts w:ascii="Times New Roman" w:eastAsia="Calibr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1" w15:restartNumberingAfterBreak="0">
    <w:nsid w:val="593D501D"/>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34026119">
    <w:abstractNumId w:val="1"/>
  </w:num>
  <w:num w:numId="2" w16cid:durableId="985933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2C8"/>
    <w:rsid w:val="00020640"/>
    <w:rsid w:val="00020A4E"/>
    <w:rsid w:val="000226C5"/>
    <w:rsid w:val="00022EDF"/>
    <w:rsid w:val="000273E3"/>
    <w:rsid w:val="0007583B"/>
    <w:rsid w:val="0008480D"/>
    <w:rsid w:val="000A2EF0"/>
    <w:rsid w:val="000C0495"/>
    <w:rsid w:val="000F61EA"/>
    <w:rsid w:val="00125FB8"/>
    <w:rsid w:val="00184476"/>
    <w:rsid w:val="001B49E4"/>
    <w:rsid w:val="001C79B2"/>
    <w:rsid w:val="001D6125"/>
    <w:rsid w:val="002557CE"/>
    <w:rsid w:val="00271E6E"/>
    <w:rsid w:val="00277416"/>
    <w:rsid w:val="00283398"/>
    <w:rsid w:val="002866B9"/>
    <w:rsid w:val="00286D4C"/>
    <w:rsid w:val="002B374B"/>
    <w:rsid w:val="002F507B"/>
    <w:rsid w:val="00330686"/>
    <w:rsid w:val="003322DF"/>
    <w:rsid w:val="003B0D47"/>
    <w:rsid w:val="003C2539"/>
    <w:rsid w:val="003E3A28"/>
    <w:rsid w:val="00404E32"/>
    <w:rsid w:val="00433829"/>
    <w:rsid w:val="00441DB0"/>
    <w:rsid w:val="004432C8"/>
    <w:rsid w:val="00471E12"/>
    <w:rsid w:val="00480827"/>
    <w:rsid w:val="004A1726"/>
    <w:rsid w:val="004C6883"/>
    <w:rsid w:val="004C76B4"/>
    <w:rsid w:val="005247FC"/>
    <w:rsid w:val="00555DC1"/>
    <w:rsid w:val="0056726A"/>
    <w:rsid w:val="005956C7"/>
    <w:rsid w:val="005A1F6A"/>
    <w:rsid w:val="005A2356"/>
    <w:rsid w:val="005B4571"/>
    <w:rsid w:val="005E2EA6"/>
    <w:rsid w:val="005F53A2"/>
    <w:rsid w:val="00607909"/>
    <w:rsid w:val="00613D2A"/>
    <w:rsid w:val="00631FFE"/>
    <w:rsid w:val="00657903"/>
    <w:rsid w:val="00660F27"/>
    <w:rsid w:val="00670AD2"/>
    <w:rsid w:val="006808A1"/>
    <w:rsid w:val="00684D9E"/>
    <w:rsid w:val="00694FC8"/>
    <w:rsid w:val="006D17A3"/>
    <w:rsid w:val="006E1375"/>
    <w:rsid w:val="006E7BD9"/>
    <w:rsid w:val="00723BEF"/>
    <w:rsid w:val="007442C3"/>
    <w:rsid w:val="0074758F"/>
    <w:rsid w:val="007562A6"/>
    <w:rsid w:val="00780FBF"/>
    <w:rsid w:val="007871FC"/>
    <w:rsid w:val="00794A25"/>
    <w:rsid w:val="00795F5E"/>
    <w:rsid w:val="007A1E73"/>
    <w:rsid w:val="007C41F2"/>
    <w:rsid w:val="007E4450"/>
    <w:rsid w:val="00803FFE"/>
    <w:rsid w:val="00812EA3"/>
    <w:rsid w:val="00824E8C"/>
    <w:rsid w:val="008269B1"/>
    <w:rsid w:val="00857B8E"/>
    <w:rsid w:val="00863F3D"/>
    <w:rsid w:val="008831D1"/>
    <w:rsid w:val="008A0477"/>
    <w:rsid w:val="008A70DD"/>
    <w:rsid w:val="008B3380"/>
    <w:rsid w:val="008B6E1F"/>
    <w:rsid w:val="00911D18"/>
    <w:rsid w:val="00913E8A"/>
    <w:rsid w:val="00925F9D"/>
    <w:rsid w:val="009275FE"/>
    <w:rsid w:val="00934734"/>
    <w:rsid w:val="00946DE4"/>
    <w:rsid w:val="0097298E"/>
    <w:rsid w:val="009D3D3C"/>
    <w:rsid w:val="009E4302"/>
    <w:rsid w:val="00A004EA"/>
    <w:rsid w:val="00A00EA5"/>
    <w:rsid w:val="00A24C86"/>
    <w:rsid w:val="00A32065"/>
    <w:rsid w:val="00A42EBE"/>
    <w:rsid w:val="00A86AAC"/>
    <w:rsid w:val="00AA7FCB"/>
    <w:rsid w:val="00AC182C"/>
    <w:rsid w:val="00AD2D12"/>
    <w:rsid w:val="00AE3D4B"/>
    <w:rsid w:val="00B1147B"/>
    <w:rsid w:val="00B52FCF"/>
    <w:rsid w:val="00BA1780"/>
    <w:rsid w:val="00BA77CD"/>
    <w:rsid w:val="00BB0361"/>
    <w:rsid w:val="00BB59DF"/>
    <w:rsid w:val="00BF2D83"/>
    <w:rsid w:val="00C7322F"/>
    <w:rsid w:val="00C94F3B"/>
    <w:rsid w:val="00CB4E88"/>
    <w:rsid w:val="00CC1876"/>
    <w:rsid w:val="00CD381C"/>
    <w:rsid w:val="00D20B7D"/>
    <w:rsid w:val="00D4678B"/>
    <w:rsid w:val="00D70F30"/>
    <w:rsid w:val="00D72E8E"/>
    <w:rsid w:val="00D75CBA"/>
    <w:rsid w:val="00D84777"/>
    <w:rsid w:val="00D907B4"/>
    <w:rsid w:val="00DC0567"/>
    <w:rsid w:val="00DD7956"/>
    <w:rsid w:val="00DD7B78"/>
    <w:rsid w:val="00DF0A9D"/>
    <w:rsid w:val="00E22787"/>
    <w:rsid w:val="00E733F1"/>
    <w:rsid w:val="00E75195"/>
    <w:rsid w:val="00EB358B"/>
    <w:rsid w:val="00EB6CE8"/>
    <w:rsid w:val="00EC1924"/>
    <w:rsid w:val="00EC30EF"/>
    <w:rsid w:val="00EE7611"/>
    <w:rsid w:val="00F12931"/>
    <w:rsid w:val="00F160CB"/>
    <w:rsid w:val="00F20469"/>
    <w:rsid w:val="00F433F8"/>
    <w:rsid w:val="00F5729C"/>
    <w:rsid w:val="00F67F0C"/>
    <w:rsid w:val="00F8214F"/>
    <w:rsid w:val="00F9417C"/>
    <w:rsid w:val="00FA0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C6DD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A1E73"/>
    <w:pPr>
      <w:spacing w:after="0" w:line="240" w:lineRule="auto"/>
    </w:pPr>
    <w:rPr>
      <w:rFonts w:ascii="Times New Roman" w:eastAsia="Calibri" w:hAnsi="Times New Roman" w:cs="Times New Roman"/>
      <w:sz w:val="24"/>
      <w:szCs w:val="24"/>
      <w:lang w:val="en-GB"/>
    </w:rPr>
  </w:style>
  <w:style w:type="paragraph" w:styleId="Antrat3">
    <w:name w:val="heading 3"/>
    <w:basedOn w:val="prastasis"/>
    <w:next w:val="prastasis"/>
    <w:link w:val="Antrat3Diagrama"/>
    <w:qFormat/>
    <w:rsid w:val="007A1E73"/>
    <w:pPr>
      <w:keepNext/>
      <w:widowControl w:val="0"/>
      <w:autoSpaceDE w:val="0"/>
      <w:autoSpaceDN w:val="0"/>
      <w:adjustRightInd w:val="0"/>
      <w:ind w:right="22"/>
      <w:jc w:val="center"/>
      <w:outlineLvl w:val="2"/>
    </w:pPr>
    <w:rPr>
      <w:b/>
      <w:bCs/>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rsid w:val="007A1E73"/>
    <w:rPr>
      <w:rFonts w:ascii="Times New Roman" w:eastAsia="Calibri" w:hAnsi="Times New Roman" w:cs="Times New Roman"/>
      <w:b/>
      <w:bCs/>
      <w:sz w:val="24"/>
      <w:szCs w:val="20"/>
    </w:rPr>
  </w:style>
  <w:style w:type="paragraph" w:styleId="Antrats">
    <w:name w:val="header"/>
    <w:basedOn w:val="prastasis"/>
    <w:link w:val="AntratsDiagrama"/>
    <w:rsid w:val="007A1E73"/>
    <w:pPr>
      <w:tabs>
        <w:tab w:val="center" w:pos="4819"/>
        <w:tab w:val="right" w:pos="9638"/>
      </w:tabs>
    </w:pPr>
  </w:style>
  <w:style w:type="character" w:customStyle="1" w:styleId="AntratsDiagrama">
    <w:name w:val="Antraštės Diagrama"/>
    <w:basedOn w:val="Numatytasispastraiposriftas"/>
    <w:link w:val="Antrats"/>
    <w:rsid w:val="007A1E73"/>
    <w:rPr>
      <w:rFonts w:ascii="Times New Roman" w:eastAsia="Calibri" w:hAnsi="Times New Roman" w:cs="Times New Roman"/>
      <w:sz w:val="24"/>
      <w:szCs w:val="24"/>
      <w:lang w:val="en-GB"/>
    </w:rPr>
  </w:style>
  <w:style w:type="character" w:styleId="Puslapionumeris">
    <w:name w:val="page number"/>
    <w:basedOn w:val="Numatytasispastraiposriftas"/>
    <w:rsid w:val="007A1E73"/>
  </w:style>
  <w:style w:type="paragraph" w:styleId="Pagrindiniotekstotrauka2">
    <w:name w:val="Body Text Indent 2"/>
    <w:basedOn w:val="prastasis"/>
    <w:link w:val="Pagrindiniotekstotrauka2Diagrama"/>
    <w:unhideWhenUsed/>
    <w:rsid w:val="007A1E73"/>
    <w:pPr>
      <w:spacing w:after="120" w:line="480" w:lineRule="auto"/>
      <w:ind w:left="283"/>
    </w:pPr>
    <w:rPr>
      <w:rFonts w:eastAsia="Times New Roman"/>
    </w:rPr>
  </w:style>
  <w:style w:type="character" w:customStyle="1" w:styleId="Pagrindiniotekstotrauka2Diagrama">
    <w:name w:val="Pagrindinio teksto įtrauka 2 Diagrama"/>
    <w:basedOn w:val="Numatytasispastraiposriftas"/>
    <w:link w:val="Pagrindiniotekstotrauka2"/>
    <w:rsid w:val="007A1E73"/>
    <w:rPr>
      <w:rFonts w:ascii="Times New Roman" w:eastAsia="Times New Roman" w:hAnsi="Times New Roman" w:cs="Times New Roman"/>
      <w:sz w:val="24"/>
      <w:szCs w:val="24"/>
      <w:lang w:val="en-GB"/>
    </w:rPr>
  </w:style>
  <w:style w:type="paragraph" w:styleId="Porat">
    <w:name w:val="footer"/>
    <w:basedOn w:val="prastasis"/>
    <w:link w:val="PoratDiagrama"/>
    <w:uiPriority w:val="99"/>
    <w:unhideWhenUsed/>
    <w:rsid w:val="008A0477"/>
    <w:pPr>
      <w:tabs>
        <w:tab w:val="center" w:pos="4680"/>
        <w:tab w:val="right" w:pos="9360"/>
      </w:tabs>
    </w:pPr>
  </w:style>
  <w:style w:type="character" w:customStyle="1" w:styleId="PoratDiagrama">
    <w:name w:val="Poraštė Diagrama"/>
    <w:basedOn w:val="Numatytasispastraiposriftas"/>
    <w:link w:val="Porat"/>
    <w:uiPriority w:val="99"/>
    <w:rsid w:val="008A0477"/>
    <w:rPr>
      <w:rFonts w:ascii="Times New Roman" w:eastAsia="Calibri" w:hAnsi="Times New Roman" w:cs="Times New Roman"/>
      <w:sz w:val="24"/>
      <w:szCs w:val="24"/>
      <w:lang w:val="en-GB"/>
    </w:rPr>
  </w:style>
  <w:style w:type="paragraph" w:styleId="Betarp">
    <w:name w:val="No Spacing"/>
    <w:uiPriority w:val="1"/>
    <w:qFormat/>
    <w:rsid w:val="001B49E4"/>
    <w:pPr>
      <w:spacing w:after="0" w:line="240" w:lineRule="auto"/>
    </w:pPr>
    <w:rPr>
      <w:rFonts w:ascii="Times New Roman" w:eastAsia="Calibri" w:hAnsi="Times New Roman" w:cs="Times New Roman"/>
      <w:sz w:val="24"/>
      <w:szCs w:val="24"/>
      <w:lang w:val="en-GB"/>
    </w:rPr>
  </w:style>
  <w:style w:type="paragraph" w:styleId="Sraopastraipa">
    <w:name w:val="List Paragraph"/>
    <w:basedOn w:val="prastasis"/>
    <w:uiPriority w:val="34"/>
    <w:qFormat/>
    <w:rsid w:val="00EC19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4109</Words>
  <Characters>2343</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2026-09-09T11:22:00Z</dcterms:created>
  <dcterms:modified xsi:type="dcterms:W3CDTF">2026-09-09T11:23:00Z</dcterms:modified>
</cp:coreProperties>
</file>