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6510BC" w14:textId="3B890F52" w:rsidR="00832DEB" w:rsidRPr="00CF20F9" w:rsidRDefault="00832DEB" w:rsidP="00FB1182">
      <w:pPr>
        <w:pStyle w:val="prastasiniatinklio"/>
        <w:spacing w:before="0" w:beforeAutospacing="0" w:after="0" w:afterAutospacing="0"/>
        <w:jc w:val="right"/>
      </w:pPr>
      <w:r w:rsidRPr="00CF20F9">
        <w:t xml:space="preserve">Administracinė byla Nr. </w:t>
      </w:r>
      <w:r w:rsidR="00224F30" w:rsidRPr="00CF20F9">
        <w:t>e</w:t>
      </w:r>
      <w:r w:rsidRPr="00CF20F9">
        <w:t>AS-</w:t>
      </w:r>
      <w:r w:rsidR="00B62E0F">
        <w:t>862</w:t>
      </w:r>
      <w:r w:rsidRPr="00CF20F9">
        <w:t>-</w:t>
      </w:r>
      <w:r w:rsidR="00B62E0F">
        <w:t>1047</w:t>
      </w:r>
      <w:r w:rsidRPr="00CF20F9">
        <w:t>/20</w:t>
      </w:r>
      <w:r w:rsidR="00224F30" w:rsidRPr="00CF20F9">
        <w:t>2</w:t>
      </w:r>
      <w:r w:rsidR="00B62E0F">
        <w:t>6</w:t>
      </w:r>
    </w:p>
    <w:p w14:paraId="2D3FCE32" w14:textId="1E8D5FE0" w:rsidR="00832DEB" w:rsidRPr="00CF20F9" w:rsidRDefault="00832DEB" w:rsidP="00FB1182">
      <w:pPr>
        <w:pStyle w:val="prastasiniatinklio"/>
        <w:spacing w:before="0" w:beforeAutospacing="0" w:after="0" w:afterAutospacing="0"/>
        <w:jc w:val="right"/>
      </w:pPr>
      <w:r w:rsidRPr="00CF20F9">
        <w:t>Teisminio proceso Nr.</w:t>
      </w:r>
      <w:r w:rsidR="0018152F" w:rsidRPr="00CF20F9">
        <w:t xml:space="preserve"> </w:t>
      </w:r>
      <w:r w:rsidR="00B62E0F" w:rsidRPr="00B62E0F">
        <w:t>3-64-3-00478-2026-5</w:t>
      </w:r>
    </w:p>
    <w:p w14:paraId="03D61C19" w14:textId="77777777" w:rsidR="00832DEB" w:rsidRPr="00CF20F9" w:rsidRDefault="00C115F1" w:rsidP="00FB1182">
      <w:pPr>
        <w:pStyle w:val="prastasiniatinklio"/>
        <w:spacing w:before="0" w:beforeAutospacing="0" w:after="0" w:afterAutospacing="0"/>
        <w:jc w:val="right"/>
      </w:pPr>
      <w:r w:rsidRPr="00CF20F9">
        <w:t>Procesinio sprendimo kategorij</w:t>
      </w:r>
      <w:r w:rsidR="000B39CD" w:rsidRPr="00CF20F9">
        <w:t>a</w:t>
      </w:r>
      <w:r w:rsidR="00832DEB" w:rsidRPr="00CF20F9">
        <w:t xml:space="preserve"> </w:t>
      </w:r>
      <w:r w:rsidR="001B5D99" w:rsidRPr="001B5D99">
        <w:t>43.5.1.1</w:t>
      </w:r>
    </w:p>
    <w:p w14:paraId="5CF78CCA" w14:textId="558A0EFC" w:rsidR="00991CF5" w:rsidRDefault="00E93688" w:rsidP="00E93688">
      <w:pPr>
        <w:pStyle w:val="prastasiniatinklio"/>
        <w:spacing w:before="0" w:beforeAutospacing="0" w:after="0" w:afterAutospacing="0"/>
        <w:jc w:val="right"/>
      </w:pPr>
      <w:r>
        <w:t xml:space="preserve"> (S) </w:t>
      </w:r>
    </w:p>
    <w:p w14:paraId="09D21442" w14:textId="77777777" w:rsidR="00E93688" w:rsidRPr="00CF20F9" w:rsidRDefault="00E93688" w:rsidP="001C7FCE">
      <w:pPr>
        <w:pStyle w:val="prastasiniatinklio"/>
        <w:spacing w:before="0" w:beforeAutospacing="0" w:after="0" w:afterAutospacing="0"/>
      </w:pPr>
    </w:p>
    <w:p w14:paraId="1FE10929" w14:textId="77777777" w:rsidR="00275470" w:rsidRPr="00CF20F9" w:rsidRDefault="00991CF5" w:rsidP="00FB1182">
      <w:pPr>
        <w:spacing w:after="0" w:line="240" w:lineRule="auto"/>
        <w:ind w:right="-1"/>
        <w:jc w:val="center"/>
        <w:rPr>
          <w:rFonts w:ascii="Times New Roman" w:hAnsi="Times New Roman"/>
          <w:sz w:val="24"/>
          <w:szCs w:val="24"/>
        </w:rPr>
      </w:pPr>
      <w:r w:rsidRPr="00CF20F9">
        <w:rPr>
          <w:rFonts w:ascii="Times New Roman" w:hAnsi="Times New Roman"/>
          <w:noProof/>
          <w:sz w:val="24"/>
          <w:szCs w:val="24"/>
          <w:lang w:eastAsia="lt-LT"/>
        </w:rPr>
        <w:drawing>
          <wp:inline distT="0" distB="0" distL="0" distR="0" wp14:anchorId="02D04F6C" wp14:editId="0C83835B">
            <wp:extent cx="568150" cy="644636"/>
            <wp:effectExtent l="0" t="0" r="381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568150" cy="644636"/>
                    </a:xfrm>
                    <a:prstGeom prst="rect">
                      <a:avLst/>
                    </a:prstGeom>
                    <a:noFill/>
                    <a:ln>
                      <a:noFill/>
                    </a:ln>
                  </pic:spPr>
                </pic:pic>
              </a:graphicData>
            </a:graphic>
          </wp:inline>
        </w:drawing>
      </w:r>
    </w:p>
    <w:p w14:paraId="17293354" w14:textId="77777777" w:rsidR="00275470" w:rsidRPr="00CF20F9" w:rsidRDefault="00275470" w:rsidP="00FB1182">
      <w:pPr>
        <w:pStyle w:val="prastasiniatinklio"/>
        <w:spacing w:before="0" w:beforeAutospacing="0" w:after="0" w:afterAutospacing="0"/>
        <w:jc w:val="center"/>
      </w:pPr>
    </w:p>
    <w:p w14:paraId="22A2D14B" w14:textId="77777777" w:rsidR="00275470" w:rsidRPr="00CF20F9" w:rsidRDefault="00275470" w:rsidP="00FB1182">
      <w:pPr>
        <w:pStyle w:val="prastasiniatinklio"/>
        <w:spacing w:before="0" w:beforeAutospacing="0" w:after="0" w:afterAutospacing="0"/>
        <w:jc w:val="center"/>
      </w:pPr>
      <w:r w:rsidRPr="00CF20F9">
        <w:rPr>
          <w:b/>
          <w:bCs/>
        </w:rPr>
        <w:t>LIETUVOS VYRIAUSIASIS ADMINISTRACINIS TEISMAS</w:t>
      </w:r>
    </w:p>
    <w:p w14:paraId="5B43F16D" w14:textId="77777777" w:rsidR="00275470" w:rsidRPr="00CF20F9" w:rsidRDefault="00275470" w:rsidP="00FB1182">
      <w:pPr>
        <w:pStyle w:val="prastasiniatinklio"/>
        <w:spacing w:before="0" w:beforeAutospacing="0" w:after="0" w:afterAutospacing="0"/>
        <w:jc w:val="center"/>
      </w:pPr>
    </w:p>
    <w:p w14:paraId="5891D1DD" w14:textId="77777777" w:rsidR="00832DEB" w:rsidRPr="00CF20F9" w:rsidRDefault="00275470" w:rsidP="00224F30">
      <w:pPr>
        <w:pStyle w:val="prastasiniatinklio"/>
        <w:spacing w:before="0" w:beforeAutospacing="0" w:after="0" w:afterAutospacing="0"/>
        <w:jc w:val="center"/>
        <w:rPr>
          <w:spacing w:val="40"/>
        </w:rPr>
      </w:pPr>
      <w:r w:rsidRPr="00CF20F9">
        <w:rPr>
          <w:b/>
          <w:bCs/>
          <w:spacing w:val="40"/>
        </w:rPr>
        <w:t>NUTARTIS</w:t>
      </w:r>
    </w:p>
    <w:p w14:paraId="6D2D015F" w14:textId="77777777" w:rsidR="00224F30" w:rsidRPr="00CF20F9" w:rsidRDefault="00224F30" w:rsidP="00224F30">
      <w:pPr>
        <w:pStyle w:val="prastasiniatinklio"/>
        <w:spacing w:before="0" w:beforeAutospacing="0" w:after="0" w:afterAutospacing="0"/>
        <w:jc w:val="center"/>
      </w:pPr>
    </w:p>
    <w:p w14:paraId="729A7D8A" w14:textId="4ACF3085" w:rsidR="00275470" w:rsidRPr="00CF20F9" w:rsidRDefault="00275470" w:rsidP="00FB1182">
      <w:pPr>
        <w:pStyle w:val="prastasiniatinklio"/>
        <w:spacing w:before="0" w:beforeAutospacing="0" w:after="0" w:afterAutospacing="0"/>
        <w:jc w:val="center"/>
      </w:pPr>
      <w:r w:rsidRPr="00CF20F9">
        <w:t>20</w:t>
      </w:r>
      <w:r w:rsidR="00224F30" w:rsidRPr="00CF20F9">
        <w:t>2</w:t>
      </w:r>
      <w:r w:rsidR="00B62E0F">
        <w:t>6</w:t>
      </w:r>
      <w:r w:rsidRPr="00CF20F9">
        <w:t xml:space="preserve"> m. </w:t>
      </w:r>
      <w:r w:rsidR="00B62E0F">
        <w:t>rugpjūčio</w:t>
      </w:r>
      <w:r w:rsidR="00224F30" w:rsidRPr="00CF20F9">
        <w:t xml:space="preserve"> </w:t>
      </w:r>
      <w:r w:rsidR="00B62E0F" w:rsidRPr="00A83ACD">
        <w:t>2</w:t>
      </w:r>
      <w:r w:rsidR="00224F30" w:rsidRPr="00CF20F9">
        <w:t>6</w:t>
      </w:r>
      <w:r w:rsidRPr="00CF20F9">
        <w:t xml:space="preserve"> d.</w:t>
      </w:r>
    </w:p>
    <w:p w14:paraId="2BCF03DB" w14:textId="77777777" w:rsidR="00832DEB" w:rsidRPr="00CF20F9" w:rsidRDefault="00832DEB" w:rsidP="00224F30">
      <w:pPr>
        <w:pStyle w:val="prastasiniatinklio"/>
        <w:spacing w:before="0" w:beforeAutospacing="0" w:after="0" w:afterAutospacing="0"/>
        <w:jc w:val="center"/>
      </w:pPr>
      <w:r w:rsidRPr="00CF20F9">
        <w:t>Vilnius</w:t>
      </w:r>
    </w:p>
    <w:p w14:paraId="3FD3B19D" w14:textId="77777777" w:rsidR="00224F30" w:rsidRPr="00CF20F9" w:rsidRDefault="00224F30" w:rsidP="00224F30">
      <w:pPr>
        <w:pStyle w:val="prastasiniatinklio"/>
        <w:spacing w:before="0" w:beforeAutospacing="0" w:after="0" w:afterAutospacing="0"/>
        <w:jc w:val="center"/>
      </w:pPr>
    </w:p>
    <w:p w14:paraId="3751B1B2" w14:textId="0471EDAF" w:rsidR="00186A63" w:rsidRPr="00CF20F9" w:rsidRDefault="00F4069F" w:rsidP="00FB1182">
      <w:pPr>
        <w:pStyle w:val="prastasiniatinklio"/>
        <w:spacing w:before="0" w:beforeAutospacing="0" w:after="0" w:afterAutospacing="0"/>
        <w:ind w:firstLine="709"/>
        <w:jc w:val="both"/>
        <w:rPr>
          <w:spacing w:val="4"/>
        </w:rPr>
      </w:pPr>
      <w:bookmarkStart w:id="0" w:name="pmenu"/>
      <w:r w:rsidRPr="00CF20F9">
        <w:t>Lietuvos vyriausiojo administracinio teismo teisėjų kolegija,</w:t>
      </w:r>
      <w:r w:rsidRPr="00CF20F9">
        <w:rPr>
          <w:i/>
          <w:iCs/>
        </w:rPr>
        <w:t xml:space="preserve"> </w:t>
      </w:r>
      <w:r w:rsidRPr="00CF20F9">
        <w:t xml:space="preserve">susidedanti iš teisėjų </w:t>
      </w:r>
      <w:r w:rsidR="00B62E0F" w:rsidRPr="00B62E0F">
        <w:t xml:space="preserve">Beatos Martišienės (pranešėja), Rasos Ragulskytės-Markovienės </w:t>
      </w:r>
      <w:r w:rsidR="00B62E0F">
        <w:t xml:space="preserve">ir Virginijos Volskienės </w:t>
      </w:r>
      <w:r w:rsidR="00B62E0F" w:rsidRPr="00B62E0F">
        <w:t>(kolegijos pirmininkė)</w:t>
      </w:r>
      <w:r w:rsidRPr="00CF20F9">
        <w:rPr>
          <w:spacing w:val="4"/>
        </w:rPr>
        <w:t>,</w:t>
      </w:r>
    </w:p>
    <w:p w14:paraId="541AD573" w14:textId="0F69B588" w:rsidR="00186A63" w:rsidRPr="00CF20F9" w:rsidRDefault="00275470" w:rsidP="006A0B6C">
      <w:pPr>
        <w:pStyle w:val="Pagrindiniotekstotrauka"/>
        <w:tabs>
          <w:tab w:val="left" w:pos="1276"/>
        </w:tabs>
        <w:spacing w:after="0"/>
        <w:ind w:left="0" w:firstLine="709"/>
        <w:jc w:val="both"/>
      </w:pPr>
      <w:r w:rsidRPr="00CF20F9">
        <w:rPr>
          <w:spacing w:val="4"/>
        </w:rPr>
        <w:t xml:space="preserve">teismo posėdyje </w:t>
      </w:r>
      <w:r w:rsidR="003A44D1" w:rsidRPr="00CF20F9">
        <w:rPr>
          <w:spacing w:val="4"/>
        </w:rPr>
        <w:t xml:space="preserve">apeliacine </w:t>
      </w:r>
      <w:r w:rsidRPr="00CF20F9">
        <w:rPr>
          <w:spacing w:val="4"/>
        </w:rPr>
        <w:t xml:space="preserve">rašytinio proceso </w:t>
      </w:r>
      <w:r w:rsidRPr="00CF20F9">
        <w:t xml:space="preserve">tvarka išnagrinėjo </w:t>
      </w:r>
      <w:r w:rsidR="00600E7A" w:rsidRPr="00CF20F9">
        <w:rPr>
          <w:color w:val="000000" w:themeColor="text1"/>
        </w:rPr>
        <w:t xml:space="preserve">pareiškėjo </w:t>
      </w:r>
      <w:bookmarkStart w:id="1" w:name="Buk_1"/>
      <w:r w:rsidR="00E93688" w:rsidRPr="00E93688">
        <w:t xml:space="preserve">N. M. </w:t>
      </w:r>
      <w:bookmarkEnd w:id="1"/>
      <w:r w:rsidR="00600E7A" w:rsidRPr="00CF20F9">
        <w:t xml:space="preserve">atskirąjį skundą dėl </w:t>
      </w:r>
      <w:r w:rsidR="00B62E0F" w:rsidRPr="00B62E0F">
        <w:t>Regionų administracinio teismo 2026</w:t>
      </w:r>
      <w:r w:rsidR="00B62E0F">
        <w:t> </w:t>
      </w:r>
      <w:r w:rsidR="00B62E0F" w:rsidRPr="00B62E0F">
        <w:t>m. vasario 19</w:t>
      </w:r>
      <w:r w:rsidR="00B62E0F">
        <w:t> </w:t>
      </w:r>
      <w:r w:rsidR="00B62E0F" w:rsidRPr="00B62E0F">
        <w:t xml:space="preserve">d. nutarties </w:t>
      </w:r>
      <w:r w:rsidR="00600E7A" w:rsidRPr="00CF20F9">
        <w:t xml:space="preserve">administracinėje byloje pagal </w:t>
      </w:r>
      <w:r w:rsidR="00B62E0F">
        <w:t xml:space="preserve">pareiškėjo </w:t>
      </w:r>
      <w:bookmarkStart w:id="2" w:name="Buk_2"/>
      <w:r w:rsidR="00E93688" w:rsidRPr="00E93688">
        <w:t xml:space="preserve">N. M. </w:t>
      </w:r>
      <w:bookmarkEnd w:id="2"/>
      <w:r w:rsidR="00B62E0F" w:rsidRPr="00B62E0F">
        <w:rPr>
          <w:color w:val="000000" w:themeColor="text1"/>
        </w:rPr>
        <w:t>skundą atsakov</w:t>
      </w:r>
      <w:r w:rsidR="00B62E0F">
        <w:rPr>
          <w:color w:val="000000" w:themeColor="text1"/>
        </w:rPr>
        <w:t>u</w:t>
      </w:r>
      <w:r w:rsidR="00B62E0F" w:rsidRPr="00B62E0F">
        <w:rPr>
          <w:color w:val="000000" w:themeColor="text1"/>
        </w:rPr>
        <w:t>i Raseinių rajono savivaldybės administracijai dėl sprendimo panaikinimo</w:t>
      </w:r>
      <w:r w:rsidR="00B62E0F">
        <w:rPr>
          <w:color w:val="000000" w:themeColor="text1"/>
        </w:rPr>
        <w:t>.</w:t>
      </w:r>
      <w:r w:rsidR="006A0B6C">
        <w:rPr>
          <w:rFonts w:eastAsia="Times New Roman"/>
          <w:color w:val="000000" w:themeColor="text1"/>
          <w:lang w:eastAsia="lt-LT" w:bidi="lt-LT"/>
        </w:rPr>
        <w:t xml:space="preserve"> </w:t>
      </w:r>
    </w:p>
    <w:bookmarkEnd w:id="0"/>
    <w:p w14:paraId="247B8A2D" w14:textId="77777777" w:rsidR="00FE36BF" w:rsidRPr="00CF20F9" w:rsidRDefault="00FE36BF" w:rsidP="00FB1182">
      <w:pPr>
        <w:pStyle w:val="prastasiniatinklio"/>
        <w:spacing w:before="0" w:beforeAutospacing="0" w:after="0" w:afterAutospacing="0"/>
        <w:ind w:firstLine="709"/>
        <w:jc w:val="both"/>
      </w:pPr>
    </w:p>
    <w:p w14:paraId="32709B51" w14:textId="77777777" w:rsidR="00832DEB" w:rsidRPr="00CF20F9" w:rsidRDefault="00224F30" w:rsidP="00FB1182">
      <w:pPr>
        <w:pStyle w:val="prastasiniatinklio"/>
        <w:spacing w:before="0" w:beforeAutospacing="0" w:after="0" w:afterAutospacing="0"/>
        <w:ind w:firstLine="709"/>
        <w:jc w:val="both"/>
      </w:pPr>
      <w:r w:rsidRPr="00CF20F9">
        <w:t>Teisėjų kolegija</w:t>
      </w:r>
    </w:p>
    <w:p w14:paraId="25034A65" w14:textId="77777777" w:rsidR="00832DEB" w:rsidRPr="00CF20F9" w:rsidRDefault="00832DEB" w:rsidP="00FB1182">
      <w:pPr>
        <w:pStyle w:val="prastasiniatinklio"/>
        <w:spacing w:before="0" w:beforeAutospacing="0" w:after="0" w:afterAutospacing="0"/>
        <w:ind w:firstLine="709"/>
        <w:jc w:val="both"/>
      </w:pPr>
    </w:p>
    <w:p w14:paraId="0A49C19D" w14:textId="77777777" w:rsidR="006D406C" w:rsidRPr="00CF20F9" w:rsidRDefault="00275470" w:rsidP="00C951B8">
      <w:pPr>
        <w:pStyle w:val="Pagrindinistekstas"/>
        <w:rPr>
          <w:sz w:val="24"/>
          <w:szCs w:val="24"/>
        </w:rPr>
      </w:pPr>
      <w:r w:rsidRPr="00CF20F9">
        <w:rPr>
          <w:spacing w:val="40"/>
          <w:sz w:val="24"/>
          <w:szCs w:val="24"/>
        </w:rPr>
        <w:t>nustat</w:t>
      </w:r>
      <w:r w:rsidRPr="00CF20F9">
        <w:rPr>
          <w:sz w:val="24"/>
          <w:szCs w:val="24"/>
        </w:rPr>
        <w:t>ė:</w:t>
      </w:r>
    </w:p>
    <w:p w14:paraId="525B9C40" w14:textId="77777777" w:rsidR="003737F6" w:rsidRDefault="003737F6" w:rsidP="003737F6">
      <w:pPr>
        <w:pStyle w:val="prastasiniatinklio"/>
        <w:spacing w:before="0" w:beforeAutospacing="0" w:after="0" w:afterAutospacing="0"/>
      </w:pPr>
    </w:p>
    <w:p w14:paraId="5C6B03DC" w14:textId="1CFDDEDE" w:rsidR="00832DEB" w:rsidRPr="00CF20F9" w:rsidRDefault="00832DEB" w:rsidP="003737F6">
      <w:pPr>
        <w:pStyle w:val="prastasiniatinklio"/>
        <w:spacing w:before="0" w:beforeAutospacing="0" w:after="0" w:afterAutospacing="0"/>
        <w:jc w:val="center"/>
      </w:pPr>
      <w:r w:rsidRPr="00CF20F9">
        <w:t>I.</w:t>
      </w:r>
    </w:p>
    <w:p w14:paraId="107FE5FE" w14:textId="77777777" w:rsidR="00832DEB" w:rsidRPr="00CF20F9" w:rsidRDefault="00832DEB" w:rsidP="00224F30">
      <w:pPr>
        <w:pStyle w:val="prastasiniatinklio"/>
        <w:spacing w:before="0" w:beforeAutospacing="0" w:after="0" w:afterAutospacing="0"/>
      </w:pPr>
    </w:p>
    <w:p w14:paraId="15A6F74D" w14:textId="6DF1C892" w:rsidR="003950C4" w:rsidRDefault="00F4069F" w:rsidP="003950C4">
      <w:pPr>
        <w:pStyle w:val="Pagrindiniotekstotrauka"/>
        <w:tabs>
          <w:tab w:val="left" w:pos="1276"/>
        </w:tabs>
        <w:spacing w:after="0"/>
        <w:ind w:left="0" w:firstLine="709"/>
        <w:jc w:val="both"/>
      </w:pPr>
      <w:r w:rsidRPr="00CF20F9">
        <w:t>Pareiškėjas</w:t>
      </w:r>
      <w:r w:rsidR="002D50F9" w:rsidRPr="00CF20F9">
        <w:t xml:space="preserve"> </w:t>
      </w:r>
      <w:bookmarkStart w:id="3" w:name="Buk_5"/>
      <w:r w:rsidR="00E93688" w:rsidRPr="00E93688">
        <w:rPr>
          <w:rFonts w:eastAsia="Times New Roman"/>
        </w:rPr>
        <w:t xml:space="preserve">N. M. </w:t>
      </w:r>
      <w:bookmarkEnd w:id="3"/>
      <w:r w:rsidR="00600E7A" w:rsidRPr="00CF20F9">
        <w:rPr>
          <w:rFonts w:eastAsia="Times New Roman"/>
          <w:color w:val="000000" w:themeColor="text1"/>
          <w:lang w:eastAsia="lt-LT" w:bidi="lt-LT"/>
        </w:rPr>
        <w:t xml:space="preserve">kreipėsi į teismą su skundu, </w:t>
      </w:r>
      <w:r w:rsidR="003737F6">
        <w:rPr>
          <w:rFonts w:eastAsia="Times New Roman"/>
          <w:color w:val="000000" w:themeColor="text1"/>
          <w:lang w:eastAsia="lt-LT" w:bidi="lt-LT"/>
        </w:rPr>
        <w:t>p</w:t>
      </w:r>
      <w:r w:rsidR="00600E7A" w:rsidRPr="00CF20F9">
        <w:rPr>
          <w:rFonts w:eastAsia="Times New Roman"/>
          <w:color w:val="000000" w:themeColor="text1"/>
          <w:lang w:eastAsia="lt-LT" w:bidi="lt-LT"/>
        </w:rPr>
        <w:t xml:space="preserve">rašydamas panaikinti </w:t>
      </w:r>
      <w:r w:rsidR="003737F6" w:rsidRPr="003737F6">
        <w:rPr>
          <w:rFonts w:eastAsia="Times New Roman"/>
          <w:color w:val="000000" w:themeColor="text1"/>
          <w:lang w:eastAsia="lt-LT" w:bidi="lt-LT"/>
        </w:rPr>
        <w:t>Raseinių rajono savivaldybės administracijos 2026</w:t>
      </w:r>
      <w:r w:rsidR="003737F6">
        <w:rPr>
          <w:rFonts w:eastAsia="Times New Roman"/>
          <w:color w:val="000000" w:themeColor="text1"/>
          <w:lang w:eastAsia="lt-LT" w:bidi="lt-LT"/>
        </w:rPr>
        <w:t> </w:t>
      </w:r>
      <w:r w:rsidR="003737F6" w:rsidRPr="003737F6">
        <w:rPr>
          <w:rFonts w:eastAsia="Times New Roman"/>
          <w:color w:val="000000" w:themeColor="text1"/>
          <w:lang w:eastAsia="lt-LT" w:bidi="lt-LT"/>
        </w:rPr>
        <w:t>m. sausio 16</w:t>
      </w:r>
      <w:r w:rsidR="003737F6">
        <w:rPr>
          <w:rFonts w:eastAsia="Times New Roman"/>
          <w:color w:val="000000" w:themeColor="text1"/>
          <w:lang w:eastAsia="lt-LT" w:bidi="lt-LT"/>
        </w:rPr>
        <w:t> </w:t>
      </w:r>
      <w:r w:rsidR="003737F6" w:rsidRPr="003737F6">
        <w:rPr>
          <w:rFonts w:eastAsia="Times New Roman"/>
          <w:color w:val="000000" w:themeColor="text1"/>
          <w:lang w:eastAsia="lt-LT" w:bidi="lt-LT"/>
        </w:rPr>
        <w:t xml:space="preserve"> d. </w:t>
      </w:r>
      <w:r w:rsidR="00095E50">
        <w:rPr>
          <w:rFonts w:eastAsia="Times New Roman"/>
          <w:color w:val="000000" w:themeColor="text1"/>
          <w:lang w:eastAsia="lt-LT" w:bidi="lt-LT"/>
        </w:rPr>
        <w:t>raštą</w:t>
      </w:r>
      <w:r w:rsidR="003737F6" w:rsidRPr="003737F6">
        <w:rPr>
          <w:rFonts w:eastAsia="Times New Roman"/>
          <w:color w:val="000000" w:themeColor="text1"/>
          <w:lang w:eastAsia="lt-LT" w:bidi="lt-LT"/>
        </w:rPr>
        <w:t xml:space="preserve"> Nr.</w:t>
      </w:r>
      <w:r w:rsidR="00401AA5">
        <w:rPr>
          <w:rFonts w:eastAsia="Times New Roman"/>
          <w:color w:val="000000" w:themeColor="text1"/>
          <w:lang w:eastAsia="lt-LT" w:bidi="lt-LT"/>
        </w:rPr>
        <w:t> </w:t>
      </w:r>
      <w:r w:rsidR="003737F6" w:rsidRPr="003737F6">
        <w:rPr>
          <w:rFonts w:eastAsia="Times New Roman"/>
          <w:color w:val="000000" w:themeColor="text1"/>
          <w:lang w:eastAsia="lt-LT" w:bidi="lt-LT"/>
        </w:rPr>
        <w:t xml:space="preserve">(12.1 Mr) R5-237 „Dėl apleisto ar neprižiūrimo statinio apmokestinimo“ </w:t>
      </w:r>
      <w:r w:rsidR="00600E7A" w:rsidRPr="00CF20F9">
        <w:rPr>
          <w:rFonts w:eastAsia="Times New Roman"/>
          <w:color w:val="000000" w:themeColor="text1"/>
          <w:lang w:eastAsia="lt-LT" w:bidi="lt-LT"/>
        </w:rPr>
        <w:t xml:space="preserve">(toliau – </w:t>
      </w:r>
      <w:r w:rsidR="00401AA5">
        <w:rPr>
          <w:rFonts w:eastAsia="Times New Roman"/>
          <w:color w:val="000000" w:themeColor="text1"/>
          <w:lang w:eastAsia="lt-LT" w:bidi="lt-LT"/>
        </w:rPr>
        <w:t>i</w:t>
      </w:r>
      <w:r w:rsidR="00600E7A" w:rsidRPr="00CF20F9">
        <w:rPr>
          <w:rFonts w:eastAsia="Times New Roman"/>
          <w:color w:val="000000" w:themeColor="text1"/>
          <w:lang w:eastAsia="lt-LT" w:bidi="lt-LT"/>
        </w:rPr>
        <w:t>r Raštas)</w:t>
      </w:r>
      <w:r w:rsidR="00830299" w:rsidRPr="00CF20F9">
        <w:t>.</w:t>
      </w:r>
    </w:p>
    <w:p w14:paraId="21EE6610" w14:textId="1A40EC29" w:rsidR="00401AA5" w:rsidRPr="00CF20F9" w:rsidRDefault="00401AA5" w:rsidP="003950C4">
      <w:pPr>
        <w:pStyle w:val="Pagrindiniotekstotrauka"/>
        <w:tabs>
          <w:tab w:val="left" w:pos="1276"/>
        </w:tabs>
        <w:spacing w:after="0"/>
        <w:ind w:left="0" w:firstLine="709"/>
        <w:jc w:val="both"/>
      </w:pPr>
      <w:r w:rsidRPr="00401AA5">
        <w:t>Pareiškėjas skunde nurod</w:t>
      </w:r>
      <w:r>
        <w:t>ė</w:t>
      </w:r>
      <w:r w:rsidRPr="00401AA5">
        <w:t xml:space="preserve">, kad skundžiamu </w:t>
      </w:r>
      <w:r w:rsidR="0028465C">
        <w:t>sprendimu</w:t>
      </w:r>
      <w:r w:rsidRPr="00401AA5">
        <w:t xml:space="preserve"> atsakov</w:t>
      </w:r>
      <w:r>
        <w:t>as</w:t>
      </w:r>
      <w:r w:rsidRPr="00401AA5">
        <w:t xml:space="preserve"> nusprendė </w:t>
      </w:r>
      <w:r w:rsidR="0028465C">
        <w:t xml:space="preserve">ginčo statinius, esančius </w:t>
      </w:r>
      <w:r w:rsidR="00E93688" w:rsidRPr="00E93688">
        <w:rPr>
          <w:i/>
          <w:iCs/>
          <w:color w:val="000000" w:themeColor="text1"/>
        </w:rPr>
        <w:t>(duomenys neskelbtini)</w:t>
      </w:r>
      <w:r w:rsidR="001C7FCE" w:rsidRPr="001C7FCE">
        <w:t xml:space="preserve">, </w:t>
      </w:r>
      <w:r w:rsidRPr="00401AA5">
        <w:t>apmokestinti apleisto ar neprižiūrimo nekilnojamo</w:t>
      </w:r>
      <w:r w:rsidR="00095E50">
        <w:t>jo</w:t>
      </w:r>
      <w:r w:rsidRPr="00401AA5">
        <w:t xml:space="preserve"> turto mokesčiu. Pareiškėjo teigimu, </w:t>
      </w:r>
      <w:r w:rsidR="001810CF">
        <w:t xml:space="preserve">atsakovas </w:t>
      </w:r>
      <w:r w:rsidR="0028465C">
        <w:t>skundžiam</w:t>
      </w:r>
      <w:r w:rsidR="001810CF">
        <w:t xml:space="preserve">ame </w:t>
      </w:r>
      <w:r w:rsidRPr="00401AA5">
        <w:t>sprendim</w:t>
      </w:r>
      <w:r w:rsidR="001810CF">
        <w:t>e</w:t>
      </w:r>
      <w:r w:rsidRPr="00401AA5">
        <w:t xml:space="preserve"> </w:t>
      </w:r>
      <w:r w:rsidR="001810CF">
        <w:t xml:space="preserve">nenurodė </w:t>
      </w:r>
      <w:r w:rsidR="001810CF" w:rsidRPr="001810CF">
        <w:t>tokio sprendimo priėmimo jokios motyvacijos</w:t>
      </w:r>
      <w:r w:rsidR="001810CF">
        <w:t>.</w:t>
      </w:r>
    </w:p>
    <w:p w14:paraId="4169F706" w14:textId="77777777" w:rsidR="00BF4E8C" w:rsidRPr="00CF20F9" w:rsidRDefault="00BF4E8C" w:rsidP="00EA0E30">
      <w:pPr>
        <w:pStyle w:val="prastasiniatinklio"/>
        <w:spacing w:before="0" w:beforeAutospacing="0" w:after="0" w:afterAutospacing="0"/>
      </w:pPr>
    </w:p>
    <w:p w14:paraId="193687E9" w14:textId="77777777" w:rsidR="00F26109" w:rsidRPr="00CF20F9" w:rsidRDefault="00832DEB" w:rsidP="00522FAF">
      <w:pPr>
        <w:pStyle w:val="prastasiniatinklio"/>
        <w:spacing w:before="0" w:beforeAutospacing="0" w:after="0" w:afterAutospacing="0"/>
        <w:jc w:val="center"/>
      </w:pPr>
      <w:r w:rsidRPr="00CF20F9">
        <w:t>II.</w:t>
      </w:r>
    </w:p>
    <w:p w14:paraId="5C08AA3E" w14:textId="77777777" w:rsidR="00522FAF" w:rsidRPr="00CF20F9" w:rsidRDefault="00522FAF" w:rsidP="00EA0E30">
      <w:pPr>
        <w:pStyle w:val="prastasiniatinklio"/>
        <w:spacing w:before="0" w:beforeAutospacing="0" w:after="0" w:afterAutospacing="0"/>
      </w:pPr>
    </w:p>
    <w:p w14:paraId="5377F9FE" w14:textId="0FA74A5E" w:rsidR="00B1390E" w:rsidRPr="00CF20F9" w:rsidRDefault="00B62E0F" w:rsidP="00B1390E">
      <w:pPr>
        <w:pStyle w:val="prastasiniatinklio"/>
        <w:tabs>
          <w:tab w:val="left" w:pos="1276"/>
        </w:tabs>
        <w:spacing w:before="0" w:beforeAutospacing="0" w:after="0" w:afterAutospacing="0"/>
        <w:ind w:firstLine="709"/>
        <w:jc w:val="both"/>
      </w:pPr>
      <w:r w:rsidRPr="00B62E0F">
        <w:rPr>
          <w:color w:val="000000"/>
          <w:spacing w:val="1"/>
        </w:rPr>
        <w:t>Regionų administracini</w:t>
      </w:r>
      <w:r>
        <w:rPr>
          <w:color w:val="000000"/>
          <w:spacing w:val="1"/>
        </w:rPr>
        <w:t>s</w:t>
      </w:r>
      <w:r w:rsidRPr="00B62E0F">
        <w:rPr>
          <w:color w:val="000000"/>
          <w:spacing w:val="1"/>
        </w:rPr>
        <w:t xml:space="preserve"> teism</w:t>
      </w:r>
      <w:r>
        <w:rPr>
          <w:color w:val="000000"/>
          <w:spacing w:val="1"/>
        </w:rPr>
        <w:t>as</w:t>
      </w:r>
      <w:r w:rsidRPr="00B62E0F">
        <w:rPr>
          <w:color w:val="000000"/>
          <w:spacing w:val="1"/>
        </w:rPr>
        <w:t xml:space="preserve"> 2026</w:t>
      </w:r>
      <w:r w:rsidR="001810CF">
        <w:rPr>
          <w:color w:val="000000"/>
          <w:spacing w:val="1"/>
        </w:rPr>
        <w:t> </w:t>
      </w:r>
      <w:r w:rsidRPr="00B62E0F">
        <w:rPr>
          <w:color w:val="000000"/>
          <w:spacing w:val="1"/>
        </w:rPr>
        <w:t>m. vasario 19</w:t>
      </w:r>
      <w:r w:rsidR="00C820C3">
        <w:rPr>
          <w:color w:val="000000"/>
          <w:spacing w:val="1"/>
        </w:rPr>
        <w:t> </w:t>
      </w:r>
      <w:r w:rsidRPr="00B62E0F">
        <w:rPr>
          <w:color w:val="000000"/>
          <w:spacing w:val="1"/>
        </w:rPr>
        <w:t xml:space="preserve">d. </w:t>
      </w:r>
      <w:r w:rsidR="009428BF" w:rsidRPr="00CF20F9">
        <w:t>nutartimi</w:t>
      </w:r>
      <w:r w:rsidR="00716406" w:rsidRPr="00CF20F9">
        <w:t xml:space="preserve"> </w:t>
      </w:r>
      <w:r w:rsidR="001F4047" w:rsidRPr="00CF20F9">
        <w:t>pareiškėjo skundą</w:t>
      </w:r>
      <w:r w:rsidR="00343197" w:rsidRPr="00CF20F9">
        <w:t xml:space="preserve"> </w:t>
      </w:r>
      <w:r w:rsidR="00F018AA" w:rsidRPr="00CF20F9">
        <w:rPr>
          <w:bCs/>
        </w:rPr>
        <w:t>atsisakė priimti</w:t>
      </w:r>
      <w:r w:rsidR="00C03CE9" w:rsidRPr="00CF20F9">
        <w:rPr>
          <w:bCs/>
        </w:rPr>
        <w:t xml:space="preserve"> kaip </w:t>
      </w:r>
      <w:r w:rsidR="000A1DC1" w:rsidRPr="00CF20F9">
        <w:rPr>
          <w:bCs/>
        </w:rPr>
        <w:t>nenagrinėtiną teismų Lietuvos Respublikos administracinių bylų teisenos įstatymo (toliau – ir ABTĮ) nustatyta tvarka</w:t>
      </w:r>
      <w:r w:rsidR="00C03CE9" w:rsidRPr="00CF20F9">
        <w:rPr>
          <w:bCs/>
        </w:rPr>
        <w:t xml:space="preserve"> (</w:t>
      </w:r>
      <w:r w:rsidR="000A1DC1" w:rsidRPr="00CF20F9">
        <w:rPr>
          <w:bCs/>
        </w:rPr>
        <w:t xml:space="preserve">ABTĮ </w:t>
      </w:r>
      <w:r w:rsidR="00A32E0C" w:rsidRPr="00CF20F9">
        <w:rPr>
          <w:bCs/>
        </w:rPr>
        <w:t>33</w:t>
      </w:r>
      <w:r w:rsidR="00C820C3">
        <w:rPr>
          <w:bCs/>
        </w:rPr>
        <w:t> </w:t>
      </w:r>
      <w:r w:rsidR="00A32E0C" w:rsidRPr="00CF20F9">
        <w:rPr>
          <w:bCs/>
        </w:rPr>
        <w:t>str</w:t>
      </w:r>
      <w:r w:rsidR="00C03CE9" w:rsidRPr="00CF20F9">
        <w:rPr>
          <w:bCs/>
        </w:rPr>
        <w:t>.</w:t>
      </w:r>
      <w:r w:rsidR="00A32E0C" w:rsidRPr="00CF20F9">
        <w:rPr>
          <w:bCs/>
        </w:rPr>
        <w:t xml:space="preserve"> 2</w:t>
      </w:r>
      <w:r w:rsidR="00C820C3">
        <w:rPr>
          <w:bCs/>
        </w:rPr>
        <w:t> </w:t>
      </w:r>
      <w:r w:rsidR="00A32E0C" w:rsidRPr="00CF20F9">
        <w:rPr>
          <w:bCs/>
        </w:rPr>
        <w:t>d</w:t>
      </w:r>
      <w:r w:rsidR="00C03CE9" w:rsidRPr="00CF20F9">
        <w:rPr>
          <w:bCs/>
        </w:rPr>
        <w:t xml:space="preserve">. </w:t>
      </w:r>
      <w:r w:rsidR="000A1DC1" w:rsidRPr="00CF20F9">
        <w:rPr>
          <w:bCs/>
        </w:rPr>
        <w:t>1</w:t>
      </w:r>
      <w:r w:rsidR="00C820C3">
        <w:rPr>
          <w:bCs/>
        </w:rPr>
        <w:t> </w:t>
      </w:r>
      <w:r w:rsidR="00A32E0C" w:rsidRPr="00CF20F9">
        <w:rPr>
          <w:bCs/>
        </w:rPr>
        <w:t>p</w:t>
      </w:r>
      <w:r w:rsidR="000A1DC1" w:rsidRPr="00CF20F9">
        <w:rPr>
          <w:bCs/>
        </w:rPr>
        <w:t>.)</w:t>
      </w:r>
      <w:r w:rsidR="00E031C7" w:rsidRPr="00CF20F9">
        <w:rPr>
          <w:bCs/>
        </w:rPr>
        <w:t>.</w:t>
      </w:r>
      <w:r w:rsidR="003073D1" w:rsidRPr="003073D1">
        <w:t xml:space="preserve"> </w:t>
      </w:r>
      <w:r w:rsidR="003073D1">
        <w:t xml:space="preserve">Teismas nutarė </w:t>
      </w:r>
      <w:r w:rsidR="003073D1">
        <w:rPr>
          <w:bCs/>
        </w:rPr>
        <w:t>n</w:t>
      </w:r>
      <w:r w:rsidR="003073D1" w:rsidRPr="003073D1">
        <w:rPr>
          <w:bCs/>
        </w:rPr>
        <w:t>utarčiai įsiteisėjus 2026</w:t>
      </w:r>
      <w:r w:rsidR="003073D1">
        <w:rPr>
          <w:bCs/>
        </w:rPr>
        <w:t> </w:t>
      </w:r>
      <w:r w:rsidR="003073D1" w:rsidRPr="003073D1">
        <w:rPr>
          <w:bCs/>
        </w:rPr>
        <w:t>m. vasario 12</w:t>
      </w:r>
      <w:r w:rsidR="003073D1">
        <w:rPr>
          <w:bCs/>
        </w:rPr>
        <w:t> </w:t>
      </w:r>
      <w:r w:rsidR="003073D1" w:rsidRPr="003073D1">
        <w:rPr>
          <w:bCs/>
        </w:rPr>
        <w:t>d. sumokėtą 22,50</w:t>
      </w:r>
      <w:r w:rsidR="003073D1">
        <w:rPr>
          <w:bCs/>
        </w:rPr>
        <w:t> </w:t>
      </w:r>
      <w:r w:rsidR="003073D1" w:rsidRPr="003073D1">
        <w:rPr>
          <w:bCs/>
        </w:rPr>
        <w:t xml:space="preserve">Eur žyminį mokestį grąžinti </w:t>
      </w:r>
      <w:r w:rsidR="003073D1">
        <w:rPr>
          <w:bCs/>
        </w:rPr>
        <w:t>pareiškėjui</w:t>
      </w:r>
      <w:r w:rsidR="003073D1" w:rsidRPr="003073D1">
        <w:rPr>
          <w:bCs/>
        </w:rPr>
        <w:t>.</w:t>
      </w:r>
    </w:p>
    <w:p w14:paraId="3CBE6D93" w14:textId="27CC3459" w:rsidR="0034351C" w:rsidRPr="00CF20F9" w:rsidRDefault="000A1DC1" w:rsidP="00654A1C">
      <w:pPr>
        <w:pStyle w:val="prastasiniatinklio"/>
        <w:tabs>
          <w:tab w:val="left" w:pos="1276"/>
        </w:tabs>
        <w:spacing w:before="0" w:beforeAutospacing="0" w:after="0" w:afterAutospacing="0"/>
        <w:ind w:firstLine="709"/>
        <w:jc w:val="both"/>
        <w:rPr>
          <w:color w:val="000000"/>
          <w:lang w:bidi="lt-LT"/>
        </w:rPr>
      </w:pPr>
      <w:r w:rsidRPr="00CF20F9">
        <w:t xml:space="preserve">Teismas, spręsdamas pareiškėjo skundo priėmimo klausimą, vadovavosi </w:t>
      </w:r>
      <w:r w:rsidR="00401AA5" w:rsidRPr="00401AA5">
        <w:t>Lietuvos vyriausiojo administracinio teismo praktik</w:t>
      </w:r>
      <w:r w:rsidR="00401AA5">
        <w:t>a</w:t>
      </w:r>
      <w:r w:rsidR="00FC3920">
        <w:t xml:space="preserve">, aiškinant </w:t>
      </w:r>
      <w:r w:rsidR="00FC3920" w:rsidRPr="00FC3920">
        <w:t>ABTĮ 33 straipsnio 2 dalies 1 punktą</w:t>
      </w:r>
      <w:r w:rsidR="00FC3920">
        <w:t>, t. y. kas</w:t>
      </w:r>
      <w:r w:rsidR="00FC3920" w:rsidRPr="00FC3920">
        <w:t xml:space="preserve"> </w:t>
      </w:r>
      <w:r w:rsidR="00401AA5" w:rsidRPr="00401AA5">
        <w:t>gali būti ginčo administraciniame teisme objektu</w:t>
      </w:r>
      <w:r w:rsidR="00654A1C" w:rsidRPr="00CF20F9">
        <w:rPr>
          <w:color w:val="000000"/>
          <w:lang w:bidi="lt-LT"/>
        </w:rPr>
        <w:t>.</w:t>
      </w:r>
    </w:p>
    <w:p w14:paraId="44E5EE48" w14:textId="337A7AE3" w:rsidR="00221949" w:rsidRDefault="00654A1C" w:rsidP="00221949">
      <w:pPr>
        <w:pStyle w:val="prastasiniatinklio"/>
        <w:tabs>
          <w:tab w:val="left" w:pos="1276"/>
        </w:tabs>
        <w:spacing w:before="0" w:beforeAutospacing="0" w:after="0" w:afterAutospacing="0"/>
        <w:ind w:firstLine="709"/>
        <w:jc w:val="both"/>
      </w:pPr>
      <w:r w:rsidRPr="00CF20F9">
        <w:rPr>
          <w:color w:val="000000"/>
          <w:lang w:bidi="lt-LT"/>
        </w:rPr>
        <w:t>Teismas</w:t>
      </w:r>
      <w:r w:rsidR="0056759E">
        <w:rPr>
          <w:color w:val="000000"/>
          <w:lang w:bidi="lt-LT"/>
        </w:rPr>
        <w:t xml:space="preserve"> </w:t>
      </w:r>
      <w:r w:rsidR="00FC3920">
        <w:t>i</w:t>
      </w:r>
      <w:r w:rsidR="00FC3920" w:rsidRPr="00FC3920">
        <w:t xml:space="preserve">š skundžiamo </w:t>
      </w:r>
      <w:r w:rsidR="0028465C">
        <w:t>Rašto</w:t>
      </w:r>
      <w:r w:rsidR="00FC3920" w:rsidRPr="00FC3920">
        <w:t xml:space="preserve"> turinio </w:t>
      </w:r>
      <w:r w:rsidR="00FC3920">
        <w:t>nustatė</w:t>
      </w:r>
      <w:r w:rsidR="00FC3920" w:rsidRPr="00FC3920">
        <w:t xml:space="preserve">, kad juo pareiškėjas buvo informuotas apie tai, </w:t>
      </w:r>
      <w:r w:rsidR="00FC3920">
        <w:t>jog</w:t>
      </w:r>
      <w:r w:rsidR="00FC3920" w:rsidRPr="00FC3920">
        <w:t xml:space="preserve"> nurodytais adresais esantys statiniai yra perduoti Valstybinei mokesčių inspekcijai, kad apmokestintų šiuo metu galiojančiu Raseinių rajono savivaldybės nustatytu apleisto ar neprižiūrimo nekilnojamojo turto mokesčiu.</w:t>
      </w:r>
    </w:p>
    <w:p w14:paraId="26F8C1C6" w14:textId="7CC933D2" w:rsidR="003073D1" w:rsidRDefault="00221949" w:rsidP="003073D1">
      <w:pPr>
        <w:pStyle w:val="prastasiniatinklio"/>
        <w:tabs>
          <w:tab w:val="left" w:pos="1276"/>
        </w:tabs>
        <w:spacing w:before="0" w:beforeAutospacing="0" w:after="0" w:afterAutospacing="0"/>
        <w:ind w:firstLine="709"/>
        <w:jc w:val="both"/>
      </w:pPr>
      <w:r>
        <w:lastRenderedPageBreak/>
        <w:t>Teismas, įvertinęs aptartą teisinį reguliavimą, teismų praktiką ir skundžiamo Rašto turinį</w:t>
      </w:r>
      <w:r w:rsidR="0067620C">
        <w:t>,</w:t>
      </w:r>
      <w:r>
        <w:t xml:space="preserve"> padarė išvadą, kad skundžiamas atsakovo Raštas yra informacinio pobūdžio, kuris pats savaime pareiškėjui nesukelia teisinių pasekmių. Teisines pasekmes pareiškėjui sukelia Rašte nurodytas Raseinių rajono savivaldybės tarybos 2025 m. lapkričio 27</w:t>
      </w:r>
      <w:r w:rsidR="003073D1">
        <w:t> </w:t>
      </w:r>
      <w:r>
        <w:t>d. įsakymas Nr.</w:t>
      </w:r>
      <w:r w:rsidR="003073D1">
        <w:t> </w:t>
      </w:r>
      <w:r>
        <w:t>TS-325, kuriuo patvirtintas Apleisto ar neprižiūrimo nekilnojamojo turto, kuriam taikomas Raseinių rajono savivaldybės tarybos nustatytas nekilnojamojo turto mokesčio tarifas, sąrašas, tačiau pareiškėjas šio įsakymo (jo dalies, kuria statiniai įtraukti į sąrašą) neskundžia.</w:t>
      </w:r>
    </w:p>
    <w:p w14:paraId="29F735C9" w14:textId="42EC0451" w:rsidR="00221949" w:rsidRDefault="00221949" w:rsidP="003073D1">
      <w:pPr>
        <w:pStyle w:val="prastasiniatinklio"/>
        <w:tabs>
          <w:tab w:val="left" w:pos="1276"/>
        </w:tabs>
        <w:spacing w:before="0" w:beforeAutospacing="0" w:after="0" w:afterAutospacing="0"/>
        <w:ind w:firstLine="709"/>
        <w:jc w:val="both"/>
      </w:pPr>
      <w:r>
        <w:t xml:space="preserve">Teismo vertinimu, nagrinėjamu atveju Raseinių rajono savivaldybės administracijos </w:t>
      </w:r>
      <w:r w:rsidR="003073D1">
        <w:t>Rašto</w:t>
      </w:r>
      <w:r>
        <w:t xml:space="preserve"> teisėtumo ir pagrįstumo vertinimas negali būti administracinės bylos dalyku</w:t>
      </w:r>
      <w:r w:rsidR="003073D1">
        <w:t>, todėl teismas</w:t>
      </w:r>
      <w:r>
        <w:t xml:space="preserve"> atsisak</w:t>
      </w:r>
      <w:r w:rsidR="003073D1">
        <w:t>ė</w:t>
      </w:r>
      <w:r>
        <w:t xml:space="preserve"> priimti </w:t>
      </w:r>
      <w:r w:rsidR="0067620C">
        <w:t xml:space="preserve">pareiškėjo skundą </w:t>
      </w:r>
      <w:r>
        <w:t>ABTĮ 33 straipsnio 2 dalies 1 punkt</w:t>
      </w:r>
      <w:r w:rsidR="003073D1">
        <w:t>e numatytu pagrindu.</w:t>
      </w:r>
    </w:p>
    <w:p w14:paraId="7DA33672" w14:textId="77777777" w:rsidR="00EE02C3" w:rsidRPr="00CF20F9" w:rsidRDefault="00EE02C3" w:rsidP="00EE02C3">
      <w:pPr>
        <w:pStyle w:val="prastasiniatinklio"/>
        <w:tabs>
          <w:tab w:val="left" w:pos="1276"/>
        </w:tabs>
        <w:spacing w:before="0" w:beforeAutospacing="0" w:after="0" w:afterAutospacing="0"/>
        <w:jc w:val="both"/>
      </w:pPr>
    </w:p>
    <w:p w14:paraId="796CBE54" w14:textId="77777777" w:rsidR="00832DEB" w:rsidRPr="00CF20F9" w:rsidRDefault="00832DEB" w:rsidP="00FB1182">
      <w:pPr>
        <w:pStyle w:val="prastasiniatinklio"/>
        <w:spacing w:before="0" w:beforeAutospacing="0" w:after="0" w:afterAutospacing="0"/>
        <w:jc w:val="center"/>
      </w:pPr>
      <w:r w:rsidRPr="00CF20F9">
        <w:t>III.</w:t>
      </w:r>
    </w:p>
    <w:p w14:paraId="5BCE93BA" w14:textId="77777777" w:rsidR="00EE5092" w:rsidRPr="00CF20F9" w:rsidRDefault="00EE5092" w:rsidP="00EE02C3">
      <w:pPr>
        <w:pStyle w:val="prastasiniatinklio"/>
        <w:spacing w:before="0" w:beforeAutospacing="0" w:after="0" w:afterAutospacing="0"/>
        <w:jc w:val="both"/>
      </w:pPr>
    </w:p>
    <w:p w14:paraId="1F06201D" w14:textId="4577E141" w:rsidR="00FE40C9" w:rsidRPr="00CF20F9" w:rsidRDefault="00FF2316" w:rsidP="00DC083F">
      <w:pPr>
        <w:pStyle w:val="prastasiniatinklio"/>
        <w:tabs>
          <w:tab w:val="left" w:pos="1276"/>
        </w:tabs>
        <w:spacing w:before="0" w:beforeAutospacing="0" w:after="0" w:afterAutospacing="0"/>
        <w:ind w:firstLine="709"/>
        <w:jc w:val="both"/>
        <w:rPr>
          <w:color w:val="000000"/>
          <w:lang w:bidi="lt-LT"/>
        </w:rPr>
      </w:pPr>
      <w:r w:rsidRPr="00CF20F9">
        <w:t xml:space="preserve">Pareiškėjas </w:t>
      </w:r>
      <w:r w:rsidR="00FF58E7" w:rsidRPr="00CF20F9">
        <w:t>atskirajame skunde prašo</w:t>
      </w:r>
      <w:r w:rsidR="0078455B" w:rsidRPr="00CF20F9">
        <w:t xml:space="preserve"> </w:t>
      </w:r>
      <w:r w:rsidR="00C101A4" w:rsidRPr="00CF20F9">
        <w:rPr>
          <w:color w:val="000000"/>
          <w:lang w:bidi="lt-LT"/>
        </w:rPr>
        <w:t xml:space="preserve">panaikinti </w:t>
      </w:r>
      <w:r w:rsidR="00B62E0F" w:rsidRPr="00B62E0F">
        <w:t>Regionų administracinio teismo 2026</w:t>
      </w:r>
      <w:r w:rsidR="00B62E0F">
        <w:t> </w:t>
      </w:r>
      <w:r w:rsidR="00B62E0F" w:rsidRPr="00B62E0F">
        <w:t>m. vasario 19</w:t>
      </w:r>
      <w:r w:rsidR="00B62E0F">
        <w:t> </w:t>
      </w:r>
      <w:r w:rsidR="00B62E0F" w:rsidRPr="00B62E0F">
        <w:t xml:space="preserve">d. </w:t>
      </w:r>
      <w:r w:rsidR="00EE02C3" w:rsidRPr="00CF20F9">
        <w:t>nutartį</w:t>
      </w:r>
      <w:r w:rsidR="00DC083F" w:rsidRPr="00CF20F9">
        <w:t>.</w:t>
      </w:r>
    </w:p>
    <w:p w14:paraId="39CEDCC1" w14:textId="7DAF5D7F" w:rsidR="00EE02C3" w:rsidRDefault="00DC083F" w:rsidP="0067620C">
      <w:pPr>
        <w:pStyle w:val="prastasiniatinklio"/>
        <w:tabs>
          <w:tab w:val="left" w:pos="1276"/>
        </w:tabs>
        <w:spacing w:before="0" w:beforeAutospacing="0" w:after="0" w:afterAutospacing="0"/>
        <w:ind w:firstLine="709"/>
        <w:jc w:val="both"/>
      </w:pPr>
      <w:r w:rsidRPr="00CF20F9">
        <w:rPr>
          <w:color w:val="000000"/>
          <w:lang w:bidi="lt-LT"/>
        </w:rPr>
        <w:t xml:space="preserve">Pareiškėjas </w:t>
      </w:r>
      <w:r w:rsidR="0067620C">
        <w:rPr>
          <w:color w:val="000000"/>
          <w:lang w:bidi="lt-LT"/>
        </w:rPr>
        <w:t xml:space="preserve">atskirajame skunde nurodo, kad </w:t>
      </w:r>
      <w:r w:rsidRPr="00CF20F9">
        <w:rPr>
          <w:color w:val="000000"/>
          <w:lang w:bidi="lt-LT"/>
        </w:rPr>
        <w:t xml:space="preserve">skundžiamas Raštas </w:t>
      </w:r>
      <w:r w:rsidR="0067620C">
        <w:t>sukuria teisines pasekmes, nes būtent Rašte yra cituojama: „perduoti Valstybinei mokesčių inspekcijai, kad apmokestintų šiuo metu galiojančiu Raseinių rajono savivaldybės nustatytu ar neprižiūrimu nekilnojamojo turto mokesčiu.“. Jeigu būtų nuspręsta, jog nurodytas Raštas jokių teisinių pasekmių nesukuria, pirmosios instancijos teismas suprasdamas, ko reikalauja pareiškėjas, kad pareiškėjas galbūt neteisingai nurodė skundo objektą, turi taikyti pareiškėjui skundo trūkumo pašalinimo procedūrą.</w:t>
      </w:r>
    </w:p>
    <w:p w14:paraId="3DE74391" w14:textId="77777777" w:rsidR="0067620C" w:rsidRPr="00CF20F9" w:rsidRDefault="0067620C" w:rsidP="0067620C">
      <w:pPr>
        <w:pStyle w:val="prastasiniatinklio"/>
        <w:tabs>
          <w:tab w:val="left" w:pos="1276"/>
        </w:tabs>
        <w:spacing w:before="0" w:beforeAutospacing="0" w:after="0" w:afterAutospacing="0"/>
        <w:jc w:val="both"/>
      </w:pPr>
    </w:p>
    <w:p w14:paraId="4FF7A4D7" w14:textId="77777777" w:rsidR="00832DEB" w:rsidRPr="00CF20F9" w:rsidRDefault="00832DEB" w:rsidP="00FB1182">
      <w:pPr>
        <w:pStyle w:val="prastasiniatinklio"/>
        <w:spacing w:before="0" w:beforeAutospacing="0" w:after="0" w:afterAutospacing="0"/>
        <w:ind w:firstLine="709"/>
        <w:jc w:val="both"/>
      </w:pPr>
      <w:r w:rsidRPr="00CF20F9">
        <w:t>Teisėjų kolegija</w:t>
      </w:r>
    </w:p>
    <w:p w14:paraId="6A7BA5F1" w14:textId="77777777" w:rsidR="00832DEB" w:rsidRPr="00CF20F9" w:rsidRDefault="00832DEB" w:rsidP="00FB1182">
      <w:pPr>
        <w:pStyle w:val="prastasiniatinklio"/>
        <w:spacing w:before="0" w:beforeAutospacing="0" w:after="0" w:afterAutospacing="0"/>
        <w:ind w:firstLine="709"/>
        <w:jc w:val="both"/>
      </w:pPr>
    </w:p>
    <w:p w14:paraId="249A0697" w14:textId="77777777" w:rsidR="006D406C" w:rsidRPr="00CF20F9" w:rsidRDefault="00275470" w:rsidP="00C951B8">
      <w:pPr>
        <w:spacing w:after="0" w:line="240" w:lineRule="auto"/>
        <w:rPr>
          <w:rFonts w:ascii="Times New Roman" w:hAnsi="Times New Roman"/>
          <w:sz w:val="24"/>
          <w:szCs w:val="24"/>
        </w:rPr>
      </w:pPr>
      <w:r w:rsidRPr="00CF20F9">
        <w:rPr>
          <w:rFonts w:ascii="Times New Roman" w:hAnsi="Times New Roman"/>
          <w:spacing w:val="40"/>
          <w:sz w:val="24"/>
          <w:szCs w:val="24"/>
        </w:rPr>
        <w:t>konstatuoj</w:t>
      </w:r>
      <w:r w:rsidRPr="00CF20F9">
        <w:rPr>
          <w:rFonts w:ascii="Times New Roman" w:hAnsi="Times New Roman"/>
          <w:sz w:val="24"/>
          <w:szCs w:val="24"/>
        </w:rPr>
        <w:t>a:</w:t>
      </w:r>
    </w:p>
    <w:p w14:paraId="06C582D2" w14:textId="77777777" w:rsidR="006F2A16" w:rsidRDefault="006F2A16" w:rsidP="006F2A16">
      <w:pPr>
        <w:pStyle w:val="prastasiniatinklio"/>
        <w:spacing w:before="0" w:beforeAutospacing="0" w:after="0" w:afterAutospacing="0"/>
      </w:pPr>
    </w:p>
    <w:p w14:paraId="22B28954" w14:textId="718497EE" w:rsidR="00832DEB" w:rsidRPr="00CF20F9" w:rsidRDefault="00832DEB" w:rsidP="006F2A16">
      <w:pPr>
        <w:pStyle w:val="prastasiniatinklio"/>
        <w:spacing w:before="0" w:beforeAutospacing="0" w:after="0" w:afterAutospacing="0"/>
        <w:jc w:val="center"/>
      </w:pPr>
      <w:r w:rsidRPr="00CF20F9">
        <w:t>IV.</w:t>
      </w:r>
    </w:p>
    <w:p w14:paraId="364B2745" w14:textId="77777777" w:rsidR="00F018AA" w:rsidRPr="00CF20F9" w:rsidRDefault="00F018AA" w:rsidP="003F5EF6">
      <w:pPr>
        <w:pStyle w:val="prastasiniatinklio"/>
        <w:spacing w:before="0" w:beforeAutospacing="0" w:after="0" w:afterAutospacing="0"/>
      </w:pPr>
    </w:p>
    <w:p w14:paraId="7C2E4E0A" w14:textId="125A47C8" w:rsidR="003F5EF6" w:rsidRDefault="003F5EF6" w:rsidP="003F5EF6">
      <w:pPr>
        <w:spacing w:after="0" w:line="240" w:lineRule="auto"/>
        <w:ind w:firstLine="709"/>
        <w:jc w:val="both"/>
        <w:rPr>
          <w:rFonts w:ascii="Times New Roman" w:hAnsi="Times New Roman"/>
          <w:sz w:val="24"/>
          <w:szCs w:val="24"/>
          <w:lang w:eastAsia="lt-LT"/>
        </w:rPr>
      </w:pPr>
      <w:r w:rsidRPr="00CF20F9">
        <w:rPr>
          <w:rFonts w:ascii="Times New Roman" w:hAnsi="Times New Roman"/>
          <w:sz w:val="24"/>
          <w:szCs w:val="24"/>
          <w:lang w:eastAsia="lt-LT"/>
        </w:rPr>
        <w:t>Apeliacijos dalykas</w:t>
      </w:r>
      <w:r w:rsidR="00F018AA" w:rsidRPr="00CF20F9">
        <w:rPr>
          <w:rFonts w:ascii="Times New Roman" w:hAnsi="Times New Roman"/>
          <w:sz w:val="24"/>
          <w:szCs w:val="24"/>
          <w:lang w:eastAsia="lt-LT"/>
        </w:rPr>
        <w:t xml:space="preserve"> – </w:t>
      </w:r>
      <w:r w:rsidR="00B62E0F" w:rsidRPr="00B62E0F">
        <w:rPr>
          <w:rFonts w:ascii="Times New Roman" w:hAnsi="Times New Roman"/>
          <w:sz w:val="24"/>
          <w:szCs w:val="24"/>
          <w:lang w:eastAsia="lt-LT"/>
        </w:rPr>
        <w:t>Regionų administracinio teismo 2026</w:t>
      </w:r>
      <w:r w:rsidR="00B62E0F">
        <w:rPr>
          <w:rFonts w:ascii="Times New Roman" w:hAnsi="Times New Roman"/>
          <w:sz w:val="24"/>
          <w:szCs w:val="24"/>
          <w:lang w:eastAsia="lt-LT"/>
        </w:rPr>
        <w:t> </w:t>
      </w:r>
      <w:r w:rsidR="00B62E0F" w:rsidRPr="00B62E0F">
        <w:rPr>
          <w:rFonts w:ascii="Times New Roman" w:hAnsi="Times New Roman"/>
          <w:sz w:val="24"/>
          <w:szCs w:val="24"/>
          <w:lang w:eastAsia="lt-LT"/>
        </w:rPr>
        <w:t>m. vasario 19</w:t>
      </w:r>
      <w:r w:rsidR="00B62E0F">
        <w:rPr>
          <w:rFonts w:ascii="Times New Roman" w:hAnsi="Times New Roman"/>
          <w:sz w:val="24"/>
          <w:szCs w:val="24"/>
          <w:lang w:eastAsia="lt-LT"/>
        </w:rPr>
        <w:t> </w:t>
      </w:r>
      <w:r w:rsidR="00B62E0F" w:rsidRPr="00B62E0F">
        <w:rPr>
          <w:rFonts w:ascii="Times New Roman" w:hAnsi="Times New Roman"/>
          <w:sz w:val="24"/>
          <w:szCs w:val="24"/>
          <w:lang w:eastAsia="lt-LT"/>
        </w:rPr>
        <w:t xml:space="preserve">d. </w:t>
      </w:r>
      <w:r w:rsidR="00F018AA" w:rsidRPr="00CF20F9">
        <w:rPr>
          <w:rFonts w:ascii="Times New Roman" w:hAnsi="Times New Roman"/>
          <w:sz w:val="24"/>
          <w:szCs w:val="24"/>
          <w:lang w:eastAsia="lt-LT"/>
        </w:rPr>
        <w:t>nutarti</w:t>
      </w:r>
      <w:r w:rsidR="00D02158" w:rsidRPr="00CF20F9">
        <w:rPr>
          <w:rFonts w:ascii="Times New Roman" w:hAnsi="Times New Roman"/>
          <w:sz w:val="24"/>
          <w:szCs w:val="24"/>
          <w:lang w:eastAsia="lt-LT"/>
        </w:rPr>
        <w:t>e</w:t>
      </w:r>
      <w:r w:rsidR="00F018AA" w:rsidRPr="00CF20F9">
        <w:rPr>
          <w:rFonts w:ascii="Times New Roman" w:hAnsi="Times New Roman"/>
          <w:sz w:val="24"/>
          <w:szCs w:val="24"/>
          <w:lang w:eastAsia="lt-LT"/>
        </w:rPr>
        <w:t xml:space="preserve">s, kuria atsisakyta priimti pareiškėjo </w:t>
      </w:r>
      <w:bookmarkStart w:id="4" w:name="Buk_3"/>
      <w:r w:rsidR="00E93688" w:rsidRPr="00E93688">
        <w:rPr>
          <w:rFonts w:ascii="Times New Roman" w:hAnsi="Times New Roman"/>
          <w:sz w:val="24"/>
          <w:szCs w:val="24"/>
        </w:rPr>
        <w:t xml:space="preserve">N. M. </w:t>
      </w:r>
      <w:bookmarkEnd w:id="4"/>
      <w:r w:rsidR="00F018AA" w:rsidRPr="00CF20F9">
        <w:rPr>
          <w:rFonts w:ascii="Times New Roman" w:hAnsi="Times New Roman"/>
          <w:sz w:val="24"/>
          <w:szCs w:val="24"/>
          <w:lang w:eastAsia="lt-LT"/>
        </w:rPr>
        <w:t xml:space="preserve">skundą </w:t>
      </w:r>
      <w:r w:rsidR="004B30F4" w:rsidRPr="00CF20F9">
        <w:rPr>
          <w:rFonts w:ascii="Times New Roman" w:hAnsi="Times New Roman"/>
          <w:sz w:val="24"/>
          <w:szCs w:val="24"/>
          <w:lang w:eastAsia="lt-LT"/>
        </w:rPr>
        <w:t>ABTĮ 33 straipsni</w:t>
      </w:r>
      <w:r w:rsidR="00CC256E" w:rsidRPr="00CF20F9">
        <w:rPr>
          <w:rFonts w:ascii="Times New Roman" w:hAnsi="Times New Roman"/>
          <w:sz w:val="24"/>
          <w:szCs w:val="24"/>
          <w:lang w:eastAsia="lt-LT"/>
        </w:rPr>
        <w:t>o 2 dalies 1 </w:t>
      </w:r>
      <w:r w:rsidR="004B30F4" w:rsidRPr="00CF20F9">
        <w:rPr>
          <w:rFonts w:ascii="Times New Roman" w:hAnsi="Times New Roman"/>
          <w:sz w:val="24"/>
          <w:szCs w:val="24"/>
          <w:lang w:eastAsia="lt-LT"/>
        </w:rPr>
        <w:t>punkt</w:t>
      </w:r>
      <w:r w:rsidR="004B1E62">
        <w:rPr>
          <w:rFonts w:ascii="Times New Roman" w:hAnsi="Times New Roman"/>
          <w:sz w:val="24"/>
          <w:szCs w:val="24"/>
          <w:lang w:eastAsia="lt-LT"/>
        </w:rPr>
        <w:t>e</w:t>
      </w:r>
      <w:r w:rsidR="004B30F4" w:rsidRPr="00CF20F9">
        <w:rPr>
          <w:rFonts w:ascii="Times New Roman" w:hAnsi="Times New Roman"/>
          <w:sz w:val="24"/>
          <w:szCs w:val="24"/>
          <w:lang w:eastAsia="lt-LT"/>
        </w:rPr>
        <w:t xml:space="preserve"> </w:t>
      </w:r>
      <w:r w:rsidR="004B1E62" w:rsidRPr="004B1E62">
        <w:rPr>
          <w:rFonts w:ascii="Times New Roman" w:hAnsi="Times New Roman"/>
          <w:sz w:val="24"/>
          <w:szCs w:val="24"/>
          <w:lang w:eastAsia="lt-LT"/>
        </w:rPr>
        <w:t xml:space="preserve">nurodytu pagrindu </w:t>
      </w:r>
      <w:r w:rsidR="004B30F4" w:rsidRPr="00CF20F9">
        <w:rPr>
          <w:rFonts w:ascii="Times New Roman" w:hAnsi="Times New Roman"/>
          <w:sz w:val="24"/>
          <w:szCs w:val="24"/>
          <w:lang w:eastAsia="lt-LT"/>
        </w:rPr>
        <w:t>(</w:t>
      </w:r>
      <w:r w:rsidR="00CC256E" w:rsidRPr="00CF20F9">
        <w:rPr>
          <w:rFonts w:ascii="Times New Roman" w:hAnsi="Times New Roman"/>
          <w:sz w:val="24"/>
          <w:szCs w:val="24"/>
          <w:lang w:eastAsia="lt-LT"/>
        </w:rPr>
        <w:t>skundas nenagrinėtinas teismų ABTĮ nustatyta tvarka</w:t>
      </w:r>
      <w:r w:rsidR="004B30F4" w:rsidRPr="00CF20F9">
        <w:rPr>
          <w:rFonts w:ascii="Times New Roman" w:hAnsi="Times New Roman"/>
          <w:sz w:val="24"/>
          <w:szCs w:val="24"/>
          <w:lang w:eastAsia="lt-LT"/>
        </w:rPr>
        <w:t>)</w:t>
      </w:r>
      <w:r w:rsidR="005F1D03" w:rsidRPr="00CF20F9">
        <w:rPr>
          <w:rFonts w:ascii="Times New Roman" w:hAnsi="Times New Roman"/>
          <w:sz w:val="24"/>
          <w:szCs w:val="24"/>
        </w:rPr>
        <w:t>,</w:t>
      </w:r>
      <w:r w:rsidR="005F1D03" w:rsidRPr="00CF20F9">
        <w:rPr>
          <w:rFonts w:ascii="Times New Roman" w:hAnsi="Times New Roman"/>
          <w:sz w:val="24"/>
          <w:szCs w:val="24"/>
          <w:lang w:eastAsia="lt-LT"/>
        </w:rPr>
        <w:t xml:space="preserve"> </w:t>
      </w:r>
      <w:r w:rsidR="00635F11" w:rsidRPr="00CF20F9">
        <w:rPr>
          <w:rFonts w:ascii="Times New Roman" w:hAnsi="Times New Roman"/>
          <w:sz w:val="24"/>
          <w:szCs w:val="24"/>
          <w:lang w:eastAsia="lt-LT"/>
        </w:rPr>
        <w:t xml:space="preserve">pagrįstumas ir </w:t>
      </w:r>
      <w:r w:rsidR="00D02158" w:rsidRPr="00CF20F9">
        <w:rPr>
          <w:rFonts w:ascii="Times New Roman" w:hAnsi="Times New Roman"/>
          <w:sz w:val="24"/>
          <w:szCs w:val="24"/>
          <w:lang w:eastAsia="lt-LT"/>
        </w:rPr>
        <w:t>teisėtumas.</w:t>
      </w:r>
      <w:bookmarkStart w:id="5" w:name="p5"/>
    </w:p>
    <w:p w14:paraId="43F4108A" w14:textId="466DAE28" w:rsidR="001810CF" w:rsidRPr="001810CF" w:rsidRDefault="001810CF" w:rsidP="001810CF">
      <w:pPr>
        <w:spacing w:after="0" w:line="240" w:lineRule="auto"/>
        <w:ind w:firstLine="709"/>
        <w:jc w:val="both"/>
        <w:rPr>
          <w:rFonts w:ascii="Times New Roman" w:hAnsi="Times New Roman"/>
          <w:sz w:val="24"/>
          <w:szCs w:val="24"/>
          <w:lang w:eastAsia="lt-LT"/>
        </w:rPr>
      </w:pPr>
      <w:r>
        <w:rPr>
          <w:rFonts w:ascii="Times New Roman" w:hAnsi="Times New Roman"/>
          <w:sz w:val="24"/>
          <w:szCs w:val="24"/>
          <w:lang w:eastAsia="lt-LT"/>
        </w:rPr>
        <w:t>P</w:t>
      </w:r>
      <w:r w:rsidRPr="001810CF">
        <w:rPr>
          <w:rFonts w:ascii="Times New Roman" w:hAnsi="Times New Roman"/>
          <w:sz w:val="24"/>
          <w:szCs w:val="24"/>
          <w:lang w:eastAsia="lt-LT"/>
        </w:rPr>
        <w:t>irmosios instancijos teismas, įvertinęs pareiškėjo skundžiamo Rašto turinį, padarė išvadą, kad Raštas yra informacinio pobūdžio, kuris pats savaime pareiškėjui nesukelia teisinių pasekmių</w:t>
      </w:r>
      <w:r w:rsidR="001836A9">
        <w:rPr>
          <w:rFonts w:ascii="Times New Roman" w:hAnsi="Times New Roman"/>
          <w:sz w:val="24"/>
          <w:szCs w:val="24"/>
          <w:lang w:eastAsia="lt-LT"/>
        </w:rPr>
        <w:t xml:space="preserve"> ir</w:t>
      </w:r>
      <w:r w:rsidR="001836A9" w:rsidRPr="001836A9">
        <w:t xml:space="preserve"> </w:t>
      </w:r>
      <w:r w:rsidR="001836A9" w:rsidRPr="001836A9">
        <w:rPr>
          <w:rFonts w:ascii="Times New Roman" w:hAnsi="Times New Roman"/>
          <w:sz w:val="24"/>
          <w:szCs w:val="24"/>
          <w:lang w:eastAsia="lt-LT"/>
        </w:rPr>
        <w:t>negali būti administracinės bylos dalyku</w:t>
      </w:r>
      <w:r w:rsidRPr="001810CF">
        <w:rPr>
          <w:rFonts w:ascii="Times New Roman" w:hAnsi="Times New Roman"/>
          <w:sz w:val="24"/>
          <w:szCs w:val="24"/>
          <w:lang w:eastAsia="lt-LT"/>
        </w:rPr>
        <w:t xml:space="preserve">. </w:t>
      </w:r>
      <w:r w:rsidR="001836A9">
        <w:rPr>
          <w:rFonts w:ascii="Times New Roman" w:hAnsi="Times New Roman"/>
          <w:sz w:val="24"/>
          <w:szCs w:val="24"/>
          <w:lang w:eastAsia="lt-LT"/>
        </w:rPr>
        <w:t>Teismas nurodė, kad t</w:t>
      </w:r>
      <w:r w:rsidRPr="001810CF">
        <w:rPr>
          <w:rFonts w:ascii="Times New Roman" w:hAnsi="Times New Roman"/>
          <w:sz w:val="24"/>
          <w:szCs w:val="24"/>
          <w:lang w:eastAsia="lt-LT"/>
        </w:rPr>
        <w:t>eisines pasekmes pareiškėjui sukelia Rašte nurodytas Raseinių rajono savivaldybės tarybos 2025</w:t>
      </w:r>
      <w:r w:rsidR="001836A9">
        <w:rPr>
          <w:rFonts w:ascii="Times New Roman" w:hAnsi="Times New Roman"/>
          <w:sz w:val="24"/>
          <w:szCs w:val="24"/>
          <w:lang w:eastAsia="lt-LT"/>
        </w:rPr>
        <w:t> </w:t>
      </w:r>
      <w:r w:rsidRPr="001810CF">
        <w:rPr>
          <w:rFonts w:ascii="Times New Roman" w:hAnsi="Times New Roman"/>
          <w:sz w:val="24"/>
          <w:szCs w:val="24"/>
          <w:lang w:eastAsia="lt-LT"/>
        </w:rPr>
        <w:t>m. lapkričio 27</w:t>
      </w:r>
      <w:r w:rsidR="001836A9">
        <w:rPr>
          <w:rFonts w:ascii="Times New Roman" w:hAnsi="Times New Roman"/>
          <w:sz w:val="24"/>
          <w:szCs w:val="24"/>
          <w:lang w:eastAsia="lt-LT"/>
        </w:rPr>
        <w:t> </w:t>
      </w:r>
      <w:r w:rsidRPr="001810CF">
        <w:rPr>
          <w:rFonts w:ascii="Times New Roman" w:hAnsi="Times New Roman"/>
          <w:sz w:val="24"/>
          <w:szCs w:val="24"/>
          <w:lang w:eastAsia="lt-LT"/>
        </w:rPr>
        <w:t>d. įsakymas Nr.</w:t>
      </w:r>
      <w:r w:rsidR="001836A9">
        <w:rPr>
          <w:rFonts w:ascii="Times New Roman" w:hAnsi="Times New Roman"/>
          <w:sz w:val="24"/>
          <w:szCs w:val="24"/>
          <w:lang w:eastAsia="lt-LT"/>
        </w:rPr>
        <w:t> </w:t>
      </w:r>
      <w:r w:rsidRPr="001810CF">
        <w:rPr>
          <w:rFonts w:ascii="Times New Roman" w:hAnsi="Times New Roman"/>
          <w:sz w:val="24"/>
          <w:szCs w:val="24"/>
          <w:lang w:eastAsia="lt-LT"/>
        </w:rPr>
        <w:t>TS-325, kuriuo patvirtintas Apleisto ar neprižiūrimo nekilnojamojo turto, kuriam taikomas Raseinių rajono savivaldybės tarybos nustatytas nekilnojamojo turto mokesčio tarifas, sąrašas</w:t>
      </w:r>
      <w:r w:rsidR="001836A9">
        <w:rPr>
          <w:rFonts w:ascii="Times New Roman" w:hAnsi="Times New Roman"/>
          <w:sz w:val="24"/>
          <w:szCs w:val="24"/>
          <w:lang w:eastAsia="lt-LT"/>
        </w:rPr>
        <w:t>.</w:t>
      </w:r>
    </w:p>
    <w:p w14:paraId="6887C2D2" w14:textId="2223C31C" w:rsidR="001810CF" w:rsidRDefault="001810CF" w:rsidP="001810CF">
      <w:pPr>
        <w:spacing w:after="0" w:line="240" w:lineRule="auto"/>
        <w:ind w:firstLine="709"/>
        <w:jc w:val="both"/>
        <w:rPr>
          <w:rFonts w:ascii="Times New Roman" w:hAnsi="Times New Roman"/>
          <w:sz w:val="24"/>
          <w:szCs w:val="24"/>
          <w:lang w:eastAsia="lt-LT"/>
        </w:rPr>
      </w:pPr>
      <w:r w:rsidRPr="001810CF">
        <w:rPr>
          <w:rFonts w:ascii="Times New Roman" w:hAnsi="Times New Roman"/>
          <w:sz w:val="24"/>
          <w:szCs w:val="24"/>
          <w:lang w:eastAsia="lt-LT"/>
        </w:rPr>
        <w:t xml:space="preserve">Pareiškėjas, nesutikdamas su skundžiama pirmosios instancijos teismo nutartimi, atskirajame skunde teigia, kad </w:t>
      </w:r>
      <w:r w:rsidR="001836A9" w:rsidRPr="001836A9">
        <w:rPr>
          <w:rFonts w:ascii="Times New Roman" w:hAnsi="Times New Roman"/>
          <w:sz w:val="24"/>
          <w:szCs w:val="24"/>
          <w:lang w:eastAsia="lt-LT"/>
        </w:rPr>
        <w:t>Raštas sukuria teisines pasekmes</w:t>
      </w:r>
      <w:r w:rsidR="001836A9">
        <w:rPr>
          <w:rFonts w:ascii="Times New Roman" w:hAnsi="Times New Roman"/>
          <w:sz w:val="24"/>
          <w:szCs w:val="24"/>
          <w:lang w:eastAsia="lt-LT"/>
        </w:rPr>
        <w:t xml:space="preserve">, taip pat nurodo, jog </w:t>
      </w:r>
      <w:r w:rsidR="001836A9" w:rsidRPr="001836A9">
        <w:rPr>
          <w:rFonts w:ascii="Times New Roman" w:hAnsi="Times New Roman"/>
          <w:sz w:val="24"/>
          <w:szCs w:val="24"/>
          <w:lang w:eastAsia="lt-LT"/>
        </w:rPr>
        <w:t>pareiškėj</w:t>
      </w:r>
      <w:r w:rsidR="006F2A16">
        <w:rPr>
          <w:rFonts w:ascii="Times New Roman" w:hAnsi="Times New Roman"/>
          <w:sz w:val="24"/>
          <w:szCs w:val="24"/>
          <w:lang w:eastAsia="lt-LT"/>
        </w:rPr>
        <w:t>ui</w:t>
      </w:r>
      <w:r w:rsidR="001836A9" w:rsidRPr="001836A9">
        <w:rPr>
          <w:rFonts w:ascii="Times New Roman" w:hAnsi="Times New Roman"/>
          <w:sz w:val="24"/>
          <w:szCs w:val="24"/>
          <w:lang w:eastAsia="lt-LT"/>
        </w:rPr>
        <w:t xml:space="preserve"> galbūt neteisingai nurod</w:t>
      </w:r>
      <w:r w:rsidR="006F2A16">
        <w:rPr>
          <w:rFonts w:ascii="Times New Roman" w:hAnsi="Times New Roman"/>
          <w:sz w:val="24"/>
          <w:szCs w:val="24"/>
          <w:lang w:eastAsia="lt-LT"/>
        </w:rPr>
        <w:t>žius</w:t>
      </w:r>
      <w:r w:rsidR="001836A9" w:rsidRPr="001836A9">
        <w:rPr>
          <w:rFonts w:ascii="Times New Roman" w:hAnsi="Times New Roman"/>
          <w:sz w:val="24"/>
          <w:szCs w:val="24"/>
          <w:lang w:eastAsia="lt-LT"/>
        </w:rPr>
        <w:t xml:space="preserve"> skundo objektą</w:t>
      </w:r>
      <w:r w:rsidR="006F2A16">
        <w:rPr>
          <w:rFonts w:ascii="Times New Roman" w:hAnsi="Times New Roman"/>
          <w:sz w:val="24"/>
          <w:szCs w:val="24"/>
          <w:lang w:eastAsia="lt-LT"/>
        </w:rPr>
        <w:t xml:space="preserve"> teismas</w:t>
      </w:r>
      <w:r w:rsidR="001836A9" w:rsidRPr="001836A9">
        <w:rPr>
          <w:rFonts w:ascii="Times New Roman" w:hAnsi="Times New Roman"/>
          <w:sz w:val="24"/>
          <w:szCs w:val="24"/>
          <w:lang w:eastAsia="lt-LT"/>
        </w:rPr>
        <w:t xml:space="preserve"> tur</w:t>
      </w:r>
      <w:r w:rsidR="001836A9">
        <w:rPr>
          <w:rFonts w:ascii="Times New Roman" w:hAnsi="Times New Roman"/>
          <w:sz w:val="24"/>
          <w:szCs w:val="24"/>
          <w:lang w:eastAsia="lt-LT"/>
        </w:rPr>
        <w:t>ėjo</w:t>
      </w:r>
      <w:r w:rsidR="001836A9" w:rsidRPr="001836A9">
        <w:rPr>
          <w:rFonts w:ascii="Times New Roman" w:hAnsi="Times New Roman"/>
          <w:sz w:val="24"/>
          <w:szCs w:val="24"/>
          <w:lang w:eastAsia="lt-LT"/>
        </w:rPr>
        <w:t xml:space="preserve"> taikyti skundo trūkum</w:t>
      </w:r>
      <w:r w:rsidR="001836A9">
        <w:rPr>
          <w:rFonts w:ascii="Times New Roman" w:hAnsi="Times New Roman"/>
          <w:sz w:val="24"/>
          <w:szCs w:val="24"/>
          <w:lang w:eastAsia="lt-LT"/>
        </w:rPr>
        <w:t>ų</w:t>
      </w:r>
      <w:r w:rsidR="001836A9" w:rsidRPr="001836A9">
        <w:rPr>
          <w:rFonts w:ascii="Times New Roman" w:hAnsi="Times New Roman"/>
          <w:sz w:val="24"/>
          <w:szCs w:val="24"/>
          <w:lang w:eastAsia="lt-LT"/>
        </w:rPr>
        <w:t xml:space="preserve"> šalinimo procedūrą</w:t>
      </w:r>
      <w:r w:rsidR="001836A9">
        <w:rPr>
          <w:rFonts w:ascii="Times New Roman" w:hAnsi="Times New Roman"/>
          <w:sz w:val="24"/>
          <w:szCs w:val="24"/>
          <w:lang w:eastAsia="lt-LT"/>
        </w:rPr>
        <w:t>.</w:t>
      </w:r>
    </w:p>
    <w:p w14:paraId="0B6CA07C" w14:textId="77777777" w:rsidR="001836A9" w:rsidRDefault="000C26CE" w:rsidP="001836A9">
      <w:pPr>
        <w:pStyle w:val="prastasiniatinklio"/>
        <w:spacing w:before="0" w:beforeAutospacing="0" w:after="0" w:afterAutospacing="0"/>
        <w:ind w:firstLine="709"/>
        <w:jc w:val="both"/>
      </w:pPr>
      <w:r w:rsidRPr="00CF20F9">
        <w:t xml:space="preserve">Teisėjų kolegija, nagrinėdama atskirojo skundo argumentus ir tikrindama pirmosios instancijos teismo nutarties pagrįstumą ir teisėtumą, pirmiausia pažymi, kad teisė kreiptis į teismą gali būti įgyvendinta tik įstatymų nustatyta tvarka, t. y. laikantis įstatymuose (šiuo atveju – ABTĮ) nurodytų kreipimosi į teismą sąlygų. </w:t>
      </w:r>
      <w:r w:rsidR="001810CF" w:rsidRPr="001810CF">
        <w:t>ABTĮ 33 straipsnio 2 dalyje yra nurodytas sąrašas atvejų, kuriems esant teismas atsisako priimti skundą (prašymą, pareiškimą). Jei teismas, prieš priimdamas skundą (prašymą, pareiškimą) nustato esant bent vieną iš šių atvejų, motyvuota nutartimi privalo atsisakyti priimti skundą (prašymą, pareiškimą). Vienas iš tokių atvejų – jeigu skundas (prašymas, pareiškimas) nenagrinėtinas teismų ABTĮ nustatyta tvarka (ABTĮ 33</w:t>
      </w:r>
      <w:r w:rsidR="001836A9">
        <w:t> </w:t>
      </w:r>
      <w:r w:rsidR="001810CF" w:rsidRPr="001810CF">
        <w:t>str. 2</w:t>
      </w:r>
      <w:r w:rsidR="001836A9">
        <w:t> </w:t>
      </w:r>
      <w:r w:rsidR="001810CF" w:rsidRPr="001810CF">
        <w:t>d. 1</w:t>
      </w:r>
      <w:r w:rsidR="001836A9">
        <w:t> </w:t>
      </w:r>
      <w:r w:rsidR="001810CF" w:rsidRPr="001810CF">
        <w:t>p.).</w:t>
      </w:r>
    </w:p>
    <w:p w14:paraId="794A7854" w14:textId="314C9586" w:rsidR="00DB4594" w:rsidRPr="00CF20F9" w:rsidRDefault="00DB4594" w:rsidP="001836A9">
      <w:pPr>
        <w:pStyle w:val="prastasiniatinklio"/>
        <w:spacing w:before="0" w:beforeAutospacing="0" w:after="0" w:afterAutospacing="0"/>
        <w:ind w:firstLine="709"/>
        <w:jc w:val="both"/>
      </w:pPr>
      <w:r w:rsidRPr="00CF20F9">
        <w:t>Lietuvos vyriausiasis administracinis teismas, aiškindamas ABTĮ 33 straipsnio 2 dalies 1 punktą, ne kartą yra nurodęs, kad ginčo administracinėje byloje dalyku gali būti tik toks viešojo administravimo su</w:t>
      </w:r>
      <w:r w:rsidR="000C417B" w:rsidRPr="00CF20F9">
        <w:t xml:space="preserve">bjekto priimtas administracinis </w:t>
      </w:r>
      <w:r w:rsidRPr="00CF20F9">
        <w:t>aktas, kuris atitinkamiems asmenims nustato tam tikras teises ar parei</w:t>
      </w:r>
      <w:r w:rsidR="000C417B" w:rsidRPr="00CF20F9">
        <w:t>gas, sukelia teisines pasekmes (žr., pvz., 2011</w:t>
      </w:r>
      <w:r w:rsidR="001836A9">
        <w:t> </w:t>
      </w:r>
      <w:r w:rsidR="000C417B" w:rsidRPr="00CF20F9">
        <w:t>m. rugsėjo 12</w:t>
      </w:r>
      <w:r w:rsidR="001836A9">
        <w:t> </w:t>
      </w:r>
      <w:r w:rsidR="000C417B" w:rsidRPr="00CF20F9">
        <w:t xml:space="preserve">d. nutartį </w:t>
      </w:r>
      <w:r w:rsidR="000C417B" w:rsidRPr="00CF20F9">
        <w:lastRenderedPageBreak/>
        <w:t>administracinėje byloje Nr. AS</w:t>
      </w:r>
      <w:r w:rsidR="000C417B" w:rsidRPr="00CF20F9">
        <w:rPr>
          <w:vertAlign w:val="superscript"/>
        </w:rPr>
        <w:t>146</w:t>
      </w:r>
      <w:r w:rsidR="000C417B" w:rsidRPr="00CF20F9">
        <w:t>-327/2011</w:t>
      </w:r>
      <w:r w:rsidR="00541068">
        <w:t xml:space="preserve">; </w:t>
      </w:r>
      <w:r w:rsidR="001836A9" w:rsidRPr="001836A9">
        <w:t>2025</w:t>
      </w:r>
      <w:r w:rsidR="001836A9">
        <w:t> </w:t>
      </w:r>
      <w:r w:rsidR="001836A9" w:rsidRPr="001836A9">
        <w:t>m. gegužės 14</w:t>
      </w:r>
      <w:r w:rsidR="001836A9">
        <w:t> </w:t>
      </w:r>
      <w:r w:rsidR="001836A9" w:rsidRPr="001836A9">
        <w:t>d.</w:t>
      </w:r>
      <w:r w:rsidR="001836A9">
        <w:t xml:space="preserve"> nutartį </w:t>
      </w:r>
      <w:r w:rsidR="001836A9" w:rsidRPr="00CF20F9">
        <w:t>administracinėje byloje Nr. </w:t>
      </w:r>
      <w:r w:rsidR="001836A9" w:rsidRPr="001836A9">
        <w:t>eAS-488-520/2025</w:t>
      </w:r>
      <w:r w:rsidR="001836A9">
        <w:t xml:space="preserve">; </w:t>
      </w:r>
      <w:r w:rsidR="00541068">
        <w:t>kt.</w:t>
      </w:r>
      <w:r w:rsidR="000C417B" w:rsidRPr="00CF20F9">
        <w:t>).</w:t>
      </w:r>
    </w:p>
    <w:p w14:paraId="38F7317E" w14:textId="19CFB642" w:rsidR="00DB4594" w:rsidRDefault="000C417B" w:rsidP="000C26CE">
      <w:pPr>
        <w:pStyle w:val="prastasiniatinklio"/>
        <w:spacing w:before="0" w:beforeAutospacing="0" w:after="0" w:afterAutospacing="0"/>
        <w:ind w:firstLine="709"/>
        <w:jc w:val="both"/>
      </w:pPr>
      <w:r w:rsidRPr="00CF20F9">
        <w:t xml:space="preserve">Lietuvos vyriausiojo administracinio teismo praktikoje </w:t>
      </w:r>
      <w:r w:rsidR="00541068">
        <w:t>nurodyta,</w:t>
      </w:r>
      <w:r w:rsidRPr="00CF20F9">
        <w:t xml:space="preserve"> kad </w:t>
      </w:r>
      <w:r w:rsidR="00BE2D78" w:rsidRPr="00BE2D78">
        <w:t>skundas negali būti teikiamas dėl informacinio pobūdžio dokumentų (žr., pvz., Lietuvos vyriausiojo administracinio teismo 2022</w:t>
      </w:r>
      <w:r w:rsidR="00BE2D78">
        <w:t> </w:t>
      </w:r>
      <w:r w:rsidR="00BE2D78" w:rsidRPr="00BE2D78">
        <w:t>m. gegužės 11</w:t>
      </w:r>
      <w:r w:rsidR="00BE2D78">
        <w:t> </w:t>
      </w:r>
      <w:r w:rsidR="00BE2D78" w:rsidRPr="00BE2D78">
        <w:t>d. nutartį administracinėje byloje Nr.</w:t>
      </w:r>
      <w:r w:rsidR="00BE2D78">
        <w:t> </w:t>
      </w:r>
      <w:r w:rsidR="00BE2D78" w:rsidRPr="00BE2D78">
        <w:t>eAS-314-502/2022</w:t>
      </w:r>
      <w:r w:rsidR="00BE2D78">
        <w:t xml:space="preserve">; </w:t>
      </w:r>
      <w:r w:rsidR="00BE2D78" w:rsidRPr="00BE2D78">
        <w:t>2023</w:t>
      </w:r>
      <w:r w:rsidR="00BE2D78">
        <w:t> </w:t>
      </w:r>
      <w:r w:rsidR="00BE2D78" w:rsidRPr="00BE2D78">
        <w:t>m. gegužės 10</w:t>
      </w:r>
      <w:r w:rsidR="00BE2D78">
        <w:t> </w:t>
      </w:r>
      <w:r w:rsidR="00BE2D78" w:rsidRPr="00BE2D78">
        <w:t>d. nutartį administracinėje byloje Nr.</w:t>
      </w:r>
      <w:r w:rsidR="00BE2D78">
        <w:t> </w:t>
      </w:r>
      <w:r w:rsidR="00BE2D78" w:rsidRPr="00BE2D78">
        <w:t>eAS-265-821/2023).</w:t>
      </w:r>
    </w:p>
    <w:p w14:paraId="5542EC54" w14:textId="5100C424" w:rsidR="00341F7F" w:rsidRDefault="00BE2D78" w:rsidP="00341F7F">
      <w:pPr>
        <w:pStyle w:val="prastasiniatinklio"/>
        <w:spacing w:before="0" w:beforeAutospacing="0" w:after="0" w:afterAutospacing="0"/>
        <w:ind w:firstLine="709"/>
        <w:jc w:val="both"/>
      </w:pPr>
      <w:r w:rsidRPr="00BE2D78">
        <w:t xml:space="preserve">Vertinant, ar pagrįstai pirmosios instancijos teismas konstatavo, jog pareiškėjo skundas nenagrinėtinas </w:t>
      </w:r>
      <w:r>
        <w:t xml:space="preserve">teismų </w:t>
      </w:r>
      <w:r w:rsidRPr="00BE2D78">
        <w:t>ABTĮ nustatyta tvarka, nustatyta, kad pareiškėjas Raštu buvo informuotas</w:t>
      </w:r>
      <w:r>
        <w:t>, jog ginčo statiniai</w:t>
      </w:r>
      <w:r w:rsidR="006F2A16">
        <w:t>,</w:t>
      </w:r>
      <w:r>
        <w:t xml:space="preserve"> vadovaujantis </w:t>
      </w:r>
      <w:r w:rsidRPr="00BE2D78">
        <w:t>Lietuvos Respublikos nekilnojamojo turto mokesčio įstatym</w:t>
      </w:r>
      <w:r>
        <w:t>u,</w:t>
      </w:r>
      <w:r w:rsidRPr="00BE2D78">
        <w:t xml:space="preserve"> Raseinių rajono savivaldybės taryb</w:t>
      </w:r>
      <w:r>
        <w:t xml:space="preserve">os </w:t>
      </w:r>
      <w:r w:rsidRPr="00BE2D78">
        <w:t>2024 m. gruodžio 18</w:t>
      </w:r>
      <w:r>
        <w:t> </w:t>
      </w:r>
      <w:r w:rsidRPr="00BE2D78">
        <w:t xml:space="preserve">d. </w:t>
      </w:r>
      <w:r>
        <w:t xml:space="preserve">sprendimu </w:t>
      </w:r>
      <w:r w:rsidRPr="00BE2D78">
        <w:t>Nr.</w:t>
      </w:r>
      <w:r>
        <w:t> </w:t>
      </w:r>
      <w:r w:rsidRPr="00BE2D78">
        <w:t xml:space="preserve">TS-360 </w:t>
      </w:r>
      <w:r>
        <w:t>p</w:t>
      </w:r>
      <w:r w:rsidRPr="00BE2D78">
        <w:t>atvirtint</w:t>
      </w:r>
      <w:r>
        <w:t>u</w:t>
      </w:r>
      <w:r w:rsidRPr="00BE2D78">
        <w:t xml:space="preserve"> Apleisto ar neprižiūrimo nekilnojamojo turto nustatymo tvarkos apraš</w:t>
      </w:r>
      <w:r w:rsidR="00C7637E">
        <w:t xml:space="preserve">u (toliau – ir Aprašas) ir </w:t>
      </w:r>
      <w:r w:rsidR="00C7637E" w:rsidRPr="00C7637E">
        <w:t>Raseinių rajono savivaldybės tarybos</w:t>
      </w:r>
      <w:r w:rsidR="00C7637E">
        <w:t xml:space="preserve"> </w:t>
      </w:r>
      <w:r w:rsidR="00C7637E" w:rsidRPr="00C7637E">
        <w:t>2025</w:t>
      </w:r>
      <w:r w:rsidR="00C7637E">
        <w:t> </w:t>
      </w:r>
      <w:r w:rsidR="00C7637E" w:rsidRPr="00C7637E">
        <w:t>m. lapkričio 27</w:t>
      </w:r>
      <w:r w:rsidR="00C7637E">
        <w:t> </w:t>
      </w:r>
      <w:r w:rsidR="00C7637E" w:rsidRPr="00C7637E">
        <w:t xml:space="preserve">d. </w:t>
      </w:r>
      <w:r w:rsidR="00C7637E">
        <w:t xml:space="preserve">sprendimu </w:t>
      </w:r>
      <w:r w:rsidR="00C7637E" w:rsidRPr="00C7637E">
        <w:t>Nr.</w:t>
      </w:r>
      <w:r w:rsidR="00C7637E">
        <w:t> </w:t>
      </w:r>
      <w:r w:rsidR="00C7637E" w:rsidRPr="00C7637E">
        <w:t>TS-325</w:t>
      </w:r>
      <w:r w:rsidR="00C7637E">
        <w:t>, kuriuo nuspręsta p</w:t>
      </w:r>
      <w:r w:rsidR="00C7637E" w:rsidRPr="00C7637E">
        <w:t>atvirtinti Apleisto ar neprižiūrimo nekilnojamojo turto, kuriam taikomas Raseinių rajono savivaldybės tarybos nustatytas nekilnojamojo turto mokesčio tarifas, sąrašą</w:t>
      </w:r>
      <w:r w:rsidR="00C7637E">
        <w:t xml:space="preserve">, yra </w:t>
      </w:r>
      <w:r w:rsidR="00C7637E" w:rsidRPr="00C7637E">
        <w:t>perduoti Valstybinei mokesčių inspekcijai, kad apmokestintų šiuo metu galiojančiu Raseinių rajono savivaldybės nustatytu apleisto ar neprižiūrimo nekilnojamojo turto mokesčiu.</w:t>
      </w:r>
    </w:p>
    <w:p w14:paraId="786A2AF4" w14:textId="572546FF" w:rsidR="00BE2D78" w:rsidRDefault="00C7637E" w:rsidP="00341F7F">
      <w:pPr>
        <w:pStyle w:val="prastasiniatinklio"/>
        <w:spacing w:before="0" w:beforeAutospacing="0" w:after="0" w:afterAutospacing="0"/>
        <w:ind w:firstLine="709"/>
        <w:jc w:val="both"/>
      </w:pPr>
      <w:r>
        <w:t>A</w:t>
      </w:r>
      <w:r w:rsidRPr="00C7637E">
        <w:t>prašas reglamentuoja Raseinių rajono savivaldybės teritorijoje esančio nekilnojamojo turto, kuris yra apleistas ar neprižiūrimas, nustatymą, jo sąrašo sudarymo ir keitimo procedūras</w:t>
      </w:r>
      <w:r>
        <w:t>.</w:t>
      </w:r>
      <w:r w:rsidRPr="00C7637E">
        <w:t xml:space="preserve"> </w:t>
      </w:r>
      <w:r>
        <w:t xml:space="preserve">Pagal Aprašo 4 punktą, </w:t>
      </w:r>
      <w:r w:rsidRPr="00C7637E">
        <w:t xml:space="preserve">Apleisto ar neprižiūrimo nekilnojamojo turto sąrašas (toliau – </w:t>
      </w:r>
      <w:r w:rsidR="00341F7F">
        <w:t>s</w:t>
      </w:r>
      <w:r w:rsidRPr="00C7637E">
        <w:t>ąrašas) tvirtinamas Raseinių rajono savivaldybės tarybos sprendimu</w:t>
      </w:r>
      <w:r>
        <w:t>.</w:t>
      </w:r>
      <w:r w:rsidR="00341F7F" w:rsidRPr="00341F7F">
        <w:t xml:space="preserve"> Raseinių rajono savivaldybės taryba iki kiekvienų metų gruodžio 1</w:t>
      </w:r>
      <w:r w:rsidR="00341F7F">
        <w:t> </w:t>
      </w:r>
      <w:r w:rsidR="00341F7F" w:rsidRPr="00341F7F">
        <w:t>d. patvirtina sąrašą</w:t>
      </w:r>
      <w:r w:rsidR="00341F7F">
        <w:t xml:space="preserve"> (Aprašo 13 p.)</w:t>
      </w:r>
      <w:r w:rsidR="00341F7F" w:rsidRPr="00341F7F">
        <w:t xml:space="preserve">. </w:t>
      </w:r>
      <w:r w:rsidR="00341F7F">
        <w:t xml:space="preserve">Aprašo 14 punkte numatyta, kad </w:t>
      </w:r>
      <w:r w:rsidR="00341F7F" w:rsidRPr="00341F7F">
        <w:t>Raseinių rajono savivaldybės administracijos Architektūros ir teritorijų planavimo skyriu</w:t>
      </w:r>
      <w:r w:rsidR="00341F7F">
        <w:t>s</w:t>
      </w:r>
      <w:r w:rsidR="00341F7F" w:rsidRPr="00341F7F">
        <w:t>, atsakinga</w:t>
      </w:r>
      <w:r w:rsidR="00341F7F">
        <w:t>s</w:t>
      </w:r>
      <w:r w:rsidR="00341F7F" w:rsidRPr="00341F7F">
        <w:t xml:space="preserve"> už statinių naudojimo priežiūrą </w:t>
      </w:r>
      <w:r w:rsidR="00341F7F">
        <w:t xml:space="preserve">(Priežiūros vykdytojas) per 10 darbo dienų nuo </w:t>
      </w:r>
      <w:r w:rsidR="00341F7F" w:rsidRPr="00341F7F">
        <w:t xml:space="preserve">Raseinių rajono </w:t>
      </w:r>
      <w:r w:rsidR="00341F7F">
        <w:t>savivaldybės tarybos sprendimo įsigaliojimo dienos: 14.1. registruotu laišku arba elektroniniu paštu praneša statinių savininkams (valdytojams) apie jų valdomo nekilnojamojo turto įrašymą į sąrašą; 14.2. pateikia Valstybinei mokesčių inspekcijai savivaldybės tarybos sprendimo nuorašą mokesčių įmokų kontrolei.</w:t>
      </w:r>
    </w:p>
    <w:p w14:paraId="65A26090" w14:textId="6FCD2ACB" w:rsidR="00497356" w:rsidRDefault="007B3810" w:rsidP="00497356">
      <w:pPr>
        <w:pStyle w:val="prastasiniatinklio"/>
        <w:spacing w:before="0" w:beforeAutospacing="0" w:after="0" w:afterAutospacing="0"/>
        <w:ind w:firstLine="709"/>
        <w:jc w:val="both"/>
      </w:pPr>
      <w:r w:rsidRPr="007B3810">
        <w:t>Raseinių rajono savivaldybės taryb</w:t>
      </w:r>
      <w:r>
        <w:t>a, v</w:t>
      </w:r>
      <w:r w:rsidRPr="007B3810">
        <w:t xml:space="preserve">adovaudamasi Lietuvos Respublikos vietos savivaldos įstatymo 6 straipsnio 21 punktu, </w:t>
      </w:r>
      <w:r>
        <w:t>N</w:t>
      </w:r>
      <w:r w:rsidRPr="007B3810">
        <w:t xml:space="preserve">ekilnojamojo turto mokesčio įstatymo 2 straipsnio 1 dalimi, </w:t>
      </w:r>
      <w:r>
        <w:t>A</w:t>
      </w:r>
      <w:r w:rsidRPr="007B3810">
        <w:t>prašo 13 punktu, Raseinių rajono savivaldybės tarybos 2021</w:t>
      </w:r>
      <w:r>
        <w:t> </w:t>
      </w:r>
      <w:r w:rsidRPr="007B3810">
        <w:t>m. birželio 30</w:t>
      </w:r>
      <w:r>
        <w:t> </w:t>
      </w:r>
      <w:r w:rsidRPr="007B3810">
        <w:t>d. sprendimo Nr.</w:t>
      </w:r>
      <w:r>
        <w:t> </w:t>
      </w:r>
      <w:r w:rsidRPr="007B3810">
        <w:t>TS-185 „Dėl nekilnojamojo turto mokesčio tarifų nustatymo“ 1.2 papunkčiu</w:t>
      </w:r>
      <w:r>
        <w:t xml:space="preserve">, kuriuo nustatyti nekilnojamojo turto mokesčio tarifai Raseinių rajono savivaldybės teritorijoje </w:t>
      </w:r>
      <w:r w:rsidRPr="007B3810">
        <w:t>apleistam ar neprižiūrimam nekilnojamajam turtui</w:t>
      </w:r>
      <w:r>
        <w:t>,</w:t>
      </w:r>
      <w:r w:rsidRPr="007B3810">
        <w:t xml:space="preserve"> </w:t>
      </w:r>
      <w:r>
        <w:t xml:space="preserve">skundžiamame Rašte </w:t>
      </w:r>
      <w:r w:rsidR="00FB7348" w:rsidRPr="00FB7348">
        <w:t xml:space="preserve">paminėtu </w:t>
      </w:r>
      <w:r w:rsidRPr="007B3810">
        <w:t>2025</w:t>
      </w:r>
      <w:r>
        <w:t> </w:t>
      </w:r>
      <w:r w:rsidRPr="007B3810">
        <w:t>m. lapkričio 27</w:t>
      </w:r>
      <w:r>
        <w:t> </w:t>
      </w:r>
      <w:r w:rsidRPr="007B3810">
        <w:t>d. sprendimu Nr.</w:t>
      </w:r>
      <w:r>
        <w:t> </w:t>
      </w:r>
      <w:r w:rsidRPr="007B3810">
        <w:t>TS-325</w:t>
      </w:r>
      <w:r>
        <w:t xml:space="preserve"> </w:t>
      </w:r>
      <w:r w:rsidRPr="007B3810">
        <w:t>patvirtin</w:t>
      </w:r>
      <w:r>
        <w:t>o</w:t>
      </w:r>
      <w:r w:rsidRPr="007B3810">
        <w:t xml:space="preserve"> Apleisto ar neprižiūrimo nekilnojamojo turto, kuriam taikomas Raseinių rajono savivaldybės tarybos nustatytas nekilnojamojo turto mokesčio tarifas, sąrašą</w:t>
      </w:r>
      <w:r w:rsidR="004916A5">
        <w:t>.</w:t>
      </w:r>
    </w:p>
    <w:p w14:paraId="2ABEE590" w14:textId="487997C2" w:rsidR="001710B4" w:rsidRDefault="007B3810" w:rsidP="001710B4">
      <w:pPr>
        <w:pStyle w:val="prastasiniatinklio"/>
        <w:spacing w:before="0" w:beforeAutospacing="0" w:after="0" w:afterAutospacing="0"/>
        <w:ind w:firstLine="709"/>
        <w:jc w:val="both"/>
      </w:pPr>
      <w:r w:rsidRPr="007B3810">
        <w:t>Iš nurodyto teisinio reguliavimo</w:t>
      </w:r>
      <w:r w:rsidR="00ED2E76">
        <w:t>, skundžiamo Rašto turinio</w:t>
      </w:r>
      <w:r w:rsidRPr="007B3810">
        <w:t xml:space="preserve"> spręstina, kad </w:t>
      </w:r>
      <w:r w:rsidR="00497356">
        <w:t>Raštas yra informacinio pobūdžio dokumentas</w:t>
      </w:r>
      <w:r w:rsidR="00ED2E76">
        <w:t>,</w:t>
      </w:r>
      <w:r w:rsidR="00497356">
        <w:t xml:space="preserve"> </w:t>
      </w:r>
      <w:r w:rsidR="00497356" w:rsidRPr="00497356">
        <w:t>kuris pats savaime pareiškėjui nesukelia teisinių pasekmių</w:t>
      </w:r>
      <w:r w:rsidR="00ED2E76" w:rsidRPr="00ED2E76">
        <w:rPr>
          <w:color w:val="000000"/>
          <w:lang w:bidi="lt-LT"/>
        </w:rPr>
        <w:t xml:space="preserve"> </w:t>
      </w:r>
      <w:r w:rsidR="00ED2E76">
        <w:rPr>
          <w:color w:val="000000"/>
          <w:lang w:bidi="lt-LT"/>
        </w:rPr>
        <w:t xml:space="preserve">ir dėl to </w:t>
      </w:r>
      <w:r w:rsidR="00ED2E76" w:rsidRPr="00CF20F9">
        <w:rPr>
          <w:color w:val="000000"/>
          <w:lang w:bidi="lt-LT"/>
        </w:rPr>
        <w:t>negali būti administracinės bylos dalyku</w:t>
      </w:r>
      <w:r w:rsidR="00497356">
        <w:t>.</w:t>
      </w:r>
      <w:r w:rsidR="00497356" w:rsidRPr="00497356">
        <w:t xml:space="preserve"> Tei</w:t>
      </w:r>
      <w:r w:rsidR="00497356">
        <w:t>sėjų</w:t>
      </w:r>
      <w:r w:rsidR="00497356" w:rsidRPr="00497356">
        <w:t xml:space="preserve"> kolegija sutinka su pirmosios instancijos teismo vertinimu, kad pareiškėjui </w:t>
      </w:r>
      <w:r w:rsidR="00497356">
        <w:t>t</w:t>
      </w:r>
      <w:r w:rsidR="00497356" w:rsidRPr="00497356">
        <w:t>eisines pasekmes sukelia Rašte nurodytas Raseinių rajono savivaldybės tarybos 2025</w:t>
      </w:r>
      <w:r w:rsidR="00ED2E76">
        <w:t> </w:t>
      </w:r>
      <w:r w:rsidR="00497356" w:rsidRPr="00497356">
        <w:t>m. lapkričio 27</w:t>
      </w:r>
      <w:r w:rsidR="00ED2E76">
        <w:t> </w:t>
      </w:r>
      <w:r w:rsidR="00497356" w:rsidRPr="00497356">
        <w:t>d. sprendim</w:t>
      </w:r>
      <w:r w:rsidR="00497356">
        <w:t>as</w:t>
      </w:r>
      <w:r w:rsidR="00497356" w:rsidRPr="00497356">
        <w:t xml:space="preserve"> Nr.</w:t>
      </w:r>
      <w:r w:rsidR="00497356">
        <w:t> </w:t>
      </w:r>
      <w:r w:rsidR="00497356" w:rsidRPr="00497356">
        <w:t>TS-325, kuriuo nuspręsta patvirtinti Apleisto ar neprižiūrimo nekilnojamojo turto, kuriam taikomas Raseinių rajono savivaldybės tarybos nustatytas nekilnojamojo turto mokesčio tarifas, sąraš</w:t>
      </w:r>
      <w:r w:rsidR="004916A5">
        <w:t>ą,</w:t>
      </w:r>
      <w:r w:rsidR="00ED2E76">
        <w:t xml:space="preserve"> ir kuris gali būti skundžiamas teismui</w:t>
      </w:r>
      <w:r w:rsidR="00497356">
        <w:t>.</w:t>
      </w:r>
      <w:r w:rsidR="00ED2E76">
        <w:t xml:space="preserve"> </w:t>
      </w:r>
    </w:p>
    <w:p w14:paraId="0F7B280F" w14:textId="0D99B3AB" w:rsidR="00571238" w:rsidRDefault="00233319" w:rsidP="00571238">
      <w:pPr>
        <w:pStyle w:val="prastasiniatinklio"/>
        <w:spacing w:before="0" w:beforeAutospacing="0" w:after="0" w:afterAutospacing="0"/>
        <w:ind w:firstLine="709"/>
        <w:jc w:val="both"/>
      </w:pPr>
      <w:r>
        <w:t xml:space="preserve">Teisėjų kolegija pažymi, kad </w:t>
      </w:r>
      <w:r w:rsidR="00FB7348">
        <w:t xml:space="preserve">iš pareiškėjo skundo matyti, jog pareiškėjas iš esmės nesutinka, jog </w:t>
      </w:r>
      <w:r w:rsidR="00FB7348" w:rsidRPr="00FB7348">
        <w:t>ginčo statini</w:t>
      </w:r>
      <w:r w:rsidR="00FB7348">
        <w:t>us nuspręsta</w:t>
      </w:r>
      <w:r w:rsidR="00FB7348" w:rsidRPr="00FB7348">
        <w:t xml:space="preserve"> apmokestinti apleisto ar neprižiūrimo nekilnojamojo turto mokesčiu</w:t>
      </w:r>
      <w:r w:rsidR="00FB7348">
        <w:t>.</w:t>
      </w:r>
      <w:r w:rsidR="00213E4D">
        <w:t xml:space="preserve"> Teisėjų kolegijos vertinimu, </w:t>
      </w:r>
      <w:r w:rsidR="00213E4D" w:rsidRPr="00213E4D">
        <w:t xml:space="preserve">nagrinėjamu atveju pirmosios instancijos teismas </w:t>
      </w:r>
      <w:r w:rsidR="001710B4">
        <w:t xml:space="preserve">nutartyje nurodęs, kad </w:t>
      </w:r>
      <w:r w:rsidR="001710B4" w:rsidRPr="001710B4">
        <w:t xml:space="preserve">pareiškėjui teisines pasekmes sukelia </w:t>
      </w:r>
      <w:r w:rsidR="004916A5">
        <w:t xml:space="preserve">būtent skundžiamame </w:t>
      </w:r>
      <w:r w:rsidR="001710B4" w:rsidRPr="001710B4">
        <w:t>Rašte nurodytas Raseinių rajono savivaldybės tarybos 2025</w:t>
      </w:r>
      <w:r w:rsidR="001710B4">
        <w:t> </w:t>
      </w:r>
      <w:r w:rsidR="001710B4" w:rsidRPr="001710B4">
        <w:t>m. lapkričio 27</w:t>
      </w:r>
      <w:r w:rsidR="001710B4">
        <w:t> </w:t>
      </w:r>
      <w:r w:rsidR="001710B4" w:rsidRPr="001710B4">
        <w:t>d. sprendimas Nr. TS-325</w:t>
      </w:r>
      <w:r w:rsidR="001710B4">
        <w:t>, siek</w:t>
      </w:r>
      <w:r w:rsidR="004916A5">
        <w:t>damas</w:t>
      </w:r>
      <w:r w:rsidR="001710B4">
        <w:t xml:space="preserve"> veiksmingai užtikrinti asmens teisę į teisminę gynybą,</w:t>
      </w:r>
      <w:r w:rsidR="001710B4" w:rsidRPr="001710B4">
        <w:t xml:space="preserve"> nebuvo pakankamai aktyvus</w:t>
      </w:r>
      <w:r w:rsidR="001710B4">
        <w:t>. Teismas,</w:t>
      </w:r>
      <w:r w:rsidR="001710B4" w:rsidRPr="001710B4">
        <w:t xml:space="preserve"> </w:t>
      </w:r>
      <w:r w:rsidR="00213E4D" w:rsidRPr="00213E4D">
        <w:t>siekdamas tinkamai apsibrėžti skundo ribas bei padėti pareiškėjui įgyvendinti jo procesines teises (ABTĮ 12</w:t>
      </w:r>
      <w:r w:rsidR="00213E4D">
        <w:t> </w:t>
      </w:r>
      <w:r w:rsidR="00213E4D" w:rsidRPr="00213E4D">
        <w:t>str.),</w:t>
      </w:r>
      <w:r w:rsidR="00213E4D">
        <w:t xml:space="preserve"> </w:t>
      </w:r>
      <w:r w:rsidR="00213E4D" w:rsidRPr="00213E4D">
        <w:t>galėjo pasiūlyti pareiškėjui patikslinti skundo reikalavim</w:t>
      </w:r>
      <w:r w:rsidR="00213E4D">
        <w:t>ą,</w:t>
      </w:r>
      <w:r w:rsidR="00213E4D" w:rsidRPr="00213E4D">
        <w:t xml:space="preserve"> aplinkybes, kuriomis jis grindžia savo reikalavimą, per trūkumų šalinimo institutą (ABTĮ 33</w:t>
      </w:r>
      <w:r w:rsidR="00213E4D">
        <w:t> </w:t>
      </w:r>
      <w:r w:rsidR="00213E4D" w:rsidRPr="00213E4D">
        <w:t>str. 1</w:t>
      </w:r>
      <w:r w:rsidR="00213E4D">
        <w:t> </w:t>
      </w:r>
      <w:r w:rsidR="00213E4D" w:rsidRPr="00213E4D">
        <w:t xml:space="preserve">d.). Pareiškėjui patikslinus bylos esmę, galima spręsti, ar </w:t>
      </w:r>
      <w:r w:rsidR="00213E4D">
        <w:t>skundas nagrinėtinas teisme</w:t>
      </w:r>
      <w:r w:rsidR="00213E4D" w:rsidRPr="00213E4D">
        <w:t xml:space="preserve">. To nepadaręs pirmosios instancijos teismas </w:t>
      </w:r>
      <w:r w:rsidR="00391214">
        <w:t xml:space="preserve">iš esmės </w:t>
      </w:r>
      <w:r w:rsidR="00213E4D" w:rsidRPr="00213E4D">
        <w:lastRenderedPageBreak/>
        <w:t xml:space="preserve">netinkamai aiškino ir taikė proceso teisės normas, priėmė neteisėtą ir nepagrįstą </w:t>
      </w:r>
      <w:r w:rsidR="00213E4D" w:rsidRPr="00B62E0F">
        <w:t>2026</w:t>
      </w:r>
      <w:r w:rsidR="00213E4D">
        <w:t> </w:t>
      </w:r>
      <w:r w:rsidR="00213E4D" w:rsidRPr="00B62E0F">
        <w:t>m. vasario 19</w:t>
      </w:r>
      <w:r w:rsidR="00213E4D">
        <w:t> </w:t>
      </w:r>
      <w:r w:rsidR="00213E4D" w:rsidRPr="00B62E0F">
        <w:t xml:space="preserve">d. </w:t>
      </w:r>
      <w:r w:rsidR="00213E4D" w:rsidRPr="00213E4D">
        <w:t>nutartį, todėl pareiškėjo atskiras</w:t>
      </w:r>
      <w:r w:rsidR="00213E4D">
        <w:t>is</w:t>
      </w:r>
      <w:r w:rsidR="00213E4D" w:rsidRPr="00213E4D">
        <w:t xml:space="preserve"> skundas tenkinamas</w:t>
      </w:r>
      <w:r w:rsidR="00213E4D">
        <w:t xml:space="preserve"> iš dalies</w:t>
      </w:r>
      <w:r w:rsidR="00213E4D" w:rsidRPr="00213E4D">
        <w:t>, pirmosios instancijos teismo nutartis naikinama ir pareiškėjo skundo priėmimo klausimas perduodamas pirmosios instancijos teismui nagrinėti iš naujo.</w:t>
      </w:r>
    </w:p>
    <w:bookmarkEnd w:id="5"/>
    <w:p w14:paraId="11D43D01" w14:textId="77777777" w:rsidR="00FE4063" w:rsidRDefault="00FE4063" w:rsidP="00462BC8">
      <w:pPr>
        <w:spacing w:after="0" w:line="240" w:lineRule="auto"/>
        <w:ind w:firstLine="709"/>
        <w:jc w:val="both"/>
        <w:rPr>
          <w:rFonts w:ascii="Times New Roman" w:hAnsi="Times New Roman"/>
          <w:color w:val="000000" w:themeColor="text1"/>
          <w:sz w:val="24"/>
          <w:szCs w:val="24"/>
        </w:rPr>
      </w:pPr>
    </w:p>
    <w:p w14:paraId="6CCC1279" w14:textId="28F31E0A" w:rsidR="00C5724C" w:rsidRPr="00462BC8" w:rsidRDefault="00C5724C" w:rsidP="00462BC8">
      <w:pPr>
        <w:spacing w:after="0" w:line="240" w:lineRule="auto"/>
        <w:ind w:firstLine="709"/>
        <w:jc w:val="both"/>
        <w:rPr>
          <w:rFonts w:ascii="Times New Roman" w:hAnsi="Times New Roman"/>
          <w:color w:val="000000" w:themeColor="text1"/>
          <w:sz w:val="24"/>
          <w:szCs w:val="24"/>
        </w:rPr>
      </w:pPr>
      <w:r w:rsidRPr="00462BC8">
        <w:rPr>
          <w:rFonts w:ascii="Times New Roman" w:hAnsi="Times New Roman"/>
          <w:color w:val="000000" w:themeColor="text1"/>
          <w:sz w:val="24"/>
          <w:szCs w:val="24"/>
        </w:rPr>
        <w:t>Vadovaudamasi Lietuvos Respublikos administracinių bylų teisenos įstatymo 15</w:t>
      </w:r>
      <w:r w:rsidR="00275470" w:rsidRPr="00462BC8">
        <w:rPr>
          <w:rFonts w:ascii="Times New Roman" w:hAnsi="Times New Roman"/>
          <w:color w:val="000000" w:themeColor="text1"/>
          <w:sz w:val="24"/>
          <w:szCs w:val="24"/>
        </w:rPr>
        <w:t>4</w:t>
      </w:r>
      <w:r w:rsidR="007C2F20" w:rsidRPr="00462BC8">
        <w:rPr>
          <w:rFonts w:ascii="Times New Roman" w:hAnsi="Times New Roman"/>
          <w:color w:val="000000" w:themeColor="text1"/>
          <w:sz w:val="24"/>
          <w:szCs w:val="24"/>
        </w:rPr>
        <w:t> </w:t>
      </w:r>
      <w:r w:rsidRPr="00462BC8">
        <w:rPr>
          <w:rFonts w:ascii="Times New Roman" w:hAnsi="Times New Roman"/>
          <w:color w:val="000000" w:themeColor="text1"/>
          <w:sz w:val="24"/>
          <w:szCs w:val="24"/>
        </w:rPr>
        <w:t>straipsnio</w:t>
      </w:r>
      <w:r w:rsidR="00FB3FCF" w:rsidRPr="00462BC8">
        <w:rPr>
          <w:rFonts w:ascii="Times New Roman" w:hAnsi="Times New Roman"/>
          <w:color w:val="000000" w:themeColor="text1"/>
          <w:sz w:val="24"/>
          <w:szCs w:val="24"/>
        </w:rPr>
        <w:t xml:space="preserve"> </w:t>
      </w:r>
      <w:r w:rsidR="00E36398">
        <w:rPr>
          <w:rFonts w:ascii="Times New Roman" w:hAnsi="Times New Roman"/>
          <w:color w:val="000000" w:themeColor="text1"/>
          <w:sz w:val="24"/>
          <w:szCs w:val="24"/>
        </w:rPr>
        <w:t>4</w:t>
      </w:r>
      <w:r w:rsidR="00E147CE" w:rsidRPr="00462BC8">
        <w:rPr>
          <w:rFonts w:ascii="Times New Roman" w:hAnsi="Times New Roman"/>
          <w:color w:val="000000" w:themeColor="text1"/>
          <w:sz w:val="24"/>
          <w:szCs w:val="24"/>
        </w:rPr>
        <w:t xml:space="preserve"> </w:t>
      </w:r>
      <w:r w:rsidRPr="00462BC8">
        <w:rPr>
          <w:rFonts w:ascii="Times New Roman" w:hAnsi="Times New Roman"/>
          <w:color w:val="000000" w:themeColor="text1"/>
          <w:sz w:val="24"/>
          <w:szCs w:val="24"/>
        </w:rPr>
        <w:t>punktu, teisėjų kolegija</w:t>
      </w:r>
    </w:p>
    <w:p w14:paraId="6BED9262" w14:textId="77777777" w:rsidR="004849D9" w:rsidRPr="00462BC8" w:rsidRDefault="004849D9" w:rsidP="00462BC8">
      <w:pPr>
        <w:spacing w:after="0" w:line="240" w:lineRule="auto"/>
        <w:ind w:firstLine="709"/>
        <w:jc w:val="both"/>
        <w:rPr>
          <w:rFonts w:ascii="Times New Roman" w:eastAsia="Times New Roman" w:hAnsi="Times New Roman"/>
          <w:color w:val="000000" w:themeColor="text1"/>
          <w:sz w:val="24"/>
          <w:szCs w:val="24"/>
        </w:rPr>
      </w:pPr>
    </w:p>
    <w:p w14:paraId="14159F22" w14:textId="77777777" w:rsidR="00275470" w:rsidRPr="00462BC8" w:rsidRDefault="00275470" w:rsidP="00462BC8">
      <w:pPr>
        <w:spacing w:after="0" w:line="240" w:lineRule="auto"/>
        <w:rPr>
          <w:rFonts w:ascii="Times New Roman" w:hAnsi="Times New Roman"/>
          <w:color w:val="000000" w:themeColor="text1"/>
          <w:sz w:val="24"/>
          <w:szCs w:val="24"/>
        </w:rPr>
      </w:pPr>
      <w:r w:rsidRPr="00462BC8">
        <w:rPr>
          <w:rFonts w:ascii="Times New Roman" w:hAnsi="Times New Roman"/>
          <w:color w:val="000000" w:themeColor="text1"/>
          <w:spacing w:val="40"/>
          <w:sz w:val="24"/>
          <w:szCs w:val="24"/>
        </w:rPr>
        <w:t>nutari</w:t>
      </w:r>
      <w:r w:rsidRPr="00462BC8">
        <w:rPr>
          <w:rFonts w:ascii="Times New Roman" w:hAnsi="Times New Roman"/>
          <w:color w:val="000000" w:themeColor="text1"/>
          <w:sz w:val="24"/>
          <w:szCs w:val="24"/>
        </w:rPr>
        <w:t>a:</w:t>
      </w:r>
    </w:p>
    <w:p w14:paraId="1C8693A0" w14:textId="77777777" w:rsidR="004849D9" w:rsidRPr="00462BC8" w:rsidRDefault="004849D9" w:rsidP="00462BC8">
      <w:pPr>
        <w:spacing w:after="0" w:line="240" w:lineRule="auto"/>
        <w:ind w:firstLine="709"/>
        <w:jc w:val="both"/>
        <w:rPr>
          <w:rFonts w:ascii="Times New Roman" w:eastAsia="Times New Roman" w:hAnsi="Times New Roman"/>
          <w:color w:val="000000" w:themeColor="text1"/>
          <w:sz w:val="24"/>
          <w:szCs w:val="24"/>
        </w:rPr>
      </w:pPr>
    </w:p>
    <w:p w14:paraId="71DA2468" w14:textId="5708494A" w:rsidR="00CC256E" w:rsidRPr="00462BC8" w:rsidRDefault="00CC256E" w:rsidP="00462BC8">
      <w:pPr>
        <w:spacing w:after="0" w:line="240" w:lineRule="auto"/>
        <w:ind w:firstLine="709"/>
        <w:jc w:val="both"/>
        <w:rPr>
          <w:rFonts w:ascii="Times New Roman" w:eastAsia="Times New Roman" w:hAnsi="Times New Roman"/>
          <w:color w:val="000000" w:themeColor="text1"/>
          <w:sz w:val="24"/>
          <w:szCs w:val="24"/>
        </w:rPr>
      </w:pPr>
      <w:r w:rsidRPr="00462BC8">
        <w:rPr>
          <w:rFonts w:ascii="Times New Roman" w:eastAsia="Times New Roman" w:hAnsi="Times New Roman"/>
          <w:color w:val="000000" w:themeColor="text1"/>
          <w:sz w:val="24"/>
          <w:szCs w:val="24"/>
        </w:rPr>
        <w:t xml:space="preserve">Pareiškėjo </w:t>
      </w:r>
      <w:bookmarkStart w:id="6" w:name="Buk_4"/>
      <w:r w:rsidR="00E93688" w:rsidRPr="00E93688">
        <w:rPr>
          <w:rFonts w:ascii="Times New Roman" w:eastAsia="Times New Roman" w:hAnsi="Times New Roman"/>
          <w:sz w:val="24"/>
          <w:szCs w:val="24"/>
        </w:rPr>
        <w:t xml:space="preserve">N. M. </w:t>
      </w:r>
      <w:bookmarkEnd w:id="6"/>
      <w:r w:rsidRPr="00462BC8">
        <w:rPr>
          <w:rFonts w:ascii="Times New Roman" w:eastAsia="Times New Roman" w:hAnsi="Times New Roman"/>
          <w:color w:val="000000" w:themeColor="text1"/>
          <w:sz w:val="24"/>
          <w:szCs w:val="24"/>
        </w:rPr>
        <w:t xml:space="preserve">atskirąjį skundą </w:t>
      </w:r>
      <w:r w:rsidR="00FE4063">
        <w:rPr>
          <w:rFonts w:ascii="Times New Roman" w:eastAsia="Times New Roman" w:hAnsi="Times New Roman"/>
          <w:color w:val="000000" w:themeColor="text1"/>
          <w:sz w:val="24"/>
          <w:szCs w:val="24"/>
        </w:rPr>
        <w:t>tenkinti iš dalies</w:t>
      </w:r>
      <w:r w:rsidRPr="00462BC8">
        <w:rPr>
          <w:rFonts w:ascii="Times New Roman" w:eastAsia="Times New Roman" w:hAnsi="Times New Roman"/>
          <w:color w:val="000000" w:themeColor="text1"/>
          <w:sz w:val="24"/>
          <w:szCs w:val="24"/>
        </w:rPr>
        <w:t>.</w:t>
      </w:r>
    </w:p>
    <w:p w14:paraId="34D87E1B" w14:textId="38A2D508" w:rsidR="00FE4063" w:rsidRDefault="00A901E5" w:rsidP="00462BC8">
      <w:pPr>
        <w:spacing w:after="0" w:line="240" w:lineRule="auto"/>
        <w:ind w:firstLine="709"/>
        <w:jc w:val="both"/>
        <w:rPr>
          <w:rFonts w:ascii="Times New Roman" w:eastAsia="Times New Roman" w:hAnsi="Times New Roman"/>
          <w:color w:val="000000" w:themeColor="text1"/>
          <w:sz w:val="24"/>
          <w:szCs w:val="24"/>
        </w:rPr>
      </w:pPr>
      <w:r w:rsidRPr="00A901E5">
        <w:rPr>
          <w:rFonts w:ascii="Times New Roman" w:eastAsia="Times New Roman" w:hAnsi="Times New Roman"/>
          <w:color w:val="000000" w:themeColor="text1"/>
          <w:sz w:val="24"/>
          <w:szCs w:val="24"/>
        </w:rPr>
        <w:t>Regionų administracinio teismo 2026</w:t>
      </w:r>
      <w:r>
        <w:rPr>
          <w:rFonts w:ascii="Times New Roman" w:eastAsia="Times New Roman" w:hAnsi="Times New Roman"/>
          <w:color w:val="000000" w:themeColor="text1"/>
          <w:sz w:val="24"/>
          <w:szCs w:val="24"/>
        </w:rPr>
        <w:t> </w:t>
      </w:r>
      <w:r w:rsidRPr="00A901E5">
        <w:rPr>
          <w:rFonts w:ascii="Times New Roman" w:eastAsia="Times New Roman" w:hAnsi="Times New Roman"/>
          <w:color w:val="000000" w:themeColor="text1"/>
          <w:sz w:val="24"/>
          <w:szCs w:val="24"/>
        </w:rPr>
        <w:t>m. vasario 19</w:t>
      </w:r>
      <w:r>
        <w:rPr>
          <w:rFonts w:ascii="Times New Roman" w:eastAsia="Times New Roman" w:hAnsi="Times New Roman"/>
          <w:color w:val="000000" w:themeColor="text1"/>
          <w:sz w:val="24"/>
          <w:szCs w:val="24"/>
        </w:rPr>
        <w:t> </w:t>
      </w:r>
      <w:r w:rsidRPr="00A901E5">
        <w:rPr>
          <w:rFonts w:ascii="Times New Roman" w:eastAsia="Times New Roman" w:hAnsi="Times New Roman"/>
          <w:color w:val="000000" w:themeColor="text1"/>
          <w:sz w:val="24"/>
          <w:szCs w:val="24"/>
        </w:rPr>
        <w:t xml:space="preserve">d. </w:t>
      </w:r>
      <w:r w:rsidR="007C2F20" w:rsidRPr="00462BC8">
        <w:rPr>
          <w:rFonts w:ascii="Times New Roman" w:eastAsia="Times New Roman" w:hAnsi="Times New Roman"/>
          <w:color w:val="000000" w:themeColor="text1"/>
          <w:sz w:val="24"/>
          <w:szCs w:val="24"/>
        </w:rPr>
        <w:t xml:space="preserve">nutartį </w:t>
      </w:r>
      <w:r w:rsidR="00FE4063" w:rsidRPr="00FE4063">
        <w:rPr>
          <w:rFonts w:ascii="Times New Roman" w:eastAsia="Times New Roman" w:hAnsi="Times New Roman"/>
          <w:color w:val="000000" w:themeColor="text1"/>
          <w:sz w:val="24"/>
          <w:szCs w:val="24"/>
        </w:rPr>
        <w:t xml:space="preserve">panaikinti ir perduoti </w:t>
      </w:r>
      <w:r w:rsidR="006F2A16" w:rsidRPr="006F2A16">
        <w:rPr>
          <w:rFonts w:ascii="Times New Roman" w:eastAsia="Times New Roman" w:hAnsi="Times New Roman"/>
          <w:color w:val="000000" w:themeColor="text1"/>
          <w:sz w:val="24"/>
          <w:szCs w:val="24"/>
        </w:rPr>
        <w:t>pareiškėjo skundo priėmimo klausimą</w:t>
      </w:r>
      <w:r w:rsidR="00FE4063" w:rsidRPr="00FE4063">
        <w:rPr>
          <w:rFonts w:ascii="Times New Roman" w:eastAsia="Times New Roman" w:hAnsi="Times New Roman"/>
          <w:color w:val="000000" w:themeColor="text1"/>
          <w:sz w:val="24"/>
          <w:szCs w:val="24"/>
        </w:rPr>
        <w:t xml:space="preserve"> pirmosios instancijos teismui nagrinėti iš naujo</w:t>
      </w:r>
      <w:r w:rsidR="006F2A16">
        <w:rPr>
          <w:rFonts w:ascii="Times New Roman" w:eastAsia="Times New Roman" w:hAnsi="Times New Roman"/>
          <w:color w:val="000000" w:themeColor="text1"/>
          <w:sz w:val="24"/>
          <w:szCs w:val="24"/>
        </w:rPr>
        <w:t>.</w:t>
      </w:r>
    </w:p>
    <w:p w14:paraId="0033B2CC" w14:textId="77777777" w:rsidR="00832DEB" w:rsidRDefault="004849D9" w:rsidP="00462BC8">
      <w:pPr>
        <w:spacing w:after="0" w:line="240" w:lineRule="auto"/>
        <w:ind w:firstLine="709"/>
        <w:jc w:val="both"/>
        <w:rPr>
          <w:rFonts w:ascii="Times New Roman" w:eastAsia="Times New Roman" w:hAnsi="Times New Roman"/>
          <w:color w:val="000000" w:themeColor="text1"/>
          <w:sz w:val="24"/>
          <w:szCs w:val="24"/>
        </w:rPr>
      </w:pPr>
      <w:r w:rsidRPr="00462BC8">
        <w:rPr>
          <w:rFonts w:ascii="Times New Roman" w:eastAsia="Times New Roman" w:hAnsi="Times New Roman"/>
          <w:color w:val="000000" w:themeColor="text1"/>
          <w:sz w:val="24"/>
          <w:szCs w:val="24"/>
        </w:rPr>
        <w:t>Nutartis neskundžiama.</w:t>
      </w:r>
    </w:p>
    <w:p w14:paraId="5119FD21" w14:textId="77777777" w:rsidR="00E36398" w:rsidRPr="00462BC8" w:rsidRDefault="00E36398" w:rsidP="00462BC8">
      <w:pPr>
        <w:spacing w:after="0" w:line="240" w:lineRule="auto"/>
        <w:ind w:firstLine="709"/>
        <w:jc w:val="both"/>
        <w:rPr>
          <w:rFonts w:ascii="Times New Roman" w:hAnsi="Times New Roman"/>
          <w:color w:val="000000" w:themeColor="text1"/>
          <w:sz w:val="24"/>
          <w:szCs w:val="24"/>
          <w:lang w:eastAsia="lt-LT"/>
        </w:rPr>
      </w:pPr>
    </w:p>
    <w:p w14:paraId="06C1032E" w14:textId="77777777" w:rsidR="00FC1155" w:rsidRPr="00462BC8" w:rsidRDefault="00FC1155" w:rsidP="00A34739">
      <w:pPr>
        <w:spacing w:after="0" w:line="240" w:lineRule="auto"/>
        <w:jc w:val="both"/>
        <w:rPr>
          <w:rFonts w:ascii="Times New Roman" w:hAnsi="Times New Roman"/>
          <w:color w:val="000000" w:themeColor="text1"/>
          <w:sz w:val="24"/>
          <w:szCs w:val="24"/>
          <w:lang w:eastAsia="lt-LT"/>
        </w:rPr>
      </w:pPr>
    </w:p>
    <w:p w14:paraId="10FD836E" w14:textId="26C6C676" w:rsidR="00B62E0F" w:rsidRDefault="00FF1C7A" w:rsidP="00B62E0F">
      <w:pPr>
        <w:spacing w:after="0" w:line="240" w:lineRule="auto"/>
        <w:ind w:firstLine="709"/>
        <w:jc w:val="both"/>
        <w:rPr>
          <w:rFonts w:ascii="Times New Roman" w:eastAsia="Times New Roman" w:hAnsi="Times New Roman"/>
          <w:color w:val="000000" w:themeColor="text1"/>
          <w:sz w:val="24"/>
          <w:szCs w:val="24"/>
          <w:lang w:eastAsia="lt-LT"/>
        </w:rPr>
      </w:pPr>
      <w:r w:rsidRPr="00462BC8">
        <w:rPr>
          <w:rFonts w:ascii="Times New Roman" w:eastAsia="Times New Roman" w:hAnsi="Times New Roman"/>
          <w:color w:val="000000" w:themeColor="text1"/>
          <w:sz w:val="24"/>
          <w:szCs w:val="24"/>
          <w:lang w:eastAsia="lt-LT"/>
        </w:rPr>
        <w:t>Teisėj</w:t>
      </w:r>
      <w:r w:rsidR="00F768A6">
        <w:rPr>
          <w:rFonts w:ascii="Times New Roman" w:eastAsia="Times New Roman" w:hAnsi="Times New Roman"/>
          <w:color w:val="000000" w:themeColor="text1"/>
          <w:sz w:val="24"/>
          <w:szCs w:val="24"/>
          <w:lang w:eastAsia="lt-LT"/>
        </w:rPr>
        <w:t>os</w:t>
      </w:r>
      <w:r w:rsidRPr="00462BC8">
        <w:rPr>
          <w:rFonts w:ascii="Times New Roman" w:eastAsia="Times New Roman" w:hAnsi="Times New Roman"/>
          <w:color w:val="000000" w:themeColor="text1"/>
          <w:sz w:val="24"/>
          <w:szCs w:val="24"/>
          <w:lang w:eastAsia="lt-LT"/>
        </w:rPr>
        <w:tab/>
      </w:r>
      <w:r w:rsidR="00B62E0F">
        <w:rPr>
          <w:rFonts w:ascii="Times New Roman" w:eastAsia="Times New Roman" w:hAnsi="Times New Roman"/>
          <w:color w:val="000000" w:themeColor="text1"/>
          <w:sz w:val="24"/>
          <w:szCs w:val="24"/>
          <w:lang w:eastAsia="lt-LT"/>
        </w:rPr>
        <w:tab/>
      </w:r>
      <w:r w:rsidR="00B62E0F">
        <w:rPr>
          <w:rFonts w:ascii="Times New Roman" w:eastAsia="Times New Roman" w:hAnsi="Times New Roman"/>
          <w:color w:val="000000" w:themeColor="text1"/>
          <w:sz w:val="24"/>
          <w:szCs w:val="24"/>
          <w:lang w:eastAsia="lt-LT"/>
        </w:rPr>
        <w:tab/>
      </w:r>
      <w:r w:rsidR="00B62E0F">
        <w:rPr>
          <w:rFonts w:ascii="Times New Roman" w:eastAsia="Times New Roman" w:hAnsi="Times New Roman"/>
          <w:color w:val="000000" w:themeColor="text1"/>
          <w:sz w:val="24"/>
          <w:szCs w:val="24"/>
          <w:lang w:eastAsia="lt-LT"/>
        </w:rPr>
        <w:tab/>
        <w:t>Beata Martišienė</w:t>
      </w:r>
    </w:p>
    <w:p w14:paraId="15B64D5E" w14:textId="77777777" w:rsidR="00B62E0F" w:rsidRDefault="00B62E0F" w:rsidP="00B62E0F">
      <w:pPr>
        <w:spacing w:after="0" w:line="240" w:lineRule="auto"/>
        <w:ind w:firstLine="709"/>
        <w:jc w:val="both"/>
        <w:rPr>
          <w:rFonts w:ascii="Times New Roman" w:eastAsia="Times New Roman" w:hAnsi="Times New Roman"/>
          <w:color w:val="000000" w:themeColor="text1"/>
          <w:sz w:val="24"/>
          <w:szCs w:val="24"/>
          <w:lang w:eastAsia="lt-LT"/>
        </w:rPr>
      </w:pPr>
    </w:p>
    <w:p w14:paraId="18C3190C" w14:textId="77777777" w:rsidR="00B62E0F" w:rsidRDefault="00B62E0F" w:rsidP="00B62E0F">
      <w:pPr>
        <w:spacing w:after="0" w:line="240" w:lineRule="auto"/>
        <w:ind w:firstLine="709"/>
        <w:jc w:val="both"/>
        <w:rPr>
          <w:rFonts w:ascii="Times New Roman" w:eastAsia="Times New Roman" w:hAnsi="Times New Roman"/>
          <w:color w:val="000000" w:themeColor="text1"/>
          <w:sz w:val="24"/>
          <w:szCs w:val="24"/>
          <w:lang w:eastAsia="lt-LT"/>
        </w:rPr>
      </w:pPr>
    </w:p>
    <w:p w14:paraId="080D7A15" w14:textId="77777777" w:rsidR="00B62E0F" w:rsidRDefault="00B62E0F" w:rsidP="00B62E0F">
      <w:pPr>
        <w:spacing w:after="0" w:line="240" w:lineRule="auto"/>
        <w:ind w:left="5184" w:firstLine="1296"/>
        <w:jc w:val="both"/>
        <w:rPr>
          <w:rFonts w:ascii="Times New Roman" w:eastAsia="Times New Roman" w:hAnsi="Times New Roman"/>
          <w:sz w:val="24"/>
          <w:szCs w:val="24"/>
          <w:lang w:eastAsia="lt-LT"/>
        </w:rPr>
      </w:pPr>
      <w:r w:rsidRPr="00B62E0F">
        <w:rPr>
          <w:rFonts w:ascii="Times New Roman" w:eastAsia="Times New Roman" w:hAnsi="Times New Roman"/>
          <w:sz w:val="24"/>
          <w:szCs w:val="24"/>
          <w:lang w:eastAsia="lt-LT"/>
        </w:rPr>
        <w:t>Ras</w:t>
      </w:r>
      <w:r>
        <w:rPr>
          <w:rFonts w:ascii="Times New Roman" w:eastAsia="Times New Roman" w:hAnsi="Times New Roman"/>
          <w:sz w:val="24"/>
          <w:szCs w:val="24"/>
          <w:lang w:eastAsia="lt-LT"/>
        </w:rPr>
        <w:t>a</w:t>
      </w:r>
      <w:r w:rsidRPr="00B62E0F">
        <w:rPr>
          <w:rFonts w:ascii="Times New Roman" w:eastAsia="Times New Roman" w:hAnsi="Times New Roman"/>
          <w:sz w:val="24"/>
          <w:szCs w:val="24"/>
          <w:lang w:eastAsia="lt-LT"/>
        </w:rPr>
        <w:t xml:space="preserve"> Ragulskytė-Markovienė</w:t>
      </w:r>
    </w:p>
    <w:p w14:paraId="06ED208E" w14:textId="77777777" w:rsidR="00B62E0F" w:rsidRDefault="00B62E0F" w:rsidP="00B62E0F">
      <w:pPr>
        <w:spacing w:after="0" w:line="240" w:lineRule="auto"/>
        <w:ind w:left="5184" w:firstLine="1296"/>
        <w:jc w:val="both"/>
        <w:rPr>
          <w:rFonts w:ascii="Times New Roman" w:eastAsia="Times New Roman" w:hAnsi="Times New Roman"/>
          <w:sz w:val="24"/>
          <w:szCs w:val="24"/>
          <w:lang w:eastAsia="lt-LT"/>
        </w:rPr>
      </w:pPr>
    </w:p>
    <w:p w14:paraId="3B1F02B0" w14:textId="77777777" w:rsidR="00B62E0F" w:rsidRDefault="00B62E0F" w:rsidP="00B62E0F">
      <w:pPr>
        <w:spacing w:after="0" w:line="240" w:lineRule="auto"/>
        <w:ind w:left="5184" w:firstLine="1296"/>
        <w:jc w:val="both"/>
        <w:rPr>
          <w:rFonts w:ascii="Times New Roman" w:eastAsia="Times New Roman" w:hAnsi="Times New Roman"/>
          <w:color w:val="000000" w:themeColor="text1"/>
          <w:sz w:val="24"/>
          <w:szCs w:val="24"/>
          <w:lang w:eastAsia="lt-LT"/>
        </w:rPr>
      </w:pPr>
    </w:p>
    <w:p w14:paraId="2F5C4BAF" w14:textId="144A78EB" w:rsidR="00832DEB" w:rsidRPr="00B62E0F" w:rsidRDefault="00B62E0F" w:rsidP="00B62E0F">
      <w:pPr>
        <w:spacing w:after="0" w:line="240" w:lineRule="auto"/>
        <w:ind w:left="5184" w:firstLine="1296"/>
        <w:jc w:val="both"/>
        <w:rPr>
          <w:rFonts w:ascii="Times New Roman" w:eastAsia="Times New Roman" w:hAnsi="Times New Roman"/>
          <w:color w:val="000000" w:themeColor="text1"/>
          <w:sz w:val="24"/>
          <w:szCs w:val="24"/>
          <w:lang w:eastAsia="lt-LT"/>
        </w:rPr>
      </w:pPr>
      <w:r>
        <w:rPr>
          <w:rFonts w:ascii="Times New Roman" w:eastAsia="Times New Roman" w:hAnsi="Times New Roman"/>
          <w:sz w:val="24"/>
          <w:szCs w:val="24"/>
          <w:lang w:eastAsia="lt-LT"/>
        </w:rPr>
        <w:t>Virginija Volskienė</w:t>
      </w:r>
    </w:p>
    <w:sectPr w:rsidR="00832DEB" w:rsidRPr="00B62E0F" w:rsidSect="001C7FCE">
      <w:headerReference w:type="default" r:id="rId9"/>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478490" w14:textId="77777777" w:rsidR="0024626A" w:rsidRDefault="0024626A" w:rsidP="00393186">
      <w:pPr>
        <w:spacing w:after="0" w:line="240" w:lineRule="auto"/>
      </w:pPr>
      <w:r>
        <w:separator/>
      </w:r>
    </w:p>
  </w:endnote>
  <w:endnote w:type="continuationSeparator" w:id="0">
    <w:p w14:paraId="7D196B27" w14:textId="77777777" w:rsidR="0024626A" w:rsidRDefault="0024626A" w:rsidP="003931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A0C6EC" w14:textId="77777777" w:rsidR="0024626A" w:rsidRDefault="0024626A" w:rsidP="00393186">
      <w:pPr>
        <w:spacing w:after="0" w:line="240" w:lineRule="auto"/>
      </w:pPr>
      <w:r>
        <w:separator/>
      </w:r>
    </w:p>
  </w:footnote>
  <w:footnote w:type="continuationSeparator" w:id="0">
    <w:p w14:paraId="740E7DF9" w14:textId="77777777" w:rsidR="0024626A" w:rsidRDefault="0024626A" w:rsidP="003931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BAF3B" w14:textId="77777777" w:rsidR="00A72AAD" w:rsidRPr="00DE4C2D" w:rsidRDefault="00D02FBF" w:rsidP="00DE4C2D">
    <w:pPr>
      <w:pStyle w:val="Antrats"/>
      <w:jc w:val="center"/>
      <w:rPr>
        <w:rFonts w:ascii="Times New Roman" w:hAnsi="Times New Roman"/>
        <w:sz w:val="20"/>
        <w:szCs w:val="20"/>
      </w:rPr>
    </w:pPr>
    <w:r w:rsidRPr="00DE4C2D">
      <w:rPr>
        <w:rFonts w:ascii="Times New Roman" w:hAnsi="Times New Roman"/>
        <w:sz w:val="20"/>
        <w:szCs w:val="20"/>
      </w:rPr>
      <w:fldChar w:fldCharType="begin"/>
    </w:r>
    <w:r w:rsidR="00A72AAD" w:rsidRPr="00DE4C2D">
      <w:rPr>
        <w:rFonts w:ascii="Times New Roman" w:hAnsi="Times New Roman"/>
        <w:sz w:val="20"/>
        <w:szCs w:val="20"/>
      </w:rPr>
      <w:instrText xml:space="preserve"> PAGE   \* MERGEFORMAT </w:instrText>
    </w:r>
    <w:r w:rsidRPr="00DE4C2D">
      <w:rPr>
        <w:rFonts w:ascii="Times New Roman" w:hAnsi="Times New Roman"/>
        <w:sz w:val="20"/>
        <w:szCs w:val="20"/>
      </w:rPr>
      <w:fldChar w:fldCharType="separate"/>
    </w:r>
    <w:r w:rsidR="00414BD7">
      <w:rPr>
        <w:rFonts w:ascii="Times New Roman" w:hAnsi="Times New Roman"/>
        <w:noProof/>
        <w:sz w:val="20"/>
        <w:szCs w:val="20"/>
      </w:rPr>
      <w:t>2</w:t>
    </w:r>
    <w:r w:rsidRPr="00DE4C2D">
      <w:rPr>
        <w:rFonts w:ascii="Times New Roman" w:hAnsi="Times New Roman"/>
        <w:noProof/>
        <w:sz w:val="20"/>
        <w:szCs w:val="2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2"/>
    <w:lvl w:ilvl="0">
      <w:start w:val="2011"/>
      <w:numFmt w:val="decimal"/>
      <w:lvlText w:val="%1"/>
      <w:lvlJc w:val="left"/>
      <w:rPr>
        <w:rFonts w:ascii="Arial" w:hAnsi="Arial" w:cs="Arial"/>
        <w:b w:val="0"/>
        <w:bCs w:val="0"/>
        <w:i w:val="0"/>
        <w:iCs w:val="0"/>
        <w:smallCaps w:val="0"/>
        <w:strike w:val="0"/>
        <w:color w:val="000000"/>
        <w:spacing w:val="0"/>
        <w:w w:val="100"/>
        <w:position w:val="0"/>
        <w:sz w:val="22"/>
        <w:szCs w:val="22"/>
        <w:u w:val="none"/>
      </w:rPr>
    </w:lvl>
    <w:lvl w:ilvl="1">
      <w:start w:val="1"/>
      <w:numFmt w:val="decimal"/>
      <w:lvlText w:val="%2."/>
      <w:lvlJc w:val="left"/>
      <w:rPr>
        <w:rFonts w:ascii="Arial" w:hAnsi="Arial" w:cs="Arial"/>
        <w:b w:val="0"/>
        <w:bCs w:val="0"/>
        <w:i w:val="0"/>
        <w:iCs w:val="0"/>
        <w:smallCaps w:val="0"/>
        <w:strike w:val="0"/>
        <w:color w:val="000000"/>
        <w:spacing w:val="0"/>
        <w:w w:val="100"/>
        <w:position w:val="0"/>
        <w:sz w:val="22"/>
        <w:szCs w:val="22"/>
        <w:u w:val="none"/>
      </w:rPr>
    </w:lvl>
    <w:lvl w:ilvl="2">
      <w:start w:val="1"/>
      <w:numFmt w:val="decimal"/>
      <w:lvlText w:val="%3."/>
      <w:lvlJc w:val="left"/>
      <w:rPr>
        <w:rFonts w:ascii="Arial" w:hAnsi="Arial" w:cs="Arial"/>
        <w:b w:val="0"/>
        <w:bCs w:val="0"/>
        <w:i w:val="0"/>
        <w:iCs w:val="0"/>
        <w:smallCaps w:val="0"/>
        <w:strike w:val="0"/>
        <w:color w:val="000000"/>
        <w:spacing w:val="0"/>
        <w:w w:val="100"/>
        <w:position w:val="0"/>
        <w:sz w:val="22"/>
        <w:szCs w:val="22"/>
        <w:u w:val="none"/>
      </w:rPr>
    </w:lvl>
    <w:lvl w:ilvl="3">
      <w:start w:val="1"/>
      <w:numFmt w:val="decimal"/>
      <w:lvlText w:val="%4."/>
      <w:lvlJc w:val="left"/>
      <w:rPr>
        <w:rFonts w:ascii="Arial" w:hAnsi="Arial" w:cs="Arial"/>
        <w:b w:val="0"/>
        <w:bCs w:val="0"/>
        <w:i w:val="0"/>
        <w:iCs w:val="0"/>
        <w:smallCaps w:val="0"/>
        <w:strike w:val="0"/>
        <w:color w:val="000000"/>
        <w:spacing w:val="0"/>
        <w:w w:val="100"/>
        <w:position w:val="0"/>
        <w:sz w:val="22"/>
        <w:szCs w:val="22"/>
        <w:u w:val="none"/>
      </w:rPr>
    </w:lvl>
    <w:lvl w:ilvl="4">
      <w:start w:val="1"/>
      <w:numFmt w:val="decimal"/>
      <w:lvlText w:val="%5."/>
      <w:lvlJc w:val="left"/>
      <w:rPr>
        <w:rFonts w:ascii="Arial" w:hAnsi="Arial" w:cs="Arial"/>
        <w:b w:val="0"/>
        <w:bCs w:val="0"/>
        <w:i w:val="0"/>
        <w:iCs w:val="0"/>
        <w:smallCaps w:val="0"/>
        <w:strike w:val="0"/>
        <w:color w:val="000000"/>
        <w:spacing w:val="0"/>
        <w:w w:val="100"/>
        <w:position w:val="0"/>
        <w:sz w:val="16"/>
        <w:szCs w:val="16"/>
        <w:u w:val="none"/>
      </w:rPr>
    </w:lvl>
    <w:lvl w:ilvl="5">
      <w:start w:val="1"/>
      <w:numFmt w:val="lowerLetter"/>
      <w:lvlText w:val="%6)"/>
      <w:lvlJc w:val="left"/>
      <w:rPr>
        <w:rFonts w:ascii="Arial" w:hAnsi="Arial" w:cs="Arial"/>
        <w:b w:val="0"/>
        <w:bCs w:val="0"/>
        <w:i w:val="0"/>
        <w:iCs w:val="0"/>
        <w:smallCaps w:val="0"/>
        <w:strike w:val="0"/>
        <w:color w:val="000000"/>
        <w:spacing w:val="0"/>
        <w:w w:val="100"/>
        <w:position w:val="0"/>
        <w:sz w:val="16"/>
        <w:szCs w:val="16"/>
        <w:u w:val="none"/>
      </w:rPr>
    </w:lvl>
    <w:lvl w:ilvl="6">
      <w:start w:val="1"/>
      <w:numFmt w:val="lowerLetter"/>
      <w:lvlText w:val="%6)"/>
      <w:lvlJc w:val="left"/>
      <w:rPr>
        <w:rFonts w:ascii="Arial" w:hAnsi="Arial" w:cs="Arial"/>
        <w:b w:val="0"/>
        <w:bCs w:val="0"/>
        <w:i w:val="0"/>
        <w:iCs w:val="0"/>
        <w:smallCaps w:val="0"/>
        <w:strike w:val="0"/>
        <w:color w:val="000000"/>
        <w:spacing w:val="0"/>
        <w:w w:val="100"/>
        <w:position w:val="0"/>
        <w:sz w:val="16"/>
        <w:szCs w:val="16"/>
        <w:u w:val="none"/>
      </w:rPr>
    </w:lvl>
    <w:lvl w:ilvl="7">
      <w:start w:val="1"/>
      <w:numFmt w:val="lowerLetter"/>
      <w:lvlText w:val="%6)"/>
      <w:lvlJc w:val="left"/>
      <w:rPr>
        <w:rFonts w:ascii="Arial" w:hAnsi="Arial" w:cs="Arial"/>
        <w:b w:val="0"/>
        <w:bCs w:val="0"/>
        <w:i w:val="0"/>
        <w:iCs w:val="0"/>
        <w:smallCaps w:val="0"/>
        <w:strike w:val="0"/>
        <w:color w:val="000000"/>
        <w:spacing w:val="0"/>
        <w:w w:val="100"/>
        <w:position w:val="0"/>
        <w:sz w:val="16"/>
        <w:szCs w:val="16"/>
        <w:u w:val="none"/>
      </w:rPr>
    </w:lvl>
    <w:lvl w:ilvl="8">
      <w:start w:val="1"/>
      <w:numFmt w:val="lowerLetter"/>
      <w:lvlText w:val="%6)"/>
      <w:lvlJc w:val="left"/>
      <w:rPr>
        <w:rFonts w:ascii="Arial" w:hAnsi="Arial" w:cs="Arial"/>
        <w:b w:val="0"/>
        <w:bCs w:val="0"/>
        <w:i w:val="0"/>
        <w:iCs w:val="0"/>
        <w:smallCaps w:val="0"/>
        <w:strike w:val="0"/>
        <w:color w:val="000000"/>
        <w:spacing w:val="0"/>
        <w:w w:val="100"/>
        <w:position w:val="0"/>
        <w:sz w:val="16"/>
        <w:szCs w:val="16"/>
        <w:u w:val="none"/>
      </w:rPr>
    </w:lvl>
  </w:abstractNum>
  <w:abstractNum w:abstractNumId="1" w15:restartNumberingAfterBreak="0">
    <w:nsid w:val="0000000B"/>
    <w:multiLevelType w:val="multilevel"/>
    <w:tmpl w:val="0000000A"/>
    <w:lvl w:ilvl="0">
      <w:start w:val="2"/>
      <w:numFmt w:val="upperRoman"/>
      <w:lvlText w:val="%1."/>
      <w:lvlJc w:val="left"/>
      <w:rPr>
        <w:rFonts w:ascii="Arial" w:hAnsi="Arial" w:cs="Arial"/>
        <w:b w:val="0"/>
        <w:bCs w:val="0"/>
        <w:i/>
        <w:iCs/>
        <w:smallCaps w:val="0"/>
        <w:strike w:val="0"/>
        <w:color w:val="000000"/>
        <w:spacing w:val="0"/>
        <w:w w:val="100"/>
        <w:position w:val="0"/>
        <w:sz w:val="22"/>
        <w:szCs w:val="22"/>
        <w:u w:val="none"/>
      </w:rPr>
    </w:lvl>
    <w:lvl w:ilvl="1">
      <w:start w:val="2"/>
      <w:numFmt w:val="upperRoman"/>
      <w:lvlText w:val="%1."/>
      <w:lvlJc w:val="left"/>
      <w:rPr>
        <w:rFonts w:ascii="Arial" w:hAnsi="Arial" w:cs="Arial"/>
        <w:b w:val="0"/>
        <w:bCs w:val="0"/>
        <w:i/>
        <w:iCs/>
        <w:smallCaps w:val="0"/>
        <w:strike w:val="0"/>
        <w:color w:val="000000"/>
        <w:spacing w:val="0"/>
        <w:w w:val="100"/>
        <w:position w:val="0"/>
        <w:sz w:val="22"/>
        <w:szCs w:val="22"/>
        <w:u w:val="none"/>
      </w:rPr>
    </w:lvl>
    <w:lvl w:ilvl="2">
      <w:start w:val="2"/>
      <w:numFmt w:val="upperRoman"/>
      <w:lvlText w:val="%1."/>
      <w:lvlJc w:val="left"/>
      <w:rPr>
        <w:rFonts w:ascii="Arial" w:hAnsi="Arial" w:cs="Arial"/>
        <w:b w:val="0"/>
        <w:bCs w:val="0"/>
        <w:i/>
        <w:iCs/>
        <w:smallCaps w:val="0"/>
        <w:strike w:val="0"/>
        <w:color w:val="000000"/>
        <w:spacing w:val="0"/>
        <w:w w:val="100"/>
        <w:position w:val="0"/>
        <w:sz w:val="22"/>
        <w:szCs w:val="22"/>
        <w:u w:val="none"/>
      </w:rPr>
    </w:lvl>
    <w:lvl w:ilvl="3">
      <w:start w:val="2"/>
      <w:numFmt w:val="upperRoman"/>
      <w:lvlText w:val="%1."/>
      <w:lvlJc w:val="left"/>
      <w:rPr>
        <w:rFonts w:ascii="Arial" w:hAnsi="Arial" w:cs="Arial"/>
        <w:b w:val="0"/>
        <w:bCs w:val="0"/>
        <w:i/>
        <w:iCs/>
        <w:smallCaps w:val="0"/>
        <w:strike w:val="0"/>
        <w:color w:val="000000"/>
        <w:spacing w:val="0"/>
        <w:w w:val="100"/>
        <w:position w:val="0"/>
        <w:sz w:val="22"/>
        <w:szCs w:val="22"/>
        <w:u w:val="none"/>
      </w:rPr>
    </w:lvl>
    <w:lvl w:ilvl="4">
      <w:start w:val="2"/>
      <w:numFmt w:val="upperRoman"/>
      <w:lvlText w:val="%1."/>
      <w:lvlJc w:val="left"/>
      <w:rPr>
        <w:rFonts w:ascii="Arial" w:hAnsi="Arial" w:cs="Arial"/>
        <w:b w:val="0"/>
        <w:bCs w:val="0"/>
        <w:i/>
        <w:iCs/>
        <w:smallCaps w:val="0"/>
        <w:strike w:val="0"/>
        <w:color w:val="000000"/>
        <w:spacing w:val="0"/>
        <w:w w:val="100"/>
        <w:position w:val="0"/>
        <w:sz w:val="22"/>
        <w:szCs w:val="22"/>
        <w:u w:val="none"/>
      </w:rPr>
    </w:lvl>
    <w:lvl w:ilvl="5">
      <w:start w:val="2"/>
      <w:numFmt w:val="upperRoman"/>
      <w:lvlText w:val="%1."/>
      <w:lvlJc w:val="left"/>
      <w:rPr>
        <w:rFonts w:ascii="Arial" w:hAnsi="Arial" w:cs="Arial"/>
        <w:b w:val="0"/>
        <w:bCs w:val="0"/>
        <w:i/>
        <w:iCs/>
        <w:smallCaps w:val="0"/>
        <w:strike w:val="0"/>
        <w:color w:val="000000"/>
        <w:spacing w:val="0"/>
        <w:w w:val="100"/>
        <w:position w:val="0"/>
        <w:sz w:val="22"/>
        <w:szCs w:val="22"/>
        <w:u w:val="none"/>
      </w:rPr>
    </w:lvl>
    <w:lvl w:ilvl="6">
      <w:start w:val="2"/>
      <w:numFmt w:val="upperRoman"/>
      <w:lvlText w:val="%1."/>
      <w:lvlJc w:val="left"/>
      <w:rPr>
        <w:rFonts w:ascii="Arial" w:hAnsi="Arial" w:cs="Arial"/>
        <w:b w:val="0"/>
        <w:bCs w:val="0"/>
        <w:i/>
        <w:iCs/>
        <w:smallCaps w:val="0"/>
        <w:strike w:val="0"/>
        <w:color w:val="000000"/>
        <w:spacing w:val="0"/>
        <w:w w:val="100"/>
        <w:position w:val="0"/>
        <w:sz w:val="22"/>
        <w:szCs w:val="22"/>
        <w:u w:val="none"/>
      </w:rPr>
    </w:lvl>
    <w:lvl w:ilvl="7">
      <w:start w:val="2"/>
      <w:numFmt w:val="upperRoman"/>
      <w:lvlText w:val="%1."/>
      <w:lvlJc w:val="left"/>
      <w:rPr>
        <w:rFonts w:ascii="Arial" w:hAnsi="Arial" w:cs="Arial"/>
        <w:b w:val="0"/>
        <w:bCs w:val="0"/>
        <w:i/>
        <w:iCs/>
        <w:smallCaps w:val="0"/>
        <w:strike w:val="0"/>
        <w:color w:val="000000"/>
        <w:spacing w:val="0"/>
        <w:w w:val="100"/>
        <w:position w:val="0"/>
        <w:sz w:val="22"/>
        <w:szCs w:val="22"/>
        <w:u w:val="none"/>
      </w:rPr>
    </w:lvl>
    <w:lvl w:ilvl="8">
      <w:start w:val="2"/>
      <w:numFmt w:val="upperRoman"/>
      <w:lvlText w:val="%1."/>
      <w:lvlJc w:val="left"/>
      <w:rPr>
        <w:rFonts w:ascii="Arial" w:hAnsi="Arial" w:cs="Arial"/>
        <w:b w:val="0"/>
        <w:bCs w:val="0"/>
        <w:i/>
        <w:iCs/>
        <w:smallCaps w:val="0"/>
        <w:strike w:val="0"/>
        <w:color w:val="000000"/>
        <w:spacing w:val="0"/>
        <w:w w:val="100"/>
        <w:position w:val="0"/>
        <w:sz w:val="22"/>
        <w:szCs w:val="22"/>
        <w:u w:val="none"/>
      </w:rPr>
    </w:lvl>
  </w:abstractNum>
  <w:abstractNum w:abstractNumId="2" w15:restartNumberingAfterBreak="0">
    <w:nsid w:val="0C735C4E"/>
    <w:multiLevelType w:val="hybridMultilevel"/>
    <w:tmpl w:val="D416037A"/>
    <w:lvl w:ilvl="0" w:tplc="1C36BF7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A14947"/>
    <w:multiLevelType w:val="hybridMultilevel"/>
    <w:tmpl w:val="EECCC8EE"/>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4" w15:restartNumberingAfterBreak="0">
    <w:nsid w:val="1EE55FAB"/>
    <w:multiLevelType w:val="multilevel"/>
    <w:tmpl w:val="67CC7036"/>
    <w:lvl w:ilvl="0">
      <w:start w:val="64"/>
      <w:numFmt w:val="decimal"/>
      <w:lvlText w:val="%1."/>
      <w:lvlJc w:val="left"/>
      <w:pPr>
        <w:ind w:left="435" w:hanging="435"/>
      </w:pPr>
      <w:rPr>
        <w:rFonts w:hint="default"/>
      </w:rPr>
    </w:lvl>
    <w:lvl w:ilvl="1">
      <w:start w:val="1"/>
      <w:numFmt w:val="decimal"/>
      <w:lvlText w:val="%1.%2."/>
      <w:lvlJc w:val="left"/>
      <w:pPr>
        <w:ind w:left="1245" w:hanging="435"/>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360" w:hanging="1800"/>
      </w:pPr>
      <w:rPr>
        <w:rFonts w:hint="default"/>
      </w:rPr>
    </w:lvl>
  </w:abstractNum>
  <w:abstractNum w:abstractNumId="5" w15:restartNumberingAfterBreak="0">
    <w:nsid w:val="2C974944"/>
    <w:multiLevelType w:val="multilevel"/>
    <w:tmpl w:val="CBDC464E"/>
    <w:lvl w:ilvl="0">
      <w:start w:val="1"/>
      <w:numFmt w:val="decimal"/>
      <w:lvlText w:val="%1."/>
      <w:lvlJc w:val="left"/>
      <w:pPr>
        <w:ind w:left="1570" w:hanging="435"/>
      </w:pPr>
      <w:rPr>
        <w:rFonts w:hint="default"/>
      </w:rPr>
    </w:lvl>
    <w:lvl w:ilvl="1">
      <w:start w:val="1"/>
      <w:numFmt w:val="decimal"/>
      <w:lvlText w:val="%1.%2."/>
      <w:lvlJc w:val="left"/>
      <w:pPr>
        <w:ind w:left="1245" w:hanging="435"/>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360" w:hanging="1800"/>
      </w:pPr>
      <w:rPr>
        <w:rFonts w:hint="default"/>
      </w:rPr>
    </w:lvl>
  </w:abstractNum>
  <w:abstractNum w:abstractNumId="6" w15:restartNumberingAfterBreak="0">
    <w:nsid w:val="39715720"/>
    <w:multiLevelType w:val="hybridMultilevel"/>
    <w:tmpl w:val="1DF4656C"/>
    <w:lvl w:ilvl="0" w:tplc="26D05D8C">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7" w15:restartNumberingAfterBreak="0">
    <w:nsid w:val="3CD87B78"/>
    <w:multiLevelType w:val="multilevel"/>
    <w:tmpl w:val="18D63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CD41D6"/>
    <w:multiLevelType w:val="hybridMultilevel"/>
    <w:tmpl w:val="E6422C9C"/>
    <w:lvl w:ilvl="0" w:tplc="21CCE6C0">
      <w:start w:val="1"/>
      <w:numFmt w:val="decimal"/>
      <w:lvlText w:val="%1."/>
      <w:lvlJc w:val="left"/>
      <w:pPr>
        <w:tabs>
          <w:tab w:val="num" w:pos="915"/>
        </w:tabs>
        <w:ind w:left="915" w:hanging="555"/>
      </w:pPr>
      <w:rPr>
        <w:rFonts w:cs="Times New Roman" w:hint="default"/>
        <w:b w:val="0"/>
        <w:color w:val="auto"/>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473452DE"/>
    <w:multiLevelType w:val="multilevel"/>
    <w:tmpl w:val="99782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D854DD"/>
    <w:multiLevelType w:val="hybridMultilevel"/>
    <w:tmpl w:val="5E7415EC"/>
    <w:lvl w:ilvl="0" w:tplc="DB9A5474">
      <w:start w:val="1"/>
      <w:numFmt w:val="bullet"/>
      <w:lvlText w:val="»"/>
      <w:lvlJc w:val="left"/>
      <w:pPr>
        <w:ind w:left="1215" w:hanging="360"/>
      </w:pPr>
      <w:rPr>
        <w:rFonts w:ascii="Times New Roman" w:hAnsi="Times New Roman" w:cs="Times New Roman" w:hint="default"/>
      </w:rPr>
    </w:lvl>
    <w:lvl w:ilvl="1" w:tplc="08090003" w:tentative="1">
      <w:start w:val="1"/>
      <w:numFmt w:val="bullet"/>
      <w:lvlText w:val="o"/>
      <w:lvlJc w:val="left"/>
      <w:pPr>
        <w:ind w:left="1935" w:hanging="360"/>
      </w:pPr>
      <w:rPr>
        <w:rFonts w:ascii="Courier New" w:hAnsi="Courier New" w:cs="Courier New" w:hint="default"/>
      </w:rPr>
    </w:lvl>
    <w:lvl w:ilvl="2" w:tplc="08090005" w:tentative="1">
      <w:start w:val="1"/>
      <w:numFmt w:val="bullet"/>
      <w:lvlText w:val=""/>
      <w:lvlJc w:val="left"/>
      <w:pPr>
        <w:ind w:left="2655" w:hanging="360"/>
      </w:pPr>
      <w:rPr>
        <w:rFonts w:ascii="Wingdings" w:hAnsi="Wingdings" w:hint="default"/>
      </w:rPr>
    </w:lvl>
    <w:lvl w:ilvl="3" w:tplc="08090001" w:tentative="1">
      <w:start w:val="1"/>
      <w:numFmt w:val="bullet"/>
      <w:lvlText w:val=""/>
      <w:lvlJc w:val="left"/>
      <w:pPr>
        <w:ind w:left="3375" w:hanging="360"/>
      </w:pPr>
      <w:rPr>
        <w:rFonts w:ascii="Symbol" w:hAnsi="Symbol" w:hint="default"/>
      </w:rPr>
    </w:lvl>
    <w:lvl w:ilvl="4" w:tplc="08090003" w:tentative="1">
      <w:start w:val="1"/>
      <w:numFmt w:val="bullet"/>
      <w:lvlText w:val="o"/>
      <w:lvlJc w:val="left"/>
      <w:pPr>
        <w:ind w:left="4095" w:hanging="360"/>
      </w:pPr>
      <w:rPr>
        <w:rFonts w:ascii="Courier New" w:hAnsi="Courier New" w:cs="Courier New" w:hint="default"/>
      </w:rPr>
    </w:lvl>
    <w:lvl w:ilvl="5" w:tplc="08090005" w:tentative="1">
      <w:start w:val="1"/>
      <w:numFmt w:val="bullet"/>
      <w:lvlText w:val=""/>
      <w:lvlJc w:val="left"/>
      <w:pPr>
        <w:ind w:left="4815" w:hanging="360"/>
      </w:pPr>
      <w:rPr>
        <w:rFonts w:ascii="Wingdings" w:hAnsi="Wingdings" w:hint="default"/>
      </w:rPr>
    </w:lvl>
    <w:lvl w:ilvl="6" w:tplc="08090001" w:tentative="1">
      <w:start w:val="1"/>
      <w:numFmt w:val="bullet"/>
      <w:lvlText w:val=""/>
      <w:lvlJc w:val="left"/>
      <w:pPr>
        <w:ind w:left="5535" w:hanging="360"/>
      </w:pPr>
      <w:rPr>
        <w:rFonts w:ascii="Symbol" w:hAnsi="Symbol" w:hint="default"/>
      </w:rPr>
    </w:lvl>
    <w:lvl w:ilvl="7" w:tplc="08090003" w:tentative="1">
      <w:start w:val="1"/>
      <w:numFmt w:val="bullet"/>
      <w:lvlText w:val="o"/>
      <w:lvlJc w:val="left"/>
      <w:pPr>
        <w:ind w:left="6255" w:hanging="360"/>
      </w:pPr>
      <w:rPr>
        <w:rFonts w:ascii="Courier New" w:hAnsi="Courier New" w:cs="Courier New" w:hint="default"/>
      </w:rPr>
    </w:lvl>
    <w:lvl w:ilvl="8" w:tplc="08090005" w:tentative="1">
      <w:start w:val="1"/>
      <w:numFmt w:val="bullet"/>
      <w:lvlText w:val=""/>
      <w:lvlJc w:val="left"/>
      <w:pPr>
        <w:ind w:left="6975" w:hanging="360"/>
      </w:pPr>
      <w:rPr>
        <w:rFonts w:ascii="Wingdings" w:hAnsi="Wingdings" w:hint="default"/>
      </w:rPr>
    </w:lvl>
  </w:abstractNum>
  <w:abstractNum w:abstractNumId="11" w15:restartNumberingAfterBreak="0">
    <w:nsid w:val="4D3B21D2"/>
    <w:multiLevelType w:val="hybridMultilevel"/>
    <w:tmpl w:val="CA7EE4D6"/>
    <w:lvl w:ilvl="0" w:tplc="9DEAA664">
      <w:start w:val="1"/>
      <w:numFmt w:val="decimal"/>
      <w:lvlText w:val="%1)"/>
      <w:lvlJc w:val="left"/>
      <w:pPr>
        <w:ind w:left="1830" w:hanging="1110"/>
      </w:pPr>
      <w:rPr>
        <w:rFonts w:hint="default"/>
        <w:color w:val="00000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2" w15:restartNumberingAfterBreak="0">
    <w:nsid w:val="501D3364"/>
    <w:multiLevelType w:val="hybridMultilevel"/>
    <w:tmpl w:val="8CE8444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13950F8"/>
    <w:multiLevelType w:val="hybridMultilevel"/>
    <w:tmpl w:val="8764A3F8"/>
    <w:lvl w:ilvl="0" w:tplc="EFE6DE5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4" w15:restartNumberingAfterBreak="0">
    <w:nsid w:val="562F185C"/>
    <w:multiLevelType w:val="hybridMultilevel"/>
    <w:tmpl w:val="F6B06390"/>
    <w:lvl w:ilvl="0" w:tplc="7BC4702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8BF6AA3"/>
    <w:multiLevelType w:val="hybridMultilevel"/>
    <w:tmpl w:val="8F2282B4"/>
    <w:lvl w:ilvl="0" w:tplc="3634B9B2">
      <w:start w:val="1"/>
      <w:numFmt w:val="decimal"/>
      <w:lvlText w:val="%1."/>
      <w:lvlJc w:val="left"/>
      <w:pPr>
        <w:tabs>
          <w:tab w:val="num" w:pos="2006"/>
        </w:tabs>
        <w:ind w:left="2006" w:hanging="1155"/>
      </w:pPr>
      <w:rPr>
        <w:rFonts w:cs="Times New Roman" w:hint="default"/>
      </w:rPr>
    </w:lvl>
    <w:lvl w:ilvl="1" w:tplc="04270019" w:tentative="1">
      <w:start w:val="1"/>
      <w:numFmt w:val="lowerLetter"/>
      <w:lvlText w:val="%2."/>
      <w:lvlJc w:val="left"/>
      <w:pPr>
        <w:tabs>
          <w:tab w:val="num" w:pos="1931"/>
        </w:tabs>
        <w:ind w:left="1931" w:hanging="360"/>
      </w:pPr>
      <w:rPr>
        <w:rFonts w:cs="Times New Roman"/>
      </w:rPr>
    </w:lvl>
    <w:lvl w:ilvl="2" w:tplc="0427001B" w:tentative="1">
      <w:start w:val="1"/>
      <w:numFmt w:val="lowerRoman"/>
      <w:lvlText w:val="%3."/>
      <w:lvlJc w:val="right"/>
      <w:pPr>
        <w:tabs>
          <w:tab w:val="num" w:pos="2651"/>
        </w:tabs>
        <w:ind w:left="2651" w:hanging="180"/>
      </w:pPr>
      <w:rPr>
        <w:rFonts w:cs="Times New Roman"/>
      </w:rPr>
    </w:lvl>
    <w:lvl w:ilvl="3" w:tplc="0427000F" w:tentative="1">
      <w:start w:val="1"/>
      <w:numFmt w:val="decimal"/>
      <w:lvlText w:val="%4."/>
      <w:lvlJc w:val="left"/>
      <w:pPr>
        <w:tabs>
          <w:tab w:val="num" w:pos="3371"/>
        </w:tabs>
        <w:ind w:left="3371" w:hanging="360"/>
      </w:pPr>
      <w:rPr>
        <w:rFonts w:cs="Times New Roman"/>
      </w:rPr>
    </w:lvl>
    <w:lvl w:ilvl="4" w:tplc="04270019" w:tentative="1">
      <w:start w:val="1"/>
      <w:numFmt w:val="lowerLetter"/>
      <w:lvlText w:val="%5."/>
      <w:lvlJc w:val="left"/>
      <w:pPr>
        <w:tabs>
          <w:tab w:val="num" w:pos="4091"/>
        </w:tabs>
        <w:ind w:left="4091" w:hanging="360"/>
      </w:pPr>
      <w:rPr>
        <w:rFonts w:cs="Times New Roman"/>
      </w:rPr>
    </w:lvl>
    <w:lvl w:ilvl="5" w:tplc="0427001B" w:tentative="1">
      <w:start w:val="1"/>
      <w:numFmt w:val="lowerRoman"/>
      <w:lvlText w:val="%6."/>
      <w:lvlJc w:val="right"/>
      <w:pPr>
        <w:tabs>
          <w:tab w:val="num" w:pos="4811"/>
        </w:tabs>
        <w:ind w:left="4811" w:hanging="180"/>
      </w:pPr>
      <w:rPr>
        <w:rFonts w:cs="Times New Roman"/>
      </w:rPr>
    </w:lvl>
    <w:lvl w:ilvl="6" w:tplc="0427000F" w:tentative="1">
      <w:start w:val="1"/>
      <w:numFmt w:val="decimal"/>
      <w:lvlText w:val="%7."/>
      <w:lvlJc w:val="left"/>
      <w:pPr>
        <w:tabs>
          <w:tab w:val="num" w:pos="5531"/>
        </w:tabs>
        <w:ind w:left="5531" w:hanging="360"/>
      </w:pPr>
      <w:rPr>
        <w:rFonts w:cs="Times New Roman"/>
      </w:rPr>
    </w:lvl>
    <w:lvl w:ilvl="7" w:tplc="04270019" w:tentative="1">
      <w:start w:val="1"/>
      <w:numFmt w:val="lowerLetter"/>
      <w:lvlText w:val="%8."/>
      <w:lvlJc w:val="left"/>
      <w:pPr>
        <w:tabs>
          <w:tab w:val="num" w:pos="6251"/>
        </w:tabs>
        <w:ind w:left="6251" w:hanging="360"/>
      </w:pPr>
      <w:rPr>
        <w:rFonts w:cs="Times New Roman"/>
      </w:rPr>
    </w:lvl>
    <w:lvl w:ilvl="8" w:tplc="0427001B" w:tentative="1">
      <w:start w:val="1"/>
      <w:numFmt w:val="lowerRoman"/>
      <w:lvlText w:val="%9."/>
      <w:lvlJc w:val="right"/>
      <w:pPr>
        <w:tabs>
          <w:tab w:val="num" w:pos="6971"/>
        </w:tabs>
        <w:ind w:left="6971" w:hanging="180"/>
      </w:pPr>
      <w:rPr>
        <w:rFonts w:cs="Times New Roman"/>
      </w:rPr>
    </w:lvl>
  </w:abstractNum>
  <w:abstractNum w:abstractNumId="16" w15:restartNumberingAfterBreak="0">
    <w:nsid w:val="64D635AE"/>
    <w:multiLevelType w:val="hybridMultilevel"/>
    <w:tmpl w:val="2010839E"/>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7" w15:restartNumberingAfterBreak="0">
    <w:nsid w:val="6C426840"/>
    <w:multiLevelType w:val="hybridMultilevel"/>
    <w:tmpl w:val="CB2A8668"/>
    <w:lvl w:ilvl="0" w:tplc="04270011">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8" w15:restartNumberingAfterBreak="0">
    <w:nsid w:val="769B6A4D"/>
    <w:multiLevelType w:val="hybridMultilevel"/>
    <w:tmpl w:val="B31239E4"/>
    <w:lvl w:ilvl="0" w:tplc="18328AFE">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16cid:durableId="1298147565">
    <w:abstractNumId w:val="15"/>
  </w:num>
  <w:num w:numId="2" w16cid:durableId="1164661625">
    <w:abstractNumId w:val="0"/>
  </w:num>
  <w:num w:numId="3" w16cid:durableId="315694614">
    <w:abstractNumId w:val="1"/>
  </w:num>
  <w:num w:numId="4" w16cid:durableId="860627105">
    <w:abstractNumId w:val="9"/>
  </w:num>
  <w:num w:numId="5" w16cid:durableId="666907562">
    <w:abstractNumId w:val="7"/>
  </w:num>
  <w:num w:numId="6" w16cid:durableId="71700630">
    <w:abstractNumId w:val="4"/>
  </w:num>
  <w:num w:numId="7" w16cid:durableId="1209151380">
    <w:abstractNumId w:val="18"/>
  </w:num>
  <w:num w:numId="8" w16cid:durableId="683213296">
    <w:abstractNumId w:val="13"/>
  </w:num>
  <w:num w:numId="9" w16cid:durableId="1703939876">
    <w:abstractNumId w:val="11"/>
  </w:num>
  <w:num w:numId="10" w16cid:durableId="850606592">
    <w:abstractNumId w:val="5"/>
  </w:num>
  <w:num w:numId="11" w16cid:durableId="255748708">
    <w:abstractNumId w:val="10"/>
  </w:num>
  <w:num w:numId="12" w16cid:durableId="1644508303">
    <w:abstractNumId w:val="14"/>
  </w:num>
  <w:num w:numId="13" w16cid:durableId="924191819">
    <w:abstractNumId w:val="17"/>
  </w:num>
  <w:num w:numId="14" w16cid:durableId="1636252642">
    <w:abstractNumId w:val="16"/>
  </w:num>
  <w:num w:numId="15" w16cid:durableId="1080441786">
    <w:abstractNumId w:val="6"/>
  </w:num>
  <w:num w:numId="16" w16cid:durableId="1619026979">
    <w:abstractNumId w:val="12"/>
  </w:num>
  <w:num w:numId="17" w16cid:durableId="1355765340">
    <w:abstractNumId w:val="2"/>
  </w:num>
  <w:num w:numId="18" w16cid:durableId="792986575">
    <w:abstractNumId w:val="8"/>
  </w:num>
  <w:num w:numId="19" w16cid:durableId="11467033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removePersonalInformation/>
  <w:removeDateAndTime/>
  <w:proofState w:spelling="clean" w:grammar="clean"/>
  <w:defaultTabStop w:val="1296"/>
  <w:hyphenationZone w:val="396"/>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538"/>
    <w:rsid w:val="00000046"/>
    <w:rsid w:val="000006F6"/>
    <w:rsid w:val="00000EA2"/>
    <w:rsid w:val="00001608"/>
    <w:rsid w:val="000025C9"/>
    <w:rsid w:val="00004303"/>
    <w:rsid w:val="00005A38"/>
    <w:rsid w:val="000127EA"/>
    <w:rsid w:val="000155C8"/>
    <w:rsid w:val="000160FE"/>
    <w:rsid w:val="0001763A"/>
    <w:rsid w:val="000221D6"/>
    <w:rsid w:val="0002378D"/>
    <w:rsid w:val="00023F43"/>
    <w:rsid w:val="0002580E"/>
    <w:rsid w:val="0002660C"/>
    <w:rsid w:val="00026C1E"/>
    <w:rsid w:val="00027595"/>
    <w:rsid w:val="00032594"/>
    <w:rsid w:val="00033B8D"/>
    <w:rsid w:val="0003497C"/>
    <w:rsid w:val="00035193"/>
    <w:rsid w:val="00035B4D"/>
    <w:rsid w:val="00035DAD"/>
    <w:rsid w:val="00037377"/>
    <w:rsid w:val="00037717"/>
    <w:rsid w:val="00037B62"/>
    <w:rsid w:val="0004011B"/>
    <w:rsid w:val="00040A1E"/>
    <w:rsid w:val="00041F9E"/>
    <w:rsid w:val="00044809"/>
    <w:rsid w:val="0004609A"/>
    <w:rsid w:val="0004793E"/>
    <w:rsid w:val="00050733"/>
    <w:rsid w:val="00051515"/>
    <w:rsid w:val="00051C3A"/>
    <w:rsid w:val="00053EC5"/>
    <w:rsid w:val="00055095"/>
    <w:rsid w:val="00055103"/>
    <w:rsid w:val="00055A9A"/>
    <w:rsid w:val="00061C20"/>
    <w:rsid w:val="00061C83"/>
    <w:rsid w:val="00062492"/>
    <w:rsid w:val="00062B6B"/>
    <w:rsid w:val="000635EC"/>
    <w:rsid w:val="000645C7"/>
    <w:rsid w:val="000664EA"/>
    <w:rsid w:val="00066CE7"/>
    <w:rsid w:val="00070676"/>
    <w:rsid w:val="00071D1C"/>
    <w:rsid w:val="00072580"/>
    <w:rsid w:val="00073BAE"/>
    <w:rsid w:val="000762A6"/>
    <w:rsid w:val="000769BF"/>
    <w:rsid w:val="00077181"/>
    <w:rsid w:val="00077225"/>
    <w:rsid w:val="00081808"/>
    <w:rsid w:val="00082909"/>
    <w:rsid w:val="00082A0D"/>
    <w:rsid w:val="000872E8"/>
    <w:rsid w:val="00087645"/>
    <w:rsid w:val="00087E9D"/>
    <w:rsid w:val="00091A5A"/>
    <w:rsid w:val="00091BC2"/>
    <w:rsid w:val="00092BAF"/>
    <w:rsid w:val="00093642"/>
    <w:rsid w:val="00094D10"/>
    <w:rsid w:val="00094FD9"/>
    <w:rsid w:val="00095474"/>
    <w:rsid w:val="00095E50"/>
    <w:rsid w:val="00096C87"/>
    <w:rsid w:val="00097169"/>
    <w:rsid w:val="000A12D5"/>
    <w:rsid w:val="000A19AD"/>
    <w:rsid w:val="000A1C20"/>
    <w:rsid w:val="000A1DC1"/>
    <w:rsid w:val="000A2354"/>
    <w:rsid w:val="000A2745"/>
    <w:rsid w:val="000A2EF4"/>
    <w:rsid w:val="000A4409"/>
    <w:rsid w:val="000A447D"/>
    <w:rsid w:val="000A4533"/>
    <w:rsid w:val="000A4E2C"/>
    <w:rsid w:val="000A5059"/>
    <w:rsid w:val="000A642A"/>
    <w:rsid w:val="000A64C3"/>
    <w:rsid w:val="000A7145"/>
    <w:rsid w:val="000B00E9"/>
    <w:rsid w:val="000B018A"/>
    <w:rsid w:val="000B09DF"/>
    <w:rsid w:val="000B37F7"/>
    <w:rsid w:val="000B39CD"/>
    <w:rsid w:val="000B65DC"/>
    <w:rsid w:val="000B6BEF"/>
    <w:rsid w:val="000B74F2"/>
    <w:rsid w:val="000C26CE"/>
    <w:rsid w:val="000C297C"/>
    <w:rsid w:val="000C2EC9"/>
    <w:rsid w:val="000C2FCE"/>
    <w:rsid w:val="000C3D14"/>
    <w:rsid w:val="000C417B"/>
    <w:rsid w:val="000C4725"/>
    <w:rsid w:val="000C4FB8"/>
    <w:rsid w:val="000C71E1"/>
    <w:rsid w:val="000C757D"/>
    <w:rsid w:val="000C76C9"/>
    <w:rsid w:val="000D0365"/>
    <w:rsid w:val="000D24A0"/>
    <w:rsid w:val="000D2779"/>
    <w:rsid w:val="000D352B"/>
    <w:rsid w:val="000D5D84"/>
    <w:rsid w:val="000D787A"/>
    <w:rsid w:val="000D79C7"/>
    <w:rsid w:val="000E0A0B"/>
    <w:rsid w:val="000E1519"/>
    <w:rsid w:val="000E1E5B"/>
    <w:rsid w:val="000E27FC"/>
    <w:rsid w:val="000E45FE"/>
    <w:rsid w:val="000E52F5"/>
    <w:rsid w:val="000E6C8A"/>
    <w:rsid w:val="000E7ACD"/>
    <w:rsid w:val="000F1444"/>
    <w:rsid w:val="000F23A0"/>
    <w:rsid w:val="000F2824"/>
    <w:rsid w:val="000F2BD0"/>
    <w:rsid w:val="000F2DD8"/>
    <w:rsid w:val="000F382C"/>
    <w:rsid w:val="000F7099"/>
    <w:rsid w:val="000F70E0"/>
    <w:rsid w:val="000F7418"/>
    <w:rsid w:val="0010160E"/>
    <w:rsid w:val="001018C6"/>
    <w:rsid w:val="00105E68"/>
    <w:rsid w:val="0010634B"/>
    <w:rsid w:val="00106A59"/>
    <w:rsid w:val="001130B3"/>
    <w:rsid w:val="00113CBC"/>
    <w:rsid w:val="001150F0"/>
    <w:rsid w:val="00117A47"/>
    <w:rsid w:val="00120F1F"/>
    <w:rsid w:val="00121F95"/>
    <w:rsid w:val="00122F18"/>
    <w:rsid w:val="001232D0"/>
    <w:rsid w:val="001232EE"/>
    <w:rsid w:val="00124EB9"/>
    <w:rsid w:val="00125795"/>
    <w:rsid w:val="001273E8"/>
    <w:rsid w:val="00127465"/>
    <w:rsid w:val="00127A6E"/>
    <w:rsid w:val="00131153"/>
    <w:rsid w:val="0013116A"/>
    <w:rsid w:val="00131490"/>
    <w:rsid w:val="00132250"/>
    <w:rsid w:val="00132A1F"/>
    <w:rsid w:val="001372F9"/>
    <w:rsid w:val="001378BE"/>
    <w:rsid w:val="00137FCC"/>
    <w:rsid w:val="00141945"/>
    <w:rsid w:val="00142A94"/>
    <w:rsid w:val="00143178"/>
    <w:rsid w:val="00143943"/>
    <w:rsid w:val="00143964"/>
    <w:rsid w:val="00144006"/>
    <w:rsid w:val="0014465C"/>
    <w:rsid w:val="00144CAA"/>
    <w:rsid w:val="00145F23"/>
    <w:rsid w:val="001461CE"/>
    <w:rsid w:val="00150ED4"/>
    <w:rsid w:val="00151630"/>
    <w:rsid w:val="00151E8E"/>
    <w:rsid w:val="001527D4"/>
    <w:rsid w:val="00152C1B"/>
    <w:rsid w:val="00153C33"/>
    <w:rsid w:val="0015405C"/>
    <w:rsid w:val="00154C9E"/>
    <w:rsid w:val="00155044"/>
    <w:rsid w:val="00156944"/>
    <w:rsid w:val="001604F6"/>
    <w:rsid w:val="00161730"/>
    <w:rsid w:val="001636E9"/>
    <w:rsid w:val="0016374C"/>
    <w:rsid w:val="00164203"/>
    <w:rsid w:val="00164871"/>
    <w:rsid w:val="001655BE"/>
    <w:rsid w:val="001656C1"/>
    <w:rsid w:val="00165B93"/>
    <w:rsid w:val="001671BA"/>
    <w:rsid w:val="001706F1"/>
    <w:rsid w:val="001710B4"/>
    <w:rsid w:val="00172679"/>
    <w:rsid w:val="00172820"/>
    <w:rsid w:val="001738AE"/>
    <w:rsid w:val="001740F3"/>
    <w:rsid w:val="00174920"/>
    <w:rsid w:val="00174A69"/>
    <w:rsid w:val="00175D3B"/>
    <w:rsid w:val="00176B2B"/>
    <w:rsid w:val="00180759"/>
    <w:rsid w:val="001810CF"/>
    <w:rsid w:val="0018152F"/>
    <w:rsid w:val="00181620"/>
    <w:rsid w:val="00182F99"/>
    <w:rsid w:val="00183114"/>
    <w:rsid w:val="001836A9"/>
    <w:rsid w:val="00184621"/>
    <w:rsid w:val="001861A5"/>
    <w:rsid w:val="00186318"/>
    <w:rsid w:val="0018690D"/>
    <w:rsid w:val="00186A63"/>
    <w:rsid w:val="00186DF5"/>
    <w:rsid w:val="00190501"/>
    <w:rsid w:val="00190861"/>
    <w:rsid w:val="00190967"/>
    <w:rsid w:val="00190C09"/>
    <w:rsid w:val="00191CE9"/>
    <w:rsid w:val="001931E5"/>
    <w:rsid w:val="0019374E"/>
    <w:rsid w:val="001945C2"/>
    <w:rsid w:val="001960E0"/>
    <w:rsid w:val="001964C2"/>
    <w:rsid w:val="00196CD2"/>
    <w:rsid w:val="0019709B"/>
    <w:rsid w:val="001A16C7"/>
    <w:rsid w:val="001A2F27"/>
    <w:rsid w:val="001A492F"/>
    <w:rsid w:val="001A65C0"/>
    <w:rsid w:val="001A6C4E"/>
    <w:rsid w:val="001B0EAE"/>
    <w:rsid w:val="001B41EF"/>
    <w:rsid w:val="001B53D7"/>
    <w:rsid w:val="001B5D99"/>
    <w:rsid w:val="001B6ADC"/>
    <w:rsid w:val="001B7179"/>
    <w:rsid w:val="001B791E"/>
    <w:rsid w:val="001C1697"/>
    <w:rsid w:val="001C2A0F"/>
    <w:rsid w:val="001C484B"/>
    <w:rsid w:val="001C5ADD"/>
    <w:rsid w:val="001C7FCE"/>
    <w:rsid w:val="001D2F53"/>
    <w:rsid w:val="001D45FD"/>
    <w:rsid w:val="001D5268"/>
    <w:rsid w:val="001D6426"/>
    <w:rsid w:val="001D7C64"/>
    <w:rsid w:val="001D7E5A"/>
    <w:rsid w:val="001E130E"/>
    <w:rsid w:val="001E1DB8"/>
    <w:rsid w:val="001E1EA7"/>
    <w:rsid w:val="001E3ABE"/>
    <w:rsid w:val="001E4DE9"/>
    <w:rsid w:val="001E64B6"/>
    <w:rsid w:val="001E7175"/>
    <w:rsid w:val="001E77E8"/>
    <w:rsid w:val="001F164D"/>
    <w:rsid w:val="001F2484"/>
    <w:rsid w:val="001F2E4B"/>
    <w:rsid w:val="001F4047"/>
    <w:rsid w:val="001F4377"/>
    <w:rsid w:val="00201383"/>
    <w:rsid w:val="002015B5"/>
    <w:rsid w:val="00201A4A"/>
    <w:rsid w:val="00201B52"/>
    <w:rsid w:val="00202004"/>
    <w:rsid w:val="00202DA7"/>
    <w:rsid w:val="00203A74"/>
    <w:rsid w:val="00203F2E"/>
    <w:rsid w:val="002043D0"/>
    <w:rsid w:val="00204465"/>
    <w:rsid w:val="00204502"/>
    <w:rsid w:val="00204F78"/>
    <w:rsid w:val="00205046"/>
    <w:rsid w:val="00205930"/>
    <w:rsid w:val="002078DE"/>
    <w:rsid w:val="0021050F"/>
    <w:rsid w:val="00210EE1"/>
    <w:rsid w:val="002115CD"/>
    <w:rsid w:val="0021355B"/>
    <w:rsid w:val="00213E4D"/>
    <w:rsid w:val="00217602"/>
    <w:rsid w:val="0022072F"/>
    <w:rsid w:val="00221620"/>
    <w:rsid w:val="0022176E"/>
    <w:rsid w:val="00221949"/>
    <w:rsid w:val="00221DE6"/>
    <w:rsid w:val="002235F0"/>
    <w:rsid w:val="00224A04"/>
    <w:rsid w:val="00224B25"/>
    <w:rsid w:val="00224F30"/>
    <w:rsid w:val="002258A2"/>
    <w:rsid w:val="00227C9A"/>
    <w:rsid w:val="00230F2D"/>
    <w:rsid w:val="00231843"/>
    <w:rsid w:val="00231963"/>
    <w:rsid w:val="00232930"/>
    <w:rsid w:val="00232C0F"/>
    <w:rsid w:val="00233319"/>
    <w:rsid w:val="0023379B"/>
    <w:rsid w:val="00233856"/>
    <w:rsid w:val="00233972"/>
    <w:rsid w:val="00234363"/>
    <w:rsid w:val="002345E9"/>
    <w:rsid w:val="002349D4"/>
    <w:rsid w:val="00236898"/>
    <w:rsid w:val="00236BC7"/>
    <w:rsid w:val="00237AB3"/>
    <w:rsid w:val="002428D0"/>
    <w:rsid w:val="00242922"/>
    <w:rsid w:val="00243128"/>
    <w:rsid w:val="00243688"/>
    <w:rsid w:val="00243E2E"/>
    <w:rsid w:val="00244437"/>
    <w:rsid w:val="0024626A"/>
    <w:rsid w:val="00246751"/>
    <w:rsid w:val="00246CEC"/>
    <w:rsid w:val="0024725D"/>
    <w:rsid w:val="00247C2A"/>
    <w:rsid w:val="002505BE"/>
    <w:rsid w:val="002521E6"/>
    <w:rsid w:val="00253230"/>
    <w:rsid w:val="00254B51"/>
    <w:rsid w:val="00254EA1"/>
    <w:rsid w:val="00255B40"/>
    <w:rsid w:val="0025788B"/>
    <w:rsid w:val="002612ED"/>
    <w:rsid w:val="002616EF"/>
    <w:rsid w:val="00262230"/>
    <w:rsid w:val="002626EE"/>
    <w:rsid w:val="0026298E"/>
    <w:rsid w:val="002632E1"/>
    <w:rsid w:val="00263E55"/>
    <w:rsid w:val="00266CDE"/>
    <w:rsid w:val="002671AC"/>
    <w:rsid w:val="00270284"/>
    <w:rsid w:val="00271653"/>
    <w:rsid w:val="00272813"/>
    <w:rsid w:val="00273DCD"/>
    <w:rsid w:val="002741DF"/>
    <w:rsid w:val="00275352"/>
    <w:rsid w:val="00275470"/>
    <w:rsid w:val="0027709E"/>
    <w:rsid w:val="002774F7"/>
    <w:rsid w:val="002776D5"/>
    <w:rsid w:val="0028057F"/>
    <w:rsid w:val="00281FDF"/>
    <w:rsid w:val="00283C7B"/>
    <w:rsid w:val="0028465C"/>
    <w:rsid w:val="00284C3B"/>
    <w:rsid w:val="00285D50"/>
    <w:rsid w:val="002900A8"/>
    <w:rsid w:val="00290FB0"/>
    <w:rsid w:val="002928C0"/>
    <w:rsid w:val="00293C0C"/>
    <w:rsid w:val="0029678B"/>
    <w:rsid w:val="00296E02"/>
    <w:rsid w:val="00297DD8"/>
    <w:rsid w:val="002A0C36"/>
    <w:rsid w:val="002A0D4F"/>
    <w:rsid w:val="002A178C"/>
    <w:rsid w:val="002A17F2"/>
    <w:rsid w:val="002A1F9B"/>
    <w:rsid w:val="002A2430"/>
    <w:rsid w:val="002A2E16"/>
    <w:rsid w:val="002A5DBF"/>
    <w:rsid w:val="002B0203"/>
    <w:rsid w:val="002B1DFD"/>
    <w:rsid w:val="002B292B"/>
    <w:rsid w:val="002B2AA9"/>
    <w:rsid w:val="002B483A"/>
    <w:rsid w:val="002B4B34"/>
    <w:rsid w:val="002B54C1"/>
    <w:rsid w:val="002B6BF0"/>
    <w:rsid w:val="002B793C"/>
    <w:rsid w:val="002B795E"/>
    <w:rsid w:val="002B7AC9"/>
    <w:rsid w:val="002C0914"/>
    <w:rsid w:val="002C271F"/>
    <w:rsid w:val="002C322D"/>
    <w:rsid w:val="002C37C9"/>
    <w:rsid w:val="002C66CA"/>
    <w:rsid w:val="002C7A4F"/>
    <w:rsid w:val="002D3451"/>
    <w:rsid w:val="002D4B13"/>
    <w:rsid w:val="002D50F9"/>
    <w:rsid w:val="002D51E5"/>
    <w:rsid w:val="002D53CB"/>
    <w:rsid w:val="002D6003"/>
    <w:rsid w:val="002D62E8"/>
    <w:rsid w:val="002E09E1"/>
    <w:rsid w:val="002E15A5"/>
    <w:rsid w:val="002E2667"/>
    <w:rsid w:val="002E3F9C"/>
    <w:rsid w:val="002E4675"/>
    <w:rsid w:val="002E468D"/>
    <w:rsid w:val="002E49AC"/>
    <w:rsid w:val="002E5F9A"/>
    <w:rsid w:val="002E6560"/>
    <w:rsid w:val="002E7B9D"/>
    <w:rsid w:val="002F1E32"/>
    <w:rsid w:val="002F23EC"/>
    <w:rsid w:val="002F6B15"/>
    <w:rsid w:val="002F7769"/>
    <w:rsid w:val="0030217B"/>
    <w:rsid w:val="003033E5"/>
    <w:rsid w:val="00305B12"/>
    <w:rsid w:val="003068F8"/>
    <w:rsid w:val="003073D1"/>
    <w:rsid w:val="00307A65"/>
    <w:rsid w:val="00307B6A"/>
    <w:rsid w:val="00310077"/>
    <w:rsid w:val="003101E5"/>
    <w:rsid w:val="00310C78"/>
    <w:rsid w:val="00315B93"/>
    <w:rsid w:val="00316026"/>
    <w:rsid w:val="003208F0"/>
    <w:rsid w:val="00321669"/>
    <w:rsid w:val="00321BBE"/>
    <w:rsid w:val="003229D7"/>
    <w:rsid w:val="00323820"/>
    <w:rsid w:val="00323F5F"/>
    <w:rsid w:val="0032560E"/>
    <w:rsid w:val="0032568A"/>
    <w:rsid w:val="00326867"/>
    <w:rsid w:val="00326902"/>
    <w:rsid w:val="00326A8C"/>
    <w:rsid w:val="00327DE4"/>
    <w:rsid w:val="0033155D"/>
    <w:rsid w:val="00332BD6"/>
    <w:rsid w:val="00333B1A"/>
    <w:rsid w:val="00334E83"/>
    <w:rsid w:val="00335AD0"/>
    <w:rsid w:val="00335B01"/>
    <w:rsid w:val="0033621A"/>
    <w:rsid w:val="003363AD"/>
    <w:rsid w:val="00336D61"/>
    <w:rsid w:val="0033744D"/>
    <w:rsid w:val="00337DAF"/>
    <w:rsid w:val="00341476"/>
    <w:rsid w:val="00341F7F"/>
    <w:rsid w:val="00343197"/>
    <w:rsid w:val="0034351C"/>
    <w:rsid w:val="00344606"/>
    <w:rsid w:val="00345269"/>
    <w:rsid w:val="00346126"/>
    <w:rsid w:val="00351D69"/>
    <w:rsid w:val="00354D8E"/>
    <w:rsid w:val="00355049"/>
    <w:rsid w:val="003552B3"/>
    <w:rsid w:val="00356623"/>
    <w:rsid w:val="0035770C"/>
    <w:rsid w:val="00357BEB"/>
    <w:rsid w:val="00360C0F"/>
    <w:rsid w:val="00361C58"/>
    <w:rsid w:val="003629DF"/>
    <w:rsid w:val="0036331B"/>
    <w:rsid w:val="00363D35"/>
    <w:rsid w:val="003646C3"/>
    <w:rsid w:val="0036539B"/>
    <w:rsid w:val="00367478"/>
    <w:rsid w:val="00370273"/>
    <w:rsid w:val="00370E79"/>
    <w:rsid w:val="00371A1A"/>
    <w:rsid w:val="0037219D"/>
    <w:rsid w:val="003737F6"/>
    <w:rsid w:val="00373D93"/>
    <w:rsid w:val="00373DCE"/>
    <w:rsid w:val="00374385"/>
    <w:rsid w:val="003746C4"/>
    <w:rsid w:val="003750B9"/>
    <w:rsid w:val="00375B24"/>
    <w:rsid w:val="00375BB1"/>
    <w:rsid w:val="00376814"/>
    <w:rsid w:val="00376E51"/>
    <w:rsid w:val="00377777"/>
    <w:rsid w:val="003777E8"/>
    <w:rsid w:val="00380208"/>
    <w:rsid w:val="00383EE6"/>
    <w:rsid w:val="00385061"/>
    <w:rsid w:val="0038507F"/>
    <w:rsid w:val="00386310"/>
    <w:rsid w:val="00386F3F"/>
    <w:rsid w:val="00387B67"/>
    <w:rsid w:val="00391214"/>
    <w:rsid w:val="00391FC9"/>
    <w:rsid w:val="00392804"/>
    <w:rsid w:val="00392828"/>
    <w:rsid w:val="00393186"/>
    <w:rsid w:val="00393CB3"/>
    <w:rsid w:val="00394F9C"/>
    <w:rsid w:val="003950C4"/>
    <w:rsid w:val="00395B30"/>
    <w:rsid w:val="00396279"/>
    <w:rsid w:val="003A10FD"/>
    <w:rsid w:val="003A2FF9"/>
    <w:rsid w:val="003A3B94"/>
    <w:rsid w:val="003A3CDD"/>
    <w:rsid w:val="003A44D1"/>
    <w:rsid w:val="003A4AB6"/>
    <w:rsid w:val="003B03F0"/>
    <w:rsid w:val="003B0B4E"/>
    <w:rsid w:val="003B5929"/>
    <w:rsid w:val="003B73D6"/>
    <w:rsid w:val="003C1EEA"/>
    <w:rsid w:val="003C299F"/>
    <w:rsid w:val="003C29DC"/>
    <w:rsid w:val="003C2A6E"/>
    <w:rsid w:val="003C30DC"/>
    <w:rsid w:val="003C3877"/>
    <w:rsid w:val="003C61F4"/>
    <w:rsid w:val="003C705D"/>
    <w:rsid w:val="003D0166"/>
    <w:rsid w:val="003D0FC3"/>
    <w:rsid w:val="003D3776"/>
    <w:rsid w:val="003D507D"/>
    <w:rsid w:val="003D63DB"/>
    <w:rsid w:val="003E0D56"/>
    <w:rsid w:val="003E0F76"/>
    <w:rsid w:val="003E12CC"/>
    <w:rsid w:val="003E3234"/>
    <w:rsid w:val="003E41AF"/>
    <w:rsid w:val="003E4FB3"/>
    <w:rsid w:val="003E55AC"/>
    <w:rsid w:val="003E562A"/>
    <w:rsid w:val="003E5B45"/>
    <w:rsid w:val="003E66A9"/>
    <w:rsid w:val="003E733B"/>
    <w:rsid w:val="003F31D4"/>
    <w:rsid w:val="003F4FA7"/>
    <w:rsid w:val="003F5EF6"/>
    <w:rsid w:val="003F60F4"/>
    <w:rsid w:val="003F6F52"/>
    <w:rsid w:val="003F7967"/>
    <w:rsid w:val="00400727"/>
    <w:rsid w:val="00400CB0"/>
    <w:rsid w:val="00401AA5"/>
    <w:rsid w:val="00403301"/>
    <w:rsid w:val="004044FE"/>
    <w:rsid w:val="00406F63"/>
    <w:rsid w:val="00407FD6"/>
    <w:rsid w:val="00413504"/>
    <w:rsid w:val="00414BD7"/>
    <w:rsid w:val="00416E41"/>
    <w:rsid w:val="00420682"/>
    <w:rsid w:val="00420998"/>
    <w:rsid w:val="004214FE"/>
    <w:rsid w:val="00421924"/>
    <w:rsid w:val="00421BAF"/>
    <w:rsid w:val="00421D05"/>
    <w:rsid w:val="00422166"/>
    <w:rsid w:val="004222E4"/>
    <w:rsid w:val="004228F5"/>
    <w:rsid w:val="00422B17"/>
    <w:rsid w:val="004235EE"/>
    <w:rsid w:val="00424324"/>
    <w:rsid w:val="00424E90"/>
    <w:rsid w:val="004251F5"/>
    <w:rsid w:val="004263A0"/>
    <w:rsid w:val="004263A4"/>
    <w:rsid w:val="00426F20"/>
    <w:rsid w:val="00427678"/>
    <w:rsid w:val="00430E77"/>
    <w:rsid w:val="00433D76"/>
    <w:rsid w:val="004341CE"/>
    <w:rsid w:val="00434C4D"/>
    <w:rsid w:val="00436E81"/>
    <w:rsid w:val="0043736A"/>
    <w:rsid w:val="00437C0A"/>
    <w:rsid w:val="00442C2D"/>
    <w:rsid w:val="004459E5"/>
    <w:rsid w:val="00445C9D"/>
    <w:rsid w:val="00446233"/>
    <w:rsid w:val="004475AC"/>
    <w:rsid w:val="00447B31"/>
    <w:rsid w:val="00450F89"/>
    <w:rsid w:val="004526B6"/>
    <w:rsid w:val="00452700"/>
    <w:rsid w:val="00453815"/>
    <w:rsid w:val="00453D73"/>
    <w:rsid w:val="00454629"/>
    <w:rsid w:val="00455607"/>
    <w:rsid w:val="00455A44"/>
    <w:rsid w:val="00460AE0"/>
    <w:rsid w:val="00462617"/>
    <w:rsid w:val="00462BC8"/>
    <w:rsid w:val="004643EF"/>
    <w:rsid w:val="0046744B"/>
    <w:rsid w:val="0046786D"/>
    <w:rsid w:val="0047016F"/>
    <w:rsid w:val="004707CF"/>
    <w:rsid w:val="00470D2E"/>
    <w:rsid w:val="0047154F"/>
    <w:rsid w:val="00471596"/>
    <w:rsid w:val="00472E03"/>
    <w:rsid w:val="004742DE"/>
    <w:rsid w:val="004747D2"/>
    <w:rsid w:val="004760ED"/>
    <w:rsid w:val="004760F4"/>
    <w:rsid w:val="004768DC"/>
    <w:rsid w:val="00481C00"/>
    <w:rsid w:val="004828FD"/>
    <w:rsid w:val="004849D9"/>
    <w:rsid w:val="00486557"/>
    <w:rsid w:val="00486D66"/>
    <w:rsid w:val="004871A2"/>
    <w:rsid w:val="004875D0"/>
    <w:rsid w:val="004876F3"/>
    <w:rsid w:val="00487C7D"/>
    <w:rsid w:val="00490137"/>
    <w:rsid w:val="0049149E"/>
    <w:rsid w:val="004916A5"/>
    <w:rsid w:val="00492304"/>
    <w:rsid w:val="004932CB"/>
    <w:rsid w:val="0049382D"/>
    <w:rsid w:val="00493DBC"/>
    <w:rsid w:val="00495FDA"/>
    <w:rsid w:val="004961F3"/>
    <w:rsid w:val="00497356"/>
    <w:rsid w:val="0049741A"/>
    <w:rsid w:val="004A0045"/>
    <w:rsid w:val="004A072D"/>
    <w:rsid w:val="004A27BE"/>
    <w:rsid w:val="004A466F"/>
    <w:rsid w:val="004A46A5"/>
    <w:rsid w:val="004A485D"/>
    <w:rsid w:val="004A5723"/>
    <w:rsid w:val="004A73C9"/>
    <w:rsid w:val="004A79D7"/>
    <w:rsid w:val="004B1E62"/>
    <w:rsid w:val="004B2538"/>
    <w:rsid w:val="004B30F4"/>
    <w:rsid w:val="004B4511"/>
    <w:rsid w:val="004B5DF6"/>
    <w:rsid w:val="004B6E5E"/>
    <w:rsid w:val="004B778C"/>
    <w:rsid w:val="004C09DC"/>
    <w:rsid w:val="004C1394"/>
    <w:rsid w:val="004C19E9"/>
    <w:rsid w:val="004C4408"/>
    <w:rsid w:val="004C49E0"/>
    <w:rsid w:val="004C4BF8"/>
    <w:rsid w:val="004C507C"/>
    <w:rsid w:val="004C6564"/>
    <w:rsid w:val="004C66FE"/>
    <w:rsid w:val="004D0956"/>
    <w:rsid w:val="004D0AC5"/>
    <w:rsid w:val="004D267A"/>
    <w:rsid w:val="004D3897"/>
    <w:rsid w:val="004D413A"/>
    <w:rsid w:val="004D5606"/>
    <w:rsid w:val="004D6C70"/>
    <w:rsid w:val="004E2072"/>
    <w:rsid w:val="004E5B17"/>
    <w:rsid w:val="004E62FC"/>
    <w:rsid w:val="004E64D3"/>
    <w:rsid w:val="004E7A0B"/>
    <w:rsid w:val="004F1ED1"/>
    <w:rsid w:val="004F244E"/>
    <w:rsid w:val="004F2A1A"/>
    <w:rsid w:val="004F2B9F"/>
    <w:rsid w:val="004F410D"/>
    <w:rsid w:val="004F4972"/>
    <w:rsid w:val="004F50DD"/>
    <w:rsid w:val="004F5C44"/>
    <w:rsid w:val="004F77A1"/>
    <w:rsid w:val="00501F74"/>
    <w:rsid w:val="00502BFF"/>
    <w:rsid w:val="00503090"/>
    <w:rsid w:val="0050333F"/>
    <w:rsid w:val="005042F7"/>
    <w:rsid w:val="00504766"/>
    <w:rsid w:val="00505D22"/>
    <w:rsid w:val="00506D01"/>
    <w:rsid w:val="005104D5"/>
    <w:rsid w:val="00510B81"/>
    <w:rsid w:val="005114CD"/>
    <w:rsid w:val="005114D0"/>
    <w:rsid w:val="00511D5C"/>
    <w:rsid w:val="00511E8E"/>
    <w:rsid w:val="0051251E"/>
    <w:rsid w:val="00512DA4"/>
    <w:rsid w:val="00513C9E"/>
    <w:rsid w:val="005175E0"/>
    <w:rsid w:val="00517F6D"/>
    <w:rsid w:val="00520089"/>
    <w:rsid w:val="0052043D"/>
    <w:rsid w:val="005208AA"/>
    <w:rsid w:val="00520A7F"/>
    <w:rsid w:val="00521B46"/>
    <w:rsid w:val="00522FAF"/>
    <w:rsid w:val="0052309F"/>
    <w:rsid w:val="00524212"/>
    <w:rsid w:val="0052438B"/>
    <w:rsid w:val="0052685D"/>
    <w:rsid w:val="00526C07"/>
    <w:rsid w:val="00527CDE"/>
    <w:rsid w:val="0053031F"/>
    <w:rsid w:val="005306A2"/>
    <w:rsid w:val="00531850"/>
    <w:rsid w:val="005330C9"/>
    <w:rsid w:val="005338E0"/>
    <w:rsid w:val="005339C9"/>
    <w:rsid w:val="005345AD"/>
    <w:rsid w:val="00535249"/>
    <w:rsid w:val="005365AE"/>
    <w:rsid w:val="00536AA9"/>
    <w:rsid w:val="005376F4"/>
    <w:rsid w:val="0053788F"/>
    <w:rsid w:val="00540F6A"/>
    <w:rsid w:val="00541068"/>
    <w:rsid w:val="00541D63"/>
    <w:rsid w:val="00542BFE"/>
    <w:rsid w:val="005434CA"/>
    <w:rsid w:val="00544DFF"/>
    <w:rsid w:val="00544F65"/>
    <w:rsid w:val="005451CA"/>
    <w:rsid w:val="005472E5"/>
    <w:rsid w:val="00547725"/>
    <w:rsid w:val="00550CF7"/>
    <w:rsid w:val="00551679"/>
    <w:rsid w:val="005536DC"/>
    <w:rsid w:val="00553CEF"/>
    <w:rsid w:val="00554D15"/>
    <w:rsid w:val="00563EF7"/>
    <w:rsid w:val="0056419B"/>
    <w:rsid w:val="0056446A"/>
    <w:rsid w:val="00565CD0"/>
    <w:rsid w:val="005668EE"/>
    <w:rsid w:val="00566A0A"/>
    <w:rsid w:val="0056759E"/>
    <w:rsid w:val="0056762E"/>
    <w:rsid w:val="00567863"/>
    <w:rsid w:val="00571238"/>
    <w:rsid w:val="00574188"/>
    <w:rsid w:val="005755BE"/>
    <w:rsid w:val="0057643D"/>
    <w:rsid w:val="00577EC2"/>
    <w:rsid w:val="00581E07"/>
    <w:rsid w:val="00581FDB"/>
    <w:rsid w:val="005836D6"/>
    <w:rsid w:val="00584AEE"/>
    <w:rsid w:val="00586A46"/>
    <w:rsid w:val="00586C48"/>
    <w:rsid w:val="0058757E"/>
    <w:rsid w:val="005920DF"/>
    <w:rsid w:val="00594DD4"/>
    <w:rsid w:val="00595902"/>
    <w:rsid w:val="00596D34"/>
    <w:rsid w:val="005972D0"/>
    <w:rsid w:val="005974BC"/>
    <w:rsid w:val="005A08F2"/>
    <w:rsid w:val="005A10C8"/>
    <w:rsid w:val="005A128B"/>
    <w:rsid w:val="005A4614"/>
    <w:rsid w:val="005A4BDD"/>
    <w:rsid w:val="005A5991"/>
    <w:rsid w:val="005A7BB1"/>
    <w:rsid w:val="005B1235"/>
    <w:rsid w:val="005B16D9"/>
    <w:rsid w:val="005B1CD4"/>
    <w:rsid w:val="005B1D23"/>
    <w:rsid w:val="005B258F"/>
    <w:rsid w:val="005B4591"/>
    <w:rsid w:val="005B4F93"/>
    <w:rsid w:val="005B55D7"/>
    <w:rsid w:val="005B610C"/>
    <w:rsid w:val="005B697D"/>
    <w:rsid w:val="005B7536"/>
    <w:rsid w:val="005B7AFC"/>
    <w:rsid w:val="005B7D94"/>
    <w:rsid w:val="005C07AD"/>
    <w:rsid w:val="005C09A6"/>
    <w:rsid w:val="005C1AD0"/>
    <w:rsid w:val="005C2435"/>
    <w:rsid w:val="005C43FF"/>
    <w:rsid w:val="005C4D30"/>
    <w:rsid w:val="005C5024"/>
    <w:rsid w:val="005C58CF"/>
    <w:rsid w:val="005C5A6A"/>
    <w:rsid w:val="005C7B19"/>
    <w:rsid w:val="005C7FA2"/>
    <w:rsid w:val="005C7FC8"/>
    <w:rsid w:val="005D324F"/>
    <w:rsid w:val="005D3663"/>
    <w:rsid w:val="005D4734"/>
    <w:rsid w:val="005D5FC6"/>
    <w:rsid w:val="005D6112"/>
    <w:rsid w:val="005E091B"/>
    <w:rsid w:val="005E1443"/>
    <w:rsid w:val="005E34BA"/>
    <w:rsid w:val="005E430A"/>
    <w:rsid w:val="005E43D7"/>
    <w:rsid w:val="005E4A47"/>
    <w:rsid w:val="005E5394"/>
    <w:rsid w:val="005E64AC"/>
    <w:rsid w:val="005E71E2"/>
    <w:rsid w:val="005E793C"/>
    <w:rsid w:val="005F09CA"/>
    <w:rsid w:val="005F1D03"/>
    <w:rsid w:val="005F22B5"/>
    <w:rsid w:val="005F2679"/>
    <w:rsid w:val="005F298A"/>
    <w:rsid w:val="005F2EBF"/>
    <w:rsid w:val="005F373B"/>
    <w:rsid w:val="005F43B3"/>
    <w:rsid w:val="005F53F7"/>
    <w:rsid w:val="005F5413"/>
    <w:rsid w:val="005F5968"/>
    <w:rsid w:val="005F75A5"/>
    <w:rsid w:val="005F75E9"/>
    <w:rsid w:val="005F7B5A"/>
    <w:rsid w:val="0060043C"/>
    <w:rsid w:val="006004E5"/>
    <w:rsid w:val="00600E7A"/>
    <w:rsid w:val="00601997"/>
    <w:rsid w:val="00601FE7"/>
    <w:rsid w:val="006023E9"/>
    <w:rsid w:val="00602F5B"/>
    <w:rsid w:val="0060360D"/>
    <w:rsid w:val="00605919"/>
    <w:rsid w:val="00606751"/>
    <w:rsid w:val="006105C2"/>
    <w:rsid w:val="006113F9"/>
    <w:rsid w:val="006119AD"/>
    <w:rsid w:val="0061354E"/>
    <w:rsid w:val="00613D01"/>
    <w:rsid w:val="00613EED"/>
    <w:rsid w:val="00615508"/>
    <w:rsid w:val="006161EA"/>
    <w:rsid w:val="00616695"/>
    <w:rsid w:val="0061673F"/>
    <w:rsid w:val="0061740C"/>
    <w:rsid w:val="0061785B"/>
    <w:rsid w:val="00620465"/>
    <w:rsid w:val="006206B5"/>
    <w:rsid w:val="0062136B"/>
    <w:rsid w:val="006214D0"/>
    <w:rsid w:val="006214EC"/>
    <w:rsid w:val="00622023"/>
    <w:rsid w:val="0062555E"/>
    <w:rsid w:val="00626271"/>
    <w:rsid w:val="006267E0"/>
    <w:rsid w:val="006311F4"/>
    <w:rsid w:val="006312C9"/>
    <w:rsid w:val="0063171E"/>
    <w:rsid w:val="00631777"/>
    <w:rsid w:val="00632288"/>
    <w:rsid w:val="00634D09"/>
    <w:rsid w:val="00635F11"/>
    <w:rsid w:val="00640EE0"/>
    <w:rsid w:val="00641D45"/>
    <w:rsid w:val="00642454"/>
    <w:rsid w:val="00644C77"/>
    <w:rsid w:val="0064514C"/>
    <w:rsid w:val="00645333"/>
    <w:rsid w:val="0064577C"/>
    <w:rsid w:val="006466D6"/>
    <w:rsid w:val="006469E1"/>
    <w:rsid w:val="00646E37"/>
    <w:rsid w:val="00647BCF"/>
    <w:rsid w:val="00654A1C"/>
    <w:rsid w:val="00654D80"/>
    <w:rsid w:val="006554D7"/>
    <w:rsid w:val="00656587"/>
    <w:rsid w:val="00657ACC"/>
    <w:rsid w:val="00662453"/>
    <w:rsid w:val="006626F6"/>
    <w:rsid w:val="00662D26"/>
    <w:rsid w:val="00664045"/>
    <w:rsid w:val="006645D1"/>
    <w:rsid w:val="0066618C"/>
    <w:rsid w:val="006714B7"/>
    <w:rsid w:val="0067247E"/>
    <w:rsid w:val="00672596"/>
    <w:rsid w:val="00672E3C"/>
    <w:rsid w:val="0067550E"/>
    <w:rsid w:val="00675A06"/>
    <w:rsid w:val="0067620C"/>
    <w:rsid w:val="0067748E"/>
    <w:rsid w:val="006774DF"/>
    <w:rsid w:val="00677FCC"/>
    <w:rsid w:val="00680303"/>
    <w:rsid w:val="00681096"/>
    <w:rsid w:val="006818B1"/>
    <w:rsid w:val="00681C7E"/>
    <w:rsid w:val="006821B3"/>
    <w:rsid w:val="00682AEB"/>
    <w:rsid w:val="00684019"/>
    <w:rsid w:val="00685404"/>
    <w:rsid w:val="00686363"/>
    <w:rsid w:val="00686608"/>
    <w:rsid w:val="00687061"/>
    <w:rsid w:val="006872BF"/>
    <w:rsid w:val="0069492B"/>
    <w:rsid w:val="00694DB7"/>
    <w:rsid w:val="0069615A"/>
    <w:rsid w:val="0069707B"/>
    <w:rsid w:val="00697292"/>
    <w:rsid w:val="006977FF"/>
    <w:rsid w:val="006A049B"/>
    <w:rsid w:val="006A0B6C"/>
    <w:rsid w:val="006A25D7"/>
    <w:rsid w:val="006A3FD3"/>
    <w:rsid w:val="006A4CE8"/>
    <w:rsid w:val="006B0CB0"/>
    <w:rsid w:val="006B153C"/>
    <w:rsid w:val="006B181A"/>
    <w:rsid w:val="006B254B"/>
    <w:rsid w:val="006B4F9D"/>
    <w:rsid w:val="006B718F"/>
    <w:rsid w:val="006B760C"/>
    <w:rsid w:val="006C30C8"/>
    <w:rsid w:val="006C4F8C"/>
    <w:rsid w:val="006C57AC"/>
    <w:rsid w:val="006C58C9"/>
    <w:rsid w:val="006C58D1"/>
    <w:rsid w:val="006C79C6"/>
    <w:rsid w:val="006D04F3"/>
    <w:rsid w:val="006D14AA"/>
    <w:rsid w:val="006D2E5C"/>
    <w:rsid w:val="006D406C"/>
    <w:rsid w:val="006D4CAF"/>
    <w:rsid w:val="006D4E57"/>
    <w:rsid w:val="006D62A5"/>
    <w:rsid w:val="006D6D0A"/>
    <w:rsid w:val="006D74E8"/>
    <w:rsid w:val="006D7C04"/>
    <w:rsid w:val="006D7E31"/>
    <w:rsid w:val="006E1408"/>
    <w:rsid w:val="006E2822"/>
    <w:rsid w:val="006E2F14"/>
    <w:rsid w:val="006E33F6"/>
    <w:rsid w:val="006E42FD"/>
    <w:rsid w:val="006E5014"/>
    <w:rsid w:val="006E782B"/>
    <w:rsid w:val="006F0194"/>
    <w:rsid w:val="006F2A16"/>
    <w:rsid w:val="006F3E4E"/>
    <w:rsid w:val="006F440D"/>
    <w:rsid w:val="006F507A"/>
    <w:rsid w:val="006F599D"/>
    <w:rsid w:val="006F5B6B"/>
    <w:rsid w:val="006F70E5"/>
    <w:rsid w:val="006F7107"/>
    <w:rsid w:val="00700E7A"/>
    <w:rsid w:val="00702F44"/>
    <w:rsid w:val="00704A80"/>
    <w:rsid w:val="00705642"/>
    <w:rsid w:val="00707838"/>
    <w:rsid w:val="00707D8F"/>
    <w:rsid w:val="0071226F"/>
    <w:rsid w:val="00713B28"/>
    <w:rsid w:val="00713FE3"/>
    <w:rsid w:val="007143BC"/>
    <w:rsid w:val="00716406"/>
    <w:rsid w:val="00717E4A"/>
    <w:rsid w:val="00720025"/>
    <w:rsid w:val="0072241B"/>
    <w:rsid w:val="00722AAB"/>
    <w:rsid w:val="00723878"/>
    <w:rsid w:val="00724798"/>
    <w:rsid w:val="00725445"/>
    <w:rsid w:val="00725FE4"/>
    <w:rsid w:val="00726215"/>
    <w:rsid w:val="00726ECD"/>
    <w:rsid w:val="00727155"/>
    <w:rsid w:val="00727352"/>
    <w:rsid w:val="00727CA1"/>
    <w:rsid w:val="00727F07"/>
    <w:rsid w:val="00730354"/>
    <w:rsid w:val="007309E6"/>
    <w:rsid w:val="00730FD2"/>
    <w:rsid w:val="007327B8"/>
    <w:rsid w:val="0073339D"/>
    <w:rsid w:val="0073415B"/>
    <w:rsid w:val="00734E7D"/>
    <w:rsid w:val="0073525B"/>
    <w:rsid w:val="00735F67"/>
    <w:rsid w:val="007405DA"/>
    <w:rsid w:val="00740738"/>
    <w:rsid w:val="00740E25"/>
    <w:rsid w:val="00742703"/>
    <w:rsid w:val="007431A7"/>
    <w:rsid w:val="00743C6F"/>
    <w:rsid w:val="00745B73"/>
    <w:rsid w:val="0074647C"/>
    <w:rsid w:val="00750B8B"/>
    <w:rsid w:val="00752093"/>
    <w:rsid w:val="007528D7"/>
    <w:rsid w:val="007542FD"/>
    <w:rsid w:val="007558E4"/>
    <w:rsid w:val="007558EE"/>
    <w:rsid w:val="00755A4D"/>
    <w:rsid w:val="00763223"/>
    <w:rsid w:val="00763479"/>
    <w:rsid w:val="00763829"/>
    <w:rsid w:val="00763A07"/>
    <w:rsid w:val="007648BB"/>
    <w:rsid w:val="00765BD1"/>
    <w:rsid w:val="00765C0E"/>
    <w:rsid w:val="0076659E"/>
    <w:rsid w:val="00770E38"/>
    <w:rsid w:val="00771372"/>
    <w:rsid w:val="00771C96"/>
    <w:rsid w:val="00772118"/>
    <w:rsid w:val="00775EC4"/>
    <w:rsid w:val="007767F7"/>
    <w:rsid w:val="00777667"/>
    <w:rsid w:val="00782821"/>
    <w:rsid w:val="00782C98"/>
    <w:rsid w:val="0078455B"/>
    <w:rsid w:val="0078582D"/>
    <w:rsid w:val="00793B1A"/>
    <w:rsid w:val="00794F8E"/>
    <w:rsid w:val="00796DA0"/>
    <w:rsid w:val="0079734E"/>
    <w:rsid w:val="00797412"/>
    <w:rsid w:val="007A0D6A"/>
    <w:rsid w:val="007A4584"/>
    <w:rsid w:val="007A654D"/>
    <w:rsid w:val="007A7A39"/>
    <w:rsid w:val="007B059B"/>
    <w:rsid w:val="007B1838"/>
    <w:rsid w:val="007B301A"/>
    <w:rsid w:val="007B3810"/>
    <w:rsid w:val="007B3C60"/>
    <w:rsid w:val="007B4024"/>
    <w:rsid w:val="007B4424"/>
    <w:rsid w:val="007B5408"/>
    <w:rsid w:val="007B679C"/>
    <w:rsid w:val="007B6F84"/>
    <w:rsid w:val="007B7526"/>
    <w:rsid w:val="007B7656"/>
    <w:rsid w:val="007C1B59"/>
    <w:rsid w:val="007C2F20"/>
    <w:rsid w:val="007C4784"/>
    <w:rsid w:val="007C5B09"/>
    <w:rsid w:val="007D0636"/>
    <w:rsid w:val="007D07AB"/>
    <w:rsid w:val="007D13C1"/>
    <w:rsid w:val="007D407F"/>
    <w:rsid w:val="007D534E"/>
    <w:rsid w:val="007D71CB"/>
    <w:rsid w:val="007D75A5"/>
    <w:rsid w:val="007E193E"/>
    <w:rsid w:val="007E29C5"/>
    <w:rsid w:val="007E3313"/>
    <w:rsid w:val="007E5CAF"/>
    <w:rsid w:val="007E5EE9"/>
    <w:rsid w:val="007E6351"/>
    <w:rsid w:val="007E6A88"/>
    <w:rsid w:val="007E6B48"/>
    <w:rsid w:val="007E7F0B"/>
    <w:rsid w:val="007E7F47"/>
    <w:rsid w:val="007F09E7"/>
    <w:rsid w:val="007F0A4A"/>
    <w:rsid w:val="007F0E42"/>
    <w:rsid w:val="007F1822"/>
    <w:rsid w:val="007F2305"/>
    <w:rsid w:val="007F365B"/>
    <w:rsid w:val="007F3796"/>
    <w:rsid w:val="007F3D2E"/>
    <w:rsid w:val="007F414E"/>
    <w:rsid w:val="00802868"/>
    <w:rsid w:val="00803901"/>
    <w:rsid w:val="00803C1B"/>
    <w:rsid w:val="008043BB"/>
    <w:rsid w:val="00804FA9"/>
    <w:rsid w:val="00805856"/>
    <w:rsid w:val="008071D5"/>
    <w:rsid w:val="00807D0F"/>
    <w:rsid w:val="00810AB2"/>
    <w:rsid w:val="0081211E"/>
    <w:rsid w:val="00812BB1"/>
    <w:rsid w:val="00816A7A"/>
    <w:rsid w:val="008202E1"/>
    <w:rsid w:val="00820865"/>
    <w:rsid w:val="008215B3"/>
    <w:rsid w:val="00821BE5"/>
    <w:rsid w:val="008239CA"/>
    <w:rsid w:val="00823AA1"/>
    <w:rsid w:val="00823F86"/>
    <w:rsid w:val="0082504D"/>
    <w:rsid w:val="00825C2C"/>
    <w:rsid w:val="00826521"/>
    <w:rsid w:val="00827FC9"/>
    <w:rsid w:val="00830299"/>
    <w:rsid w:val="00830DD6"/>
    <w:rsid w:val="00831213"/>
    <w:rsid w:val="00832DEB"/>
    <w:rsid w:val="00833465"/>
    <w:rsid w:val="00835C78"/>
    <w:rsid w:val="00836ABC"/>
    <w:rsid w:val="00837862"/>
    <w:rsid w:val="00837DFE"/>
    <w:rsid w:val="00837FFD"/>
    <w:rsid w:val="00840961"/>
    <w:rsid w:val="0084425A"/>
    <w:rsid w:val="008444FB"/>
    <w:rsid w:val="00844FF5"/>
    <w:rsid w:val="0084576B"/>
    <w:rsid w:val="00846FE9"/>
    <w:rsid w:val="008506D6"/>
    <w:rsid w:val="008510D6"/>
    <w:rsid w:val="00851CEF"/>
    <w:rsid w:val="00852268"/>
    <w:rsid w:val="008541A2"/>
    <w:rsid w:val="008557EB"/>
    <w:rsid w:val="008562B5"/>
    <w:rsid w:val="0085658B"/>
    <w:rsid w:val="008566C0"/>
    <w:rsid w:val="00856ABC"/>
    <w:rsid w:val="008607D0"/>
    <w:rsid w:val="00861F42"/>
    <w:rsid w:val="0086354C"/>
    <w:rsid w:val="00863787"/>
    <w:rsid w:val="00864075"/>
    <w:rsid w:val="008656C4"/>
    <w:rsid w:val="008669A8"/>
    <w:rsid w:val="00867A8E"/>
    <w:rsid w:val="00870736"/>
    <w:rsid w:val="008725AE"/>
    <w:rsid w:val="00873FBF"/>
    <w:rsid w:val="0087572E"/>
    <w:rsid w:val="00876CFD"/>
    <w:rsid w:val="00877D69"/>
    <w:rsid w:val="008812E9"/>
    <w:rsid w:val="008817E1"/>
    <w:rsid w:val="00881C3B"/>
    <w:rsid w:val="00883E46"/>
    <w:rsid w:val="00886D3D"/>
    <w:rsid w:val="00887C18"/>
    <w:rsid w:val="008903C2"/>
    <w:rsid w:val="00890970"/>
    <w:rsid w:val="00891931"/>
    <w:rsid w:val="008925C3"/>
    <w:rsid w:val="008943B2"/>
    <w:rsid w:val="00894EB2"/>
    <w:rsid w:val="008966F6"/>
    <w:rsid w:val="008974ED"/>
    <w:rsid w:val="008977D1"/>
    <w:rsid w:val="0089787C"/>
    <w:rsid w:val="00897CE5"/>
    <w:rsid w:val="008A06CE"/>
    <w:rsid w:val="008A1360"/>
    <w:rsid w:val="008A1737"/>
    <w:rsid w:val="008A4683"/>
    <w:rsid w:val="008A4D4F"/>
    <w:rsid w:val="008A4E9B"/>
    <w:rsid w:val="008A5E6C"/>
    <w:rsid w:val="008A6DA5"/>
    <w:rsid w:val="008A712B"/>
    <w:rsid w:val="008A7278"/>
    <w:rsid w:val="008B19AA"/>
    <w:rsid w:val="008B459B"/>
    <w:rsid w:val="008B4D37"/>
    <w:rsid w:val="008B5C5B"/>
    <w:rsid w:val="008B630C"/>
    <w:rsid w:val="008B6B16"/>
    <w:rsid w:val="008B736E"/>
    <w:rsid w:val="008C2332"/>
    <w:rsid w:val="008C328D"/>
    <w:rsid w:val="008C3B5D"/>
    <w:rsid w:val="008C3DD3"/>
    <w:rsid w:val="008C6248"/>
    <w:rsid w:val="008C77D2"/>
    <w:rsid w:val="008C78CB"/>
    <w:rsid w:val="008D0430"/>
    <w:rsid w:val="008D0B63"/>
    <w:rsid w:val="008D0FEB"/>
    <w:rsid w:val="008D2F86"/>
    <w:rsid w:val="008D3164"/>
    <w:rsid w:val="008D5C3F"/>
    <w:rsid w:val="008D5E93"/>
    <w:rsid w:val="008D6858"/>
    <w:rsid w:val="008E039C"/>
    <w:rsid w:val="008E048D"/>
    <w:rsid w:val="008E0DE4"/>
    <w:rsid w:val="008E0EEB"/>
    <w:rsid w:val="008E165E"/>
    <w:rsid w:val="008E2847"/>
    <w:rsid w:val="008E3A56"/>
    <w:rsid w:val="008E3B78"/>
    <w:rsid w:val="008E558C"/>
    <w:rsid w:val="008E5713"/>
    <w:rsid w:val="008E649D"/>
    <w:rsid w:val="008E6DEF"/>
    <w:rsid w:val="008F10A6"/>
    <w:rsid w:val="008F3912"/>
    <w:rsid w:val="008F7EEF"/>
    <w:rsid w:val="008F7F31"/>
    <w:rsid w:val="009055BD"/>
    <w:rsid w:val="0090572B"/>
    <w:rsid w:val="00913C2C"/>
    <w:rsid w:val="0091494D"/>
    <w:rsid w:val="009157CF"/>
    <w:rsid w:val="00916E01"/>
    <w:rsid w:val="009176EA"/>
    <w:rsid w:val="00917E4B"/>
    <w:rsid w:val="009233A4"/>
    <w:rsid w:val="009244BB"/>
    <w:rsid w:val="00924EAB"/>
    <w:rsid w:val="00925369"/>
    <w:rsid w:val="009261A2"/>
    <w:rsid w:val="009268F8"/>
    <w:rsid w:val="00931787"/>
    <w:rsid w:val="00933375"/>
    <w:rsid w:val="00933F17"/>
    <w:rsid w:val="00934DE6"/>
    <w:rsid w:val="009354E0"/>
    <w:rsid w:val="00937FBE"/>
    <w:rsid w:val="00940057"/>
    <w:rsid w:val="009410A7"/>
    <w:rsid w:val="00941C10"/>
    <w:rsid w:val="009428BF"/>
    <w:rsid w:val="0094358A"/>
    <w:rsid w:val="009446E9"/>
    <w:rsid w:val="00946967"/>
    <w:rsid w:val="00946BFD"/>
    <w:rsid w:val="00946C55"/>
    <w:rsid w:val="00946E23"/>
    <w:rsid w:val="00952028"/>
    <w:rsid w:val="00954D70"/>
    <w:rsid w:val="009565B0"/>
    <w:rsid w:val="00956FDE"/>
    <w:rsid w:val="00957D68"/>
    <w:rsid w:val="00957E7D"/>
    <w:rsid w:val="00961050"/>
    <w:rsid w:val="009612B0"/>
    <w:rsid w:val="009623A6"/>
    <w:rsid w:val="00962BE6"/>
    <w:rsid w:val="00963308"/>
    <w:rsid w:val="00963E6B"/>
    <w:rsid w:val="00965624"/>
    <w:rsid w:val="00966D0B"/>
    <w:rsid w:val="00967426"/>
    <w:rsid w:val="00967838"/>
    <w:rsid w:val="00971F5D"/>
    <w:rsid w:val="0097433B"/>
    <w:rsid w:val="0097609B"/>
    <w:rsid w:val="00976244"/>
    <w:rsid w:val="00982374"/>
    <w:rsid w:val="0098350C"/>
    <w:rsid w:val="00984B57"/>
    <w:rsid w:val="009852AA"/>
    <w:rsid w:val="00986B23"/>
    <w:rsid w:val="009912FF"/>
    <w:rsid w:val="009914F8"/>
    <w:rsid w:val="00991725"/>
    <w:rsid w:val="00991B22"/>
    <w:rsid w:val="00991BF8"/>
    <w:rsid w:val="00991CF5"/>
    <w:rsid w:val="00992124"/>
    <w:rsid w:val="00994246"/>
    <w:rsid w:val="00994792"/>
    <w:rsid w:val="009952BD"/>
    <w:rsid w:val="009960AE"/>
    <w:rsid w:val="009973ED"/>
    <w:rsid w:val="009A02CB"/>
    <w:rsid w:val="009A0DC7"/>
    <w:rsid w:val="009A11AD"/>
    <w:rsid w:val="009A1852"/>
    <w:rsid w:val="009A48F9"/>
    <w:rsid w:val="009A652B"/>
    <w:rsid w:val="009A6BFD"/>
    <w:rsid w:val="009A7036"/>
    <w:rsid w:val="009B0FCB"/>
    <w:rsid w:val="009B3248"/>
    <w:rsid w:val="009B3334"/>
    <w:rsid w:val="009B3C67"/>
    <w:rsid w:val="009B518E"/>
    <w:rsid w:val="009B56E0"/>
    <w:rsid w:val="009B575A"/>
    <w:rsid w:val="009B767F"/>
    <w:rsid w:val="009B7ABE"/>
    <w:rsid w:val="009B7BD7"/>
    <w:rsid w:val="009C143F"/>
    <w:rsid w:val="009C3051"/>
    <w:rsid w:val="009C358A"/>
    <w:rsid w:val="009C39F1"/>
    <w:rsid w:val="009C40EF"/>
    <w:rsid w:val="009C4926"/>
    <w:rsid w:val="009C5308"/>
    <w:rsid w:val="009C761C"/>
    <w:rsid w:val="009C7B8B"/>
    <w:rsid w:val="009D2D45"/>
    <w:rsid w:val="009D3669"/>
    <w:rsid w:val="009D5631"/>
    <w:rsid w:val="009D58EE"/>
    <w:rsid w:val="009D6129"/>
    <w:rsid w:val="009D75D8"/>
    <w:rsid w:val="009D77E6"/>
    <w:rsid w:val="009E13B5"/>
    <w:rsid w:val="009E1B45"/>
    <w:rsid w:val="009E374C"/>
    <w:rsid w:val="009E45F7"/>
    <w:rsid w:val="009E4734"/>
    <w:rsid w:val="009E58D8"/>
    <w:rsid w:val="009E7E44"/>
    <w:rsid w:val="009F0427"/>
    <w:rsid w:val="009F1F4A"/>
    <w:rsid w:val="009F2686"/>
    <w:rsid w:val="009F308E"/>
    <w:rsid w:val="009F4035"/>
    <w:rsid w:val="009F4C56"/>
    <w:rsid w:val="009F5FDF"/>
    <w:rsid w:val="00A01D65"/>
    <w:rsid w:val="00A0438A"/>
    <w:rsid w:val="00A0507A"/>
    <w:rsid w:val="00A0513E"/>
    <w:rsid w:val="00A0584B"/>
    <w:rsid w:val="00A05EE5"/>
    <w:rsid w:val="00A06189"/>
    <w:rsid w:val="00A07A6D"/>
    <w:rsid w:val="00A106ED"/>
    <w:rsid w:val="00A12B5F"/>
    <w:rsid w:val="00A13799"/>
    <w:rsid w:val="00A13B51"/>
    <w:rsid w:val="00A13E89"/>
    <w:rsid w:val="00A1468E"/>
    <w:rsid w:val="00A158CF"/>
    <w:rsid w:val="00A15A8A"/>
    <w:rsid w:val="00A15CA4"/>
    <w:rsid w:val="00A15D09"/>
    <w:rsid w:val="00A16FBC"/>
    <w:rsid w:val="00A17A1C"/>
    <w:rsid w:val="00A203FA"/>
    <w:rsid w:val="00A20423"/>
    <w:rsid w:val="00A21565"/>
    <w:rsid w:val="00A21A00"/>
    <w:rsid w:val="00A2256D"/>
    <w:rsid w:val="00A22866"/>
    <w:rsid w:val="00A22C7F"/>
    <w:rsid w:val="00A2378C"/>
    <w:rsid w:val="00A23C04"/>
    <w:rsid w:val="00A240C0"/>
    <w:rsid w:val="00A243EA"/>
    <w:rsid w:val="00A24CFB"/>
    <w:rsid w:val="00A26034"/>
    <w:rsid w:val="00A302FC"/>
    <w:rsid w:val="00A3119F"/>
    <w:rsid w:val="00A318E1"/>
    <w:rsid w:val="00A32B4C"/>
    <w:rsid w:val="00A32E0C"/>
    <w:rsid w:val="00A32FAC"/>
    <w:rsid w:val="00A33B1B"/>
    <w:rsid w:val="00A33B61"/>
    <w:rsid w:val="00A33E28"/>
    <w:rsid w:val="00A3418C"/>
    <w:rsid w:val="00A34240"/>
    <w:rsid w:val="00A342E0"/>
    <w:rsid w:val="00A343B9"/>
    <w:rsid w:val="00A34739"/>
    <w:rsid w:val="00A355D7"/>
    <w:rsid w:val="00A356D6"/>
    <w:rsid w:val="00A35959"/>
    <w:rsid w:val="00A36C57"/>
    <w:rsid w:val="00A378D2"/>
    <w:rsid w:val="00A40B4D"/>
    <w:rsid w:val="00A42AA3"/>
    <w:rsid w:val="00A42B40"/>
    <w:rsid w:val="00A46BED"/>
    <w:rsid w:val="00A4700B"/>
    <w:rsid w:val="00A475D3"/>
    <w:rsid w:val="00A5267A"/>
    <w:rsid w:val="00A54D68"/>
    <w:rsid w:val="00A570C6"/>
    <w:rsid w:val="00A57659"/>
    <w:rsid w:val="00A608E8"/>
    <w:rsid w:val="00A61271"/>
    <w:rsid w:val="00A648E9"/>
    <w:rsid w:val="00A65B35"/>
    <w:rsid w:val="00A66CD3"/>
    <w:rsid w:val="00A6756E"/>
    <w:rsid w:val="00A700FF"/>
    <w:rsid w:val="00A70C79"/>
    <w:rsid w:val="00A71354"/>
    <w:rsid w:val="00A71875"/>
    <w:rsid w:val="00A72AAD"/>
    <w:rsid w:val="00A72E6C"/>
    <w:rsid w:val="00A73546"/>
    <w:rsid w:val="00A73794"/>
    <w:rsid w:val="00A73C26"/>
    <w:rsid w:val="00A74429"/>
    <w:rsid w:val="00A754F2"/>
    <w:rsid w:val="00A8076F"/>
    <w:rsid w:val="00A807D2"/>
    <w:rsid w:val="00A83ACD"/>
    <w:rsid w:val="00A83ECA"/>
    <w:rsid w:val="00A85CED"/>
    <w:rsid w:val="00A86564"/>
    <w:rsid w:val="00A86DAD"/>
    <w:rsid w:val="00A874C0"/>
    <w:rsid w:val="00A878B9"/>
    <w:rsid w:val="00A901E5"/>
    <w:rsid w:val="00A9168F"/>
    <w:rsid w:val="00A91D56"/>
    <w:rsid w:val="00A93C0C"/>
    <w:rsid w:val="00A93EC0"/>
    <w:rsid w:val="00A9515C"/>
    <w:rsid w:val="00A952A0"/>
    <w:rsid w:val="00A958D2"/>
    <w:rsid w:val="00AA0A0F"/>
    <w:rsid w:val="00AA1F23"/>
    <w:rsid w:val="00AA5046"/>
    <w:rsid w:val="00AA6A8F"/>
    <w:rsid w:val="00AA6DC2"/>
    <w:rsid w:val="00AB0E22"/>
    <w:rsid w:val="00AB1750"/>
    <w:rsid w:val="00AB17C9"/>
    <w:rsid w:val="00AB3236"/>
    <w:rsid w:val="00AB36C6"/>
    <w:rsid w:val="00AB384E"/>
    <w:rsid w:val="00AB411A"/>
    <w:rsid w:val="00AB4B0A"/>
    <w:rsid w:val="00AB4FF9"/>
    <w:rsid w:val="00AB521F"/>
    <w:rsid w:val="00AB53AA"/>
    <w:rsid w:val="00AB7D61"/>
    <w:rsid w:val="00AC16AC"/>
    <w:rsid w:val="00AC2112"/>
    <w:rsid w:val="00AC27E6"/>
    <w:rsid w:val="00AC3037"/>
    <w:rsid w:val="00AC5869"/>
    <w:rsid w:val="00AC5A2A"/>
    <w:rsid w:val="00AC5FA0"/>
    <w:rsid w:val="00AC792B"/>
    <w:rsid w:val="00AD009E"/>
    <w:rsid w:val="00AD053A"/>
    <w:rsid w:val="00AD16BA"/>
    <w:rsid w:val="00AD18A1"/>
    <w:rsid w:val="00AD2C0C"/>
    <w:rsid w:val="00AD49FF"/>
    <w:rsid w:val="00AD4F8A"/>
    <w:rsid w:val="00AE157B"/>
    <w:rsid w:val="00AE3CD1"/>
    <w:rsid w:val="00AE40B3"/>
    <w:rsid w:val="00AE6EFD"/>
    <w:rsid w:val="00AE6FF2"/>
    <w:rsid w:val="00AF0497"/>
    <w:rsid w:val="00AF2AD3"/>
    <w:rsid w:val="00AF4106"/>
    <w:rsid w:val="00AF46F5"/>
    <w:rsid w:val="00AF4F09"/>
    <w:rsid w:val="00AF5DC5"/>
    <w:rsid w:val="00AF60B4"/>
    <w:rsid w:val="00AF647D"/>
    <w:rsid w:val="00B01D1E"/>
    <w:rsid w:val="00B02017"/>
    <w:rsid w:val="00B036EB"/>
    <w:rsid w:val="00B05FB0"/>
    <w:rsid w:val="00B06083"/>
    <w:rsid w:val="00B06C95"/>
    <w:rsid w:val="00B10F22"/>
    <w:rsid w:val="00B11632"/>
    <w:rsid w:val="00B11DEC"/>
    <w:rsid w:val="00B12410"/>
    <w:rsid w:val="00B12B91"/>
    <w:rsid w:val="00B133D0"/>
    <w:rsid w:val="00B13487"/>
    <w:rsid w:val="00B1390E"/>
    <w:rsid w:val="00B14A50"/>
    <w:rsid w:val="00B1530E"/>
    <w:rsid w:val="00B16F41"/>
    <w:rsid w:val="00B175E7"/>
    <w:rsid w:val="00B23665"/>
    <w:rsid w:val="00B23C19"/>
    <w:rsid w:val="00B245DE"/>
    <w:rsid w:val="00B25ED7"/>
    <w:rsid w:val="00B2765E"/>
    <w:rsid w:val="00B31C87"/>
    <w:rsid w:val="00B32E7D"/>
    <w:rsid w:val="00B331E6"/>
    <w:rsid w:val="00B33D57"/>
    <w:rsid w:val="00B35BC4"/>
    <w:rsid w:val="00B36846"/>
    <w:rsid w:val="00B41D7F"/>
    <w:rsid w:val="00B44ED1"/>
    <w:rsid w:val="00B451BC"/>
    <w:rsid w:val="00B4708E"/>
    <w:rsid w:val="00B479F6"/>
    <w:rsid w:val="00B47A01"/>
    <w:rsid w:val="00B501C5"/>
    <w:rsid w:val="00B50D80"/>
    <w:rsid w:val="00B513A5"/>
    <w:rsid w:val="00B51C4A"/>
    <w:rsid w:val="00B54569"/>
    <w:rsid w:val="00B54821"/>
    <w:rsid w:val="00B54EAF"/>
    <w:rsid w:val="00B56DF1"/>
    <w:rsid w:val="00B57493"/>
    <w:rsid w:val="00B575F6"/>
    <w:rsid w:val="00B57D19"/>
    <w:rsid w:val="00B60A01"/>
    <w:rsid w:val="00B6273B"/>
    <w:rsid w:val="00B62E0F"/>
    <w:rsid w:val="00B62F32"/>
    <w:rsid w:val="00B6351A"/>
    <w:rsid w:val="00B63676"/>
    <w:rsid w:val="00B643A5"/>
    <w:rsid w:val="00B647B6"/>
    <w:rsid w:val="00B655E7"/>
    <w:rsid w:val="00B67480"/>
    <w:rsid w:val="00B675E3"/>
    <w:rsid w:val="00B677C9"/>
    <w:rsid w:val="00B712AE"/>
    <w:rsid w:val="00B715F0"/>
    <w:rsid w:val="00B7372E"/>
    <w:rsid w:val="00B73A3C"/>
    <w:rsid w:val="00B73E46"/>
    <w:rsid w:val="00B75564"/>
    <w:rsid w:val="00B760A9"/>
    <w:rsid w:val="00B77118"/>
    <w:rsid w:val="00B77A60"/>
    <w:rsid w:val="00B829C6"/>
    <w:rsid w:val="00B82C2B"/>
    <w:rsid w:val="00B8319B"/>
    <w:rsid w:val="00B86281"/>
    <w:rsid w:val="00B877F5"/>
    <w:rsid w:val="00B90245"/>
    <w:rsid w:val="00B9110C"/>
    <w:rsid w:val="00B91154"/>
    <w:rsid w:val="00B911A7"/>
    <w:rsid w:val="00B92311"/>
    <w:rsid w:val="00B9505C"/>
    <w:rsid w:val="00B95CC6"/>
    <w:rsid w:val="00B95D33"/>
    <w:rsid w:val="00B95FDF"/>
    <w:rsid w:val="00B9698D"/>
    <w:rsid w:val="00B96A26"/>
    <w:rsid w:val="00B96F53"/>
    <w:rsid w:val="00BA18DE"/>
    <w:rsid w:val="00BA20EE"/>
    <w:rsid w:val="00BA2BE8"/>
    <w:rsid w:val="00BA2D49"/>
    <w:rsid w:val="00BA390D"/>
    <w:rsid w:val="00BA5D35"/>
    <w:rsid w:val="00BB117F"/>
    <w:rsid w:val="00BB3E33"/>
    <w:rsid w:val="00BB4B8C"/>
    <w:rsid w:val="00BB592A"/>
    <w:rsid w:val="00BB61C6"/>
    <w:rsid w:val="00BB774A"/>
    <w:rsid w:val="00BB7D6B"/>
    <w:rsid w:val="00BC09F6"/>
    <w:rsid w:val="00BC0AE2"/>
    <w:rsid w:val="00BC0DB7"/>
    <w:rsid w:val="00BC1518"/>
    <w:rsid w:val="00BC2A26"/>
    <w:rsid w:val="00BC68FA"/>
    <w:rsid w:val="00BC6920"/>
    <w:rsid w:val="00BC727F"/>
    <w:rsid w:val="00BC76B1"/>
    <w:rsid w:val="00BC7BF4"/>
    <w:rsid w:val="00BD0036"/>
    <w:rsid w:val="00BD0FE3"/>
    <w:rsid w:val="00BD14A7"/>
    <w:rsid w:val="00BD1715"/>
    <w:rsid w:val="00BE0485"/>
    <w:rsid w:val="00BE107A"/>
    <w:rsid w:val="00BE11B5"/>
    <w:rsid w:val="00BE1489"/>
    <w:rsid w:val="00BE1D5C"/>
    <w:rsid w:val="00BE2D78"/>
    <w:rsid w:val="00BE38A8"/>
    <w:rsid w:val="00BE5DC3"/>
    <w:rsid w:val="00BE6015"/>
    <w:rsid w:val="00BE6223"/>
    <w:rsid w:val="00BE6433"/>
    <w:rsid w:val="00BE787F"/>
    <w:rsid w:val="00BF0E45"/>
    <w:rsid w:val="00BF1B05"/>
    <w:rsid w:val="00BF4E8C"/>
    <w:rsid w:val="00BF5BA7"/>
    <w:rsid w:val="00BF7502"/>
    <w:rsid w:val="00BF7CB0"/>
    <w:rsid w:val="00C00D3A"/>
    <w:rsid w:val="00C019A1"/>
    <w:rsid w:val="00C024E8"/>
    <w:rsid w:val="00C028A8"/>
    <w:rsid w:val="00C03A5C"/>
    <w:rsid w:val="00C03CE9"/>
    <w:rsid w:val="00C04886"/>
    <w:rsid w:val="00C05488"/>
    <w:rsid w:val="00C101A4"/>
    <w:rsid w:val="00C110AB"/>
    <w:rsid w:val="00C115F1"/>
    <w:rsid w:val="00C13180"/>
    <w:rsid w:val="00C132EF"/>
    <w:rsid w:val="00C1652B"/>
    <w:rsid w:val="00C17BC6"/>
    <w:rsid w:val="00C21349"/>
    <w:rsid w:val="00C214CE"/>
    <w:rsid w:val="00C2165E"/>
    <w:rsid w:val="00C21879"/>
    <w:rsid w:val="00C21A2D"/>
    <w:rsid w:val="00C21DBF"/>
    <w:rsid w:val="00C22DD0"/>
    <w:rsid w:val="00C2361D"/>
    <w:rsid w:val="00C23729"/>
    <w:rsid w:val="00C25CE5"/>
    <w:rsid w:val="00C26171"/>
    <w:rsid w:val="00C30606"/>
    <w:rsid w:val="00C31C70"/>
    <w:rsid w:val="00C31D1C"/>
    <w:rsid w:val="00C32356"/>
    <w:rsid w:val="00C32912"/>
    <w:rsid w:val="00C331C8"/>
    <w:rsid w:val="00C37273"/>
    <w:rsid w:val="00C3782F"/>
    <w:rsid w:val="00C379D9"/>
    <w:rsid w:val="00C415F6"/>
    <w:rsid w:val="00C418EB"/>
    <w:rsid w:val="00C421FA"/>
    <w:rsid w:val="00C4267C"/>
    <w:rsid w:val="00C43E7B"/>
    <w:rsid w:val="00C45453"/>
    <w:rsid w:val="00C458D0"/>
    <w:rsid w:val="00C45938"/>
    <w:rsid w:val="00C45C85"/>
    <w:rsid w:val="00C46D4A"/>
    <w:rsid w:val="00C47C67"/>
    <w:rsid w:val="00C516FC"/>
    <w:rsid w:val="00C52034"/>
    <w:rsid w:val="00C52051"/>
    <w:rsid w:val="00C524AB"/>
    <w:rsid w:val="00C5724C"/>
    <w:rsid w:val="00C5724F"/>
    <w:rsid w:val="00C57EB0"/>
    <w:rsid w:val="00C6178E"/>
    <w:rsid w:val="00C624C2"/>
    <w:rsid w:val="00C62F8D"/>
    <w:rsid w:val="00C678FE"/>
    <w:rsid w:val="00C70B65"/>
    <w:rsid w:val="00C71985"/>
    <w:rsid w:val="00C72546"/>
    <w:rsid w:val="00C7368F"/>
    <w:rsid w:val="00C73716"/>
    <w:rsid w:val="00C73A29"/>
    <w:rsid w:val="00C7637E"/>
    <w:rsid w:val="00C81064"/>
    <w:rsid w:val="00C81AD2"/>
    <w:rsid w:val="00C820C3"/>
    <w:rsid w:val="00C83711"/>
    <w:rsid w:val="00C83CB3"/>
    <w:rsid w:val="00C90A7C"/>
    <w:rsid w:val="00C90B9E"/>
    <w:rsid w:val="00C919A8"/>
    <w:rsid w:val="00C92127"/>
    <w:rsid w:val="00C921A5"/>
    <w:rsid w:val="00C951B8"/>
    <w:rsid w:val="00C96DB3"/>
    <w:rsid w:val="00C9720E"/>
    <w:rsid w:val="00CA0CB0"/>
    <w:rsid w:val="00CA0FB4"/>
    <w:rsid w:val="00CA15E9"/>
    <w:rsid w:val="00CA17A8"/>
    <w:rsid w:val="00CA18FB"/>
    <w:rsid w:val="00CA1954"/>
    <w:rsid w:val="00CA554D"/>
    <w:rsid w:val="00CA61F4"/>
    <w:rsid w:val="00CA6FE7"/>
    <w:rsid w:val="00CA7B16"/>
    <w:rsid w:val="00CB1663"/>
    <w:rsid w:val="00CB1B53"/>
    <w:rsid w:val="00CB1BCF"/>
    <w:rsid w:val="00CB52F1"/>
    <w:rsid w:val="00CB575F"/>
    <w:rsid w:val="00CB59E0"/>
    <w:rsid w:val="00CB7624"/>
    <w:rsid w:val="00CB784D"/>
    <w:rsid w:val="00CC1777"/>
    <w:rsid w:val="00CC256E"/>
    <w:rsid w:val="00CC44A1"/>
    <w:rsid w:val="00CC689A"/>
    <w:rsid w:val="00CC6C8C"/>
    <w:rsid w:val="00CC6FF1"/>
    <w:rsid w:val="00CC72F9"/>
    <w:rsid w:val="00CD000E"/>
    <w:rsid w:val="00CD286F"/>
    <w:rsid w:val="00CD40F3"/>
    <w:rsid w:val="00CD5763"/>
    <w:rsid w:val="00CE0493"/>
    <w:rsid w:val="00CE068D"/>
    <w:rsid w:val="00CE07DD"/>
    <w:rsid w:val="00CE257A"/>
    <w:rsid w:val="00CE3A25"/>
    <w:rsid w:val="00CE43DA"/>
    <w:rsid w:val="00CE463D"/>
    <w:rsid w:val="00CE7FED"/>
    <w:rsid w:val="00CF05A1"/>
    <w:rsid w:val="00CF20F9"/>
    <w:rsid w:val="00CF2BCF"/>
    <w:rsid w:val="00CF5858"/>
    <w:rsid w:val="00CF701C"/>
    <w:rsid w:val="00D0027A"/>
    <w:rsid w:val="00D00AA1"/>
    <w:rsid w:val="00D0182E"/>
    <w:rsid w:val="00D01DA3"/>
    <w:rsid w:val="00D02158"/>
    <w:rsid w:val="00D029BC"/>
    <w:rsid w:val="00D02BFF"/>
    <w:rsid w:val="00D02FBF"/>
    <w:rsid w:val="00D04201"/>
    <w:rsid w:val="00D0446E"/>
    <w:rsid w:val="00D10D83"/>
    <w:rsid w:val="00D11505"/>
    <w:rsid w:val="00D127D6"/>
    <w:rsid w:val="00D12ED2"/>
    <w:rsid w:val="00D13354"/>
    <w:rsid w:val="00D15E15"/>
    <w:rsid w:val="00D16DFE"/>
    <w:rsid w:val="00D16FB2"/>
    <w:rsid w:val="00D1792E"/>
    <w:rsid w:val="00D203B1"/>
    <w:rsid w:val="00D20A69"/>
    <w:rsid w:val="00D20A86"/>
    <w:rsid w:val="00D20E2A"/>
    <w:rsid w:val="00D214B1"/>
    <w:rsid w:val="00D214E5"/>
    <w:rsid w:val="00D21B7A"/>
    <w:rsid w:val="00D24473"/>
    <w:rsid w:val="00D261A2"/>
    <w:rsid w:val="00D27005"/>
    <w:rsid w:val="00D3047C"/>
    <w:rsid w:val="00D313E6"/>
    <w:rsid w:val="00D3141F"/>
    <w:rsid w:val="00D37139"/>
    <w:rsid w:val="00D4277A"/>
    <w:rsid w:val="00D439A6"/>
    <w:rsid w:val="00D45F68"/>
    <w:rsid w:val="00D46D38"/>
    <w:rsid w:val="00D509A4"/>
    <w:rsid w:val="00D51196"/>
    <w:rsid w:val="00D52637"/>
    <w:rsid w:val="00D53236"/>
    <w:rsid w:val="00D54D67"/>
    <w:rsid w:val="00D55C2F"/>
    <w:rsid w:val="00D56819"/>
    <w:rsid w:val="00D56845"/>
    <w:rsid w:val="00D57FD4"/>
    <w:rsid w:val="00D6114D"/>
    <w:rsid w:val="00D615D2"/>
    <w:rsid w:val="00D61707"/>
    <w:rsid w:val="00D65B2E"/>
    <w:rsid w:val="00D65C84"/>
    <w:rsid w:val="00D66F2F"/>
    <w:rsid w:val="00D709CC"/>
    <w:rsid w:val="00D70E99"/>
    <w:rsid w:val="00D70F2D"/>
    <w:rsid w:val="00D712F7"/>
    <w:rsid w:val="00D72273"/>
    <w:rsid w:val="00D72E18"/>
    <w:rsid w:val="00D731DE"/>
    <w:rsid w:val="00D736E0"/>
    <w:rsid w:val="00D7384F"/>
    <w:rsid w:val="00D73B3C"/>
    <w:rsid w:val="00D73E27"/>
    <w:rsid w:val="00D73EC2"/>
    <w:rsid w:val="00D73F26"/>
    <w:rsid w:val="00D756D6"/>
    <w:rsid w:val="00D7690A"/>
    <w:rsid w:val="00D80A6F"/>
    <w:rsid w:val="00D81112"/>
    <w:rsid w:val="00D81D7A"/>
    <w:rsid w:val="00D83243"/>
    <w:rsid w:val="00D83E15"/>
    <w:rsid w:val="00D84E3C"/>
    <w:rsid w:val="00D865F9"/>
    <w:rsid w:val="00D86C1A"/>
    <w:rsid w:val="00D879D2"/>
    <w:rsid w:val="00D913B7"/>
    <w:rsid w:val="00D9167B"/>
    <w:rsid w:val="00D941EA"/>
    <w:rsid w:val="00D943D1"/>
    <w:rsid w:val="00D949CB"/>
    <w:rsid w:val="00D9577F"/>
    <w:rsid w:val="00D97BAC"/>
    <w:rsid w:val="00DA01E8"/>
    <w:rsid w:val="00DA0276"/>
    <w:rsid w:val="00DA13CB"/>
    <w:rsid w:val="00DA300E"/>
    <w:rsid w:val="00DA3155"/>
    <w:rsid w:val="00DA3741"/>
    <w:rsid w:val="00DA3989"/>
    <w:rsid w:val="00DA49DF"/>
    <w:rsid w:val="00DA605F"/>
    <w:rsid w:val="00DA671E"/>
    <w:rsid w:val="00DA68FA"/>
    <w:rsid w:val="00DA78FB"/>
    <w:rsid w:val="00DB013A"/>
    <w:rsid w:val="00DB4594"/>
    <w:rsid w:val="00DB5C04"/>
    <w:rsid w:val="00DB6009"/>
    <w:rsid w:val="00DB6DE2"/>
    <w:rsid w:val="00DB7D6D"/>
    <w:rsid w:val="00DC0707"/>
    <w:rsid w:val="00DC083F"/>
    <w:rsid w:val="00DC0BB3"/>
    <w:rsid w:val="00DC1A0D"/>
    <w:rsid w:val="00DC31BB"/>
    <w:rsid w:val="00DC368F"/>
    <w:rsid w:val="00DC55DC"/>
    <w:rsid w:val="00DC6345"/>
    <w:rsid w:val="00DC6613"/>
    <w:rsid w:val="00DC6C74"/>
    <w:rsid w:val="00DC72AE"/>
    <w:rsid w:val="00DD0430"/>
    <w:rsid w:val="00DD1048"/>
    <w:rsid w:val="00DD15A1"/>
    <w:rsid w:val="00DD2BF1"/>
    <w:rsid w:val="00DD327E"/>
    <w:rsid w:val="00DD608B"/>
    <w:rsid w:val="00DD74BA"/>
    <w:rsid w:val="00DE0444"/>
    <w:rsid w:val="00DE04E0"/>
    <w:rsid w:val="00DE0D5B"/>
    <w:rsid w:val="00DE1995"/>
    <w:rsid w:val="00DE1CA9"/>
    <w:rsid w:val="00DE40B3"/>
    <w:rsid w:val="00DE4C2D"/>
    <w:rsid w:val="00DE52EE"/>
    <w:rsid w:val="00DE546B"/>
    <w:rsid w:val="00DE5DCB"/>
    <w:rsid w:val="00DF11B4"/>
    <w:rsid w:val="00DF2277"/>
    <w:rsid w:val="00DF2291"/>
    <w:rsid w:val="00DF2B35"/>
    <w:rsid w:val="00DF2BAB"/>
    <w:rsid w:val="00DF320B"/>
    <w:rsid w:val="00DF36D0"/>
    <w:rsid w:val="00DF3E17"/>
    <w:rsid w:val="00DF4E2C"/>
    <w:rsid w:val="00DF63A3"/>
    <w:rsid w:val="00DF7CA1"/>
    <w:rsid w:val="00E00D24"/>
    <w:rsid w:val="00E0185D"/>
    <w:rsid w:val="00E01D50"/>
    <w:rsid w:val="00E01F4C"/>
    <w:rsid w:val="00E031C7"/>
    <w:rsid w:val="00E04002"/>
    <w:rsid w:val="00E04BA9"/>
    <w:rsid w:val="00E06A6C"/>
    <w:rsid w:val="00E06C28"/>
    <w:rsid w:val="00E07568"/>
    <w:rsid w:val="00E07615"/>
    <w:rsid w:val="00E07F76"/>
    <w:rsid w:val="00E1020E"/>
    <w:rsid w:val="00E10B20"/>
    <w:rsid w:val="00E1196F"/>
    <w:rsid w:val="00E11A9D"/>
    <w:rsid w:val="00E13BDD"/>
    <w:rsid w:val="00E147CE"/>
    <w:rsid w:val="00E1620A"/>
    <w:rsid w:val="00E20115"/>
    <w:rsid w:val="00E20F99"/>
    <w:rsid w:val="00E20FE8"/>
    <w:rsid w:val="00E2218A"/>
    <w:rsid w:val="00E230D1"/>
    <w:rsid w:val="00E24AFF"/>
    <w:rsid w:val="00E2719D"/>
    <w:rsid w:val="00E27B1B"/>
    <w:rsid w:val="00E27C08"/>
    <w:rsid w:val="00E32007"/>
    <w:rsid w:val="00E3312C"/>
    <w:rsid w:val="00E34ECB"/>
    <w:rsid w:val="00E36398"/>
    <w:rsid w:val="00E4004E"/>
    <w:rsid w:val="00E41714"/>
    <w:rsid w:val="00E423E0"/>
    <w:rsid w:val="00E42734"/>
    <w:rsid w:val="00E4324A"/>
    <w:rsid w:val="00E44726"/>
    <w:rsid w:val="00E45866"/>
    <w:rsid w:val="00E45A3B"/>
    <w:rsid w:val="00E45D87"/>
    <w:rsid w:val="00E45FD8"/>
    <w:rsid w:val="00E47774"/>
    <w:rsid w:val="00E50A6A"/>
    <w:rsid w:val="00E52A40"/>
    <w:rsid w:val="00E52B02"/>
    <w:rsid w:val="00E551C1"/>
    <w:rsid w:val="00E55DA4"/>
    <w:rsid w:val="00E55FBC"/>
    <w:rsid w:val="00E568A8"/>
    <w:rsid w:val="00E57EA4"/>
    <w:rsid w:val="00E616F0"/>
    <w:rsid w:val="00E61DA8"/>
    <w:rsid w:val="00E63908"/>
    <w:rsid w:val="00E6481D"/>
    <w:rsid w:val="00E652F5"/>
    <w:rsid w:val="00E6645F"/>
    <w:rsid w:val="00E667A5"/>
    <w:rsid w:val="00E67950"/>
    <w:rsid w:val="00E70F87"/>
    <w:rsid w:val="00E719CC"/>
    <w:rsid w:val="00E71FD1"/>
    <w:rsid w:val="00E75A56"/>
    <w:rsid w:val="00E76496"/>
    <w:rsid w:val="00E777A0"/>
    <w:rsid w:val="00E805C4"/>
    <w:rsid w:val="00E80DCB"/>
    <w:rsid w:val="00E81849"/>
    <w:rsid w:val="00E82BE7"/>
    <w:rsid w:val="00E905DD"/>
    <w:rsid w:val="00E9306D"/>
    <w:rsid w:val="00E93688"/>
    <w:rsid w:val="00E93AC0"/>
    <w:rsid w:val="00E93B11"/>
    <w:rsid w:val="00E9537B"/>
    <w:rsid w:val="00E963E1"/>
    <w:rsid w:val="00E9684D"/>
    <w:rsid w:val="00E9705E"/>
    <w:rsid w:val="00EA0E30"/>
    <w:rsid w:val="00EA15BC"/>
    <w:rsid w:val="00EA35A2"/>
    <w:rsid w:val="00EA5279"/>
    <w:rsid w:val="00EB070A"/>
    <w:rsid w:val="00EB0CCC"/>
    <w:rsid w:val="00EB0DB7"/>
    <w:rsid w:val="00EB14C5"/>
    <w:rsid w:val="00EB2293"/>
    <w:rsid w:val="00EB3838"/>
    <w:rsid w:val="00EB5424"/>
    <w:rsid w:val="00EB54C6"/>
    <w:rsid w:val="00EB5A65"/>
    <w:rsid w:val="00EB6E92"/>
    <w:rsid w:val="00EC0704"/>
    <w:rsid w:val="00EC1532"/>
    <w:rsid w:val="00EC2560"/>
    <w:rsid w:val="00EC2587"/>
    <w:rsid w:val="00EC3A1F"/>
    <w:rsid w:val="00EC43C3"/>
    <w:rsid w:val="00EC6382"/>
    <w:rsid w:val="00ED0635"/>
    <w:rsid w:val="00ED0B70"/>
    <w:rsid w:val="00ED17BE"/>
    <w:rsid w:val="00ED2E76"/>
    <w:rsid w:val="00ED3632"/>
    <w:rsid w:val="00ED4F24"/>
    <w:rsid w:val="00ED53A5"/>
    <w:rsid w:val="00ED53F8"/>
    <w:rsid w:val="00ED5ADA"/>
    <w:rsid w:val="00ED602E"/>
    <w:rsid w:val="00ED6DE2"/>
    <w:rsid w:val="00ED7B4A"/>
    <w:rsid w:val="00EE0121"/>
    <w:rsid w:val="00EE02C3"/>
    <w:rsid w:val="00EE057F"/>
    <w:rsid w:val="00EE0EAD"/>
    <w:rsid w:val="00EE1895"/>
    <w:rsid w:val="00EE1BE5"/>
    <w:rsid w:val="00EE2831"/>
    <w:rsid w:val="00EE2F64"/>
    <w:rsid w:val="00EE5092"/>
    <w:rsid w:val="00EE6044"/>
    <w:rsid w:val="00EF1B85"/>
    <w:rsid w:val="00EF2666"/>
    <w:rsid w:val="00EF3A2A"/>
    <w:rsid w:val="00EF46A1"/>
    <w:rsid w:val="00EF5B18"/>
    <w:rsid w:val="00EF69A7"/>
    <w:rsid w:val="00EF6B1E"/>
    <w:rsid w:val="00EF76F3"/>
    <w:rsid w:val="00EF7816"/>
    <w:rsid w:val="00EF7A88"/>
    <w:rsid w:val="00F018AA"/>
    <w:rsid w:val="00F01A63"/>
    <w:rsid w:val="00F01AD2"/>
    <w:rsid w:val="00F01EDB"/>
    <w:rsid w:val="00F0243F"/>
    <w:rsid w:val="00F0297C"/>
    <w:rsid w:val="00F03C2F"/>
    <w:rsid w:val="00F03DB3"/>
    <w:rsid w:val="00F04641"/>
    <w:rsid w:val="00F05173"/>
    <w:rsid w:val="00F0593C"/>
    <w:rsid w:val="00F061C0"/>
    <w:rsid w:val="00F07AD2"/>
    <w:rsid w:val="00F07DD8"/>
    <w:rsid w:val="00F127FC"/>
    <w:rsid w:val="00F12D15"/>
    <w:rsid w:val="00F13CA4"/>
    <w:rsid w:val="00F13DE6"/>
    <w:rsid w:val="00F14B37"/>
    <w:rsid w:val="00F16714"/>
    <w:rsid w:val="00F17DC6"/>
    <w:rsid w:val="00F231A9"/>
    <w:rsid w:val="00F24E00"/>
    <w:rsid w:val="00F2594B"/>
    <w:rsid w:val="00F26109"/>
    <w:rsid w:val="00F3011C"/>
    <w:rsid w:val="00F329C9"/>
    <w:rsid w:val="00F344AC"/>
    <w:rsid w:val="00F35B74"/>
    <w:rsid w:val="00F4069F"/>
    <w:rsid w:val="00F42EA9"/>
    <w:rsid w:val="00F43008"/>
    <w:rsid w:val="00F436DB"/>
    <w:rsid w:val="00F44A33"/>
    <w:rsid w:val="00F507FC"/>
    <w:rsid w:val="00F52C9F"/>
    <w:rsid w:val="00F54976"/>
    <w:rsid w:val="00F56C31"/>
    <w:rsid w:val="00F57002"/>
    <w:rsid w:val="00F60516"/>
    <w:rsid w:val="00F61807"/>
    <w:rsid w:val="00F61D8A"/>
    <w:rsid w:val="00F65E4D"/>
    <w:rsid w:val="00F66F18"/>
    <w:rsid w:val="00F67966"/>
    <w:rsid w:val="00F70B73"/>
    <w:rsid w:val="00F71CDD"/>
    <w:rsid w:val="00F739C6"/>
    <w:rsid w:val="00F74944"/>
    <w:rsid w:val="00F75B27"/>
    <w:rsid w:val="00F768A6"/>
    <w:rsid w:val="00F80469"/>
    <w:rsid w:val="00F80BFC"/>
    <w:rsid w:val="00F80D4C"/>
    <w:rsid w:val="00F8119E"/>
    <w:rsid w:val="00F81372"/>
    <w:rsid w:val="00F82618"/>
    <w:rsid w:val="00F82A4E"/>
    <w:rsid w:val="00F83E5B"/>
    <w:rsid w:val="00F846CE"/>
    <w:rsid w:val="00F84A9A"/>
    <w:rsid w:val="00F84C30"/>
    <w:rsid w:val="00F85790"/>
    <w:rsid w:val="00F860D7"/>
    <w:rsid w:val="00F8616F"/>
    <w:rsid w:val="00F86C5B"/>
    <w:rsid w:val="00F87287"/>
    <w:rsid w:val="00F87472"/>
    <w:rsid w:val="00F875A0"/>
    <w:rsid w:val="00F92437"/>
    <w:rsid w:val="00F935A7"/>
    <w:rsid w:val="00F94434"/>
    <w:rsid w:val="00F94774"/>
    <w:rsid w:val="00F9586F"/>
    <w:rsid w:val="00F96128"/>
    <w:rsid w:val="00F97C3D"/>
    <w:rsid w:val="00F97D66"/>
    <w:rsid w:val="00FA0AA0"/>
    <w:rsid w:val="00FA23E6"/>
    <w:rsid w:val="00FA29A8"/>
    <w:rsid w:val="00FA40BD"/>
    <w:rsid w:val="00FA4546"/>
    <w:rsid w:val="00FA53AF"/>
    <w:rsid w:val="00FA6732"/>
    <w:rsid w:val="00FA6738"/>
    <w:rsid w:val="00FA6BB2"/>
    <w:rsid w:val="00FB1182"/>
    <w:rsid w:val="00FB27BB"/>
    <w:rsid w:val="00FB2872"/>
    <w:rsid w:val="00FB3FCF"/>
    <w:rsid w:val="00FB5876"/>
    <w:rsid w:val="00FB5C69"/>
    <w:rsid w:val="00FB7348"/>
    <w:rsid w:val="00FB7D53"/>
    <w:rsid w:val="00FC1140"/>
    <w:rsid w:val="00FC1155"/>
    <w:rsid w:val="00FC1631"/>
    <w:rsid w:val="00FC3221"/>
    <w:rsid w:val="00FC3920"/>
    <w:rsid w:val="00FC5203"/>
    <w:rsid w:val="00FC592E"/>
    <w:rsid w:val="00FC694A"/>
    <w:rsid w:val="00FC76BA"/>
    <w:rsid w:val="00FD0AB9"/>
    <w:rsid w:val="00FD0D97"/>
    <w:rsid w:val="00FD1194"/>
    <w:rsid w:val="00FD12FB"/>
    <w:rsid w:val="00FD1BD6"/>
    <w:rsid w:val="00FD3CC3"/>
    <w:rsid w:val="00FD4E30"/>
    <w:rsid w:val="00FD50E8"/>
    <w:rsid w:val="00FE04BF"/>
    <w:rsid w:val="00FE20CD"/>
    <w:rsid w:val="00FE36BF"/>
    <w:rsid w:val="00FE4063"/>
    <w:rsid w:val="00FE40C9"/>
    <w:rsid w:val="00FE4864"/>
    <w:rsid w:val="00FE4954"/>
    <w:rsid w:val="00FE5BD3"/>
    <w:rsid w:val="00FE697E"/>
    <w:rsid w:val="00FE6D2F"/>
    <w:rsid w:val="00FE71D4"/>
    <w:rsid w:val="00FE7693"/>
    <w:rsid w:val="00FE7FED"/>
    <w:rsid w:val="00FF1C7A"/>
    <w:rsid w:val="00FF2295"/>
    <w:rsid w:val="00FF2316"/>
    <w:rsid w:val="00FF58A5"/>
    <w:rsid w:val="00FF58E7"/>
    <w:rsid w:val="00FF5920"/>
    <w:rsid w:val="00FF5BEC"/>
    <w:rsid w:val="00FF77E1"/>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82FB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B2538"/>
    <w:pPr>
      <w:spacing w:after="200" w:line="276" w:lineRule="auto"/>
    </w:pPr>
    <w:rPr>
      <w:sz w:val="22"/>
      <w:szCs w:val="22"/>
      <w:lang w:eastAsia="en-US"/>
    </w:rPr>
  </w:style>
  <w:style w:type="paragraph" w:styleId="Antrat1">
    <w:name w:val="heading 1"/>
    <w:basedOn w:val="prastasis"/>
    <w:link w:val="Antrat1Diagrama"/>
    <w:uiPriority w:val="99"/>
    <w:qFormat/>
    <w:locked/>
    <w:rsid w:val="00227C9A"/>
    <w:pPr>
      <w:spacing w:before="100" w:beforeAutospacing="1" w:after="100" w:afterAutospacing="1" w:line="240" w:lineRule="auto"/>
      <w:outlineLvl w:val="0"/>
    </w:pPr>
    <w:rPr>
      <w:rFonts w:ascii="Times New Roman" w:eastAsia="Times New Roman" w:hAnsi="Times New Roman"/>
      <w:b/>
      <w:bCs/>
      <w:kern w:val="36"/>
      <w:sz w:val="48"/>
      <w:szCs w:val="48"/>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link w:val="prastasiniatinklioDiagrama"/>
    <w:uiPriority w:val="99"/>
    <w:rsid w:val="004B2538"/>
    <w:pPr>
      <w:spacing w:before="100" w:beforeAutospacing="1" w:after="100" w:afterAutospacing="1" w:line="240" w:lineRule="auto"/>
    </w:pPr>
    <w:rPr>
      <w:rFonts w:ascii="Times New Roman" w:eastAsia="Times New Roman" w:hAnsi="Times New Roman"/>
      <w:sz w:val="24"/>
      <w:szCs w:val="24"/>
      <w:lang w:eastAsia="lt-LT"/>
    </w:rPr>
  </w:style>
  <w:style w:type="paragraph" w:styleId="Pagrindinistekstas">
    <w:name w:val="Body Text"/>
    <w:basedOn w:val="prastasis"/>
    <w:link w:val="PagrindinistekstasDiagrama"/>
    <w:uiPriority w:val="99"/>
    <w:rsid w:val="00131490"/>
    <w:pPr>
      <w:spacing w:after="0" w:line="240" w:lineRule="auto"/>
    </w:pPr>
    <w:rPr>
      <w:rFonts w:ascii="Times New Roman" w:eastAsia="Times New Roman" w:hAnsi="Times New Roman"/>
    </w:rPr>
  </w:style>
  <w:style w:type="character" w:customStyle="1" w:styleId="PagrindinistekstasDiagrama">
    <w:name w:val="Pagrindinis tekstas Diagrama"/>
    <w:basedOn w:val="Numatytasispastraiposriftas"/>
    <w:link w:val="Pagrindinistekstas"/>
    <w:uiPriority w:val="99"/>
    <w:locked/>
    <w:rsid w:val="00131490"/>
    <w:rPr>
      <w:rFonts w:ascii="Times New Roman" w:hAnsi="Times New Roman" w:cs="Times New Roman"/>
    </w:rPr>
  </w:style>
  <w:style w:type="paragraph" w:styleId="Pagrindinistekstas2">
    <w:name w:val="Body Text 2"/>
    <w:basedOn w:val="prastasis"/>
    <w:link w:val="Pagrindinistekstas2Diagrama"/>
    <w:uiPriority w:val="99"/>
    <w:rsid w:val="00131490"/>
    <w:pPr>
      <w:spacing w:after="120" w:line="480" w:lineRule="auto"/>
    </w:pPr>
    <w:rPr>
      <w:rFonts w:ascii="Times New Roman" w:eastAsia="Times New Roman" w:hAnsi="Times New Roman"/>
      <w:sz w:val="24"/>
      <w:szCs w:val="24"/>
    </w:rPr>
  </w:style>
  <w:style w:type="character" w:customStyle="1" w:styleId="Pagrindinistekstas2Diagrama">
    <w:name w:val="Pagrindinis tekstas 2 Diagrama"/>
    <w:basedOn w:val="Numatytasispastraiposriftas"/>
    <w:link w:val="Pagrindinistekstas2"/>
    <w:uiPriority w:val="99"/>
    <w:locked/>
    <w:rsid w:val="00131490"/>
    <w:rPr>
      <w:rFonts w:ascii="Times New Roman" w:hAnsi="Times New Roman" w:cs="Times New Roman"/>
      <w:sz w:val="24"/>
      <w:szCs w:val="24"/>
    </w:rPr>
  </w:style>
  <w:style w:type="paragraph" w:styleId="Antrats">
    <w:name w:val="header"/>
    <w:basedOn w:val="prastasis"/>
    <w:link w:val="AntratsDiagrama"/>
    <w:uiPriority w:val="99"/>
    <w:rsid w:val="00393186"/>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locked/>
    <w:rsid w:val="00393186"/>
    <w:rPr>
      <w:rFonts w:cs="Times New Roman"/>
      <w:lang w:eastAsia="en-US"/>
    </w:rPr>
  </w:style>
  <w:style w:type="paragraph" w:styleId="Porat">
    <w:name w:val="footer"/>
    <w:basedOn w:val="prastasis"/>
    <w:link w:val="PoratDiagrama"/>
    <w:uiPriority w:val="99"/>
    <w:semiHidden/>
    <w:rsid w:val="00393186"/>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semiHidden/>
    <w:locked/>
    <w:rsid w:val="00393186"/>
    <w:rPr>
      <w:rFonts w:cs="Times New Roman"/>
      <w:lang w:eastAsia="en-US"/>
    </w:rPr>
  </w:style>
  <w:style w:type="character" w:customStyle="1" w:styleId="clear">
    <w:name w:val="clear"/>
    <w:basedOn w:val="Numatytasispastraiposriftas"/>
    <w:rsid w:val="000E1519"/>
  </w:style>
  <w:style w:type="paragraph" w:styleId="Pagrindiniotekstotrauka">
    <w:name w:val="Body Text Indent"/>
    <w:basedOn w:val="prastasis"/>
    <w:link w:val="PagrindiniotekstotraukaDiagrama"/>
    <w:rsid w:val="00E616F0"/>
    <w:pPr>
      <w:spacing w:after="120" w:line="240" w:lineRule="auto"/>
      <w:ind w:left="283"/>
    </w:pPr>
    <w:rPr>
      <w:rFonts w:ascii="Times New Roman" w:hAnsi="Times New Roman"/>
      <w:sz w:val="24"/>
      <w:szCs w:val="24"/>
    </w:rPr>
  </w:style>
  <w:style w:type="character" w:customStyle="1" w:styleId="PagrindiniotekstotraukaDiagrama">
    <w:name w:val="Pagrindinio teksto įtrauka Diagrama"/>
    <w:basedOn w:val="Numatytasispastraiposriftas"/>
    <w:link w:val="Pagrindiniotekstotrauka"/>
    <w:rsid w:val="00E616F0"/>
    <w:rPr>
      <w:rFonts w:ascii="Times New Roman" w:hAnsi="Times New Roman"/>
      <w:sz w:val="24"/>
      <w:szCs w:val="24"/>
      <w:lang w:eastAsia="en-US"/>
    </w:rPr>
  </w:style>
  <w:style w:type="character" w:customStyle="1" w:styleId="apple-converted-space">
    <w:name w:val="apple-converted-space"/>
    <w:basedOn w:val="Numatytasispastraiposriftas"/>
    <w:rsid w:val="0060043C"/>
    <w:rPr>
      <w:rFonts w:cs="Times New Roman"/>
    </w:rPr>
  </w:style>
  <w:style w:type="character" w:styleId="Hipersaitas">
    <w:name w:val="Hyperlink"/>
    <w:basedOn w:val="Numatytasispastraiposriftas"/>
    <w:uiPriority w:val="99"/>
    <w:rsid w:val="009428BF"/>
    <w:rPr>
      <w:color w:val="000080"/>
      <w:u w:val="single"/>
    </w:rPr>
  </w:style>
  <w:style w:type="character" w:customStyle="1" w:styleId="FontStyle13">
    <w:name w:val="Font Style13"/>
    <w:basedOn w:val="Numatytasispastraiposriftas"/>
    <w:uiPriority w:val="99"/>
    <w:rsid w:val="00487C7D"/>
    <w:rPr>
      <w:rFonts w:ascii="Times New Roman" w:hAnsi="Times New Roman" w:cs="Times New Roman"/>
      <w:sz w:val="22"/>
      <w:szCs w:val="22"/>
    </w:rPr>
  </w:style>
  <w:style w:type="paragraph" w:styleId="Sraopastraipa">
    <w:name w:val="List Paragraph"/>
    <w:basedOn w:val="prastasis"/>
    <w:uiPriority w:val="34"/>
    <w:qFormat/>
    <w:rsid w:val="00421924"/>
    <w:pPr>
      <w:ind w:left="720"/>
      <w:contextualSpacing/>
    </w:pPr>
  </w:style>
  <w:style w:type="paragraph" w:styleId="Betarp">
    <w:name w:val="No Spacing"/>
    <w:uiPriority w:val="1"/>
    <w:qFormat/>
    <w:rsid w:val="003746C4"/>
    <w:rPr>
      <w:sz w:val="22"/>
      <w:szCs w:val="22"/>
      <w:lang w:eastAsia="en-US"/>
    </w:rPr>
  </w:style>
  <w:style w:type="paragraph" w:styleId="Debesliotekstas">
    <w:name w:val="Balloon Text"/>
    <w:basedOn w:val="prastasis"/>
    <w:link w:val="DebesliotekstasDiagrama"/>
    <w:uiPriority w:val="99"/>
    <w:semiHidden/>
    <w:unhideWhenUsed/>
    <w:rsid w:val="006B254B"/>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6B254B"/>
    <w:rPr>
      <w:rFonts w:ascii="Segoe UI" w:hAnsi="Segoe UI" w:cs="Segoe UI"/>
      <w:sz w:val="18"/>
      <w:szCs w:val="18"/>
      <w:lang w:eastAsia="en-US"/>
    </w:rPr>
  </w:style>
  <w:style w:type="paragraph" w:styleId="Pagrindiniotekstotrauka2">
    <w:name w:val="Body Text Indent 2"/>
    <w:basedOn w:val="prastasis"/>
    <w:link w:val="Pagrindiniotekstotrauka2Diagrama"/>
    <w:uiPriority w:val="99"/>
    <w:semiHidden/>
    <w:unhideWhenUsed/>
    <w:rsid w:val="00E57EA4"/>
    <w:pPr>
      <w:spacing w:after="120" w:line="480" w:lineRule="auto"/>
      <w:ind w:left="283"/>
    </w:pPr>
  </w:style>
  <w:style w:type="character" w:customStyle="1" w:styleId="Pagrindiniotekstotrauka2Diagrama">
    <w:name w:val="Pagrindinio teksto įtrauka 2 Diagrama"/>
    <w:basedOn w:val="Numatytasispastraiposriftas"/>
    <w:link w:val="Pagrindiniotekstotrauka2"/>
    <w:uiPriority w:val="99"/>
    <w:semiHidden/>
    <w:rsid w:val="00E57EA4"/>
    <w:rPr>
      <w:sz w:val="22"/>
      <w:szCs w:val="22"/>
      <w:lang w:eastAsia="en-US"/>
    </w:rPr>
  </w:style>
  <w:style w:type="character" w:customStyle="1" w:styleId="Bodytext2Bold">
    <w:name w:val="Body text (2) + Bold"/>
    <w:basedOn w:val="Numatytasispastraiposriftas"/>
    <w:rsid w:val="00184621"/>
    <w:rPr>
      <w:rFonts w:ascii="Times New Roman" w:eastAsia="Times New Roman" w:hAnsi="Times New Roman" w:cs="Times New Roman"/>
      <w:b/>
      <w:bCs/>
      <w:i w:val="0"/>
      <w:iCs w:val="0"/>
      <w:smallCaps w:val="0"/>
      <w:strike w:val="0"/>
      <w:color w:val="000000"/>
      <w:spacing w:val="0"/>
      <w:w w:val="100"/>
      <w:position w:val="0"/>
      <w:sz w:val="24"/>
      <w:szCs w:val="24"/>
      <w:u w:val="none"/>
      <w:lang w:val="lt-LT" w:eastAsia="lt-LT" w:bidi="lt-LT"/>
    </w:rPr>
  </w:style>
  <w:style w:type="character" w:styleId="Perirtashipersaitas">
    <w:name w:val="FollowedHyperlink"/>
    <w:basedOn w:val="Numatytasispastraiposriftas"/>
    <w:uiPriority w:val="99"/>
    <w:semiHidden/>
    <w:unhideWhenUsed/>
    <w:rsid w:val="00A6756E"/>
    <w:rPr>
      <w:color w:val="800080" w:themeColor="followedHyperlink"/>
      <w:u w:val="single"/>
    </w:rPr>
  </w:style>
  <w:style w:type="character" w:customStyle="1" w:styleId="bkg-highlight-red1">
    <w:name w:val="bkg-highlight-red1"/>
    <w:basedOn w:val="Numatytasispastraiposriftas"/>
    <w:rsid w:val="00F018AA"/>
    <w:rPr>
      <w:shd w:val="clear" w:color="auto" w:fill="FBCCA2"/>
    </w:rPr>
  </w:style>
  <w:style w:type="character" w:customStyle="1" w:styleId="bkg-highlight-red2">
    <w:name w:val="bkg-highlight-red2"/>
    <w:basedOn w:val="Numatytasispastraiposriftas"/>
    <w:rsid w:val="00F018AA"/>
    <w:rPr>
      <w:shd w:val="clear" w:color="auto" w:fill="FBCCA2"/>
    </w:rPr>
  </w:style>
  <w:style w:type="character" w:customStyle="1" w:styleId="bkg-highlight-red3">
    <w:name w:val="bkg-highlight-red3"/>
    <w:basedOn w:val="Numatytasispastraiposriftas"/>
    <w:rsid w:val="00F018AA"/>
    <w:rPr>
      <w:shd w:val="clear" w:color="auto" w:fill="FBCCA2"/>
    </w:rPr>
  </w:style>
  <w:style w:type="character" w:customStyle="1" w:styleId="bkg-highlight-red4">
    <w:name w:val="bkg-highlight-red4"/>
    <w:basedOn w:val="Numatytasispastraiposriftas"/>
    <w:rsid w:val="00F018AA"/>
    <w:rPr>
      <w:shd w:val="clear" w:color="auto" w:fill="FBCCA2"/>
    </w:rPr>
  </w:style>
  <w:style w:type="character" w:customStyle="1" w:styleId="Antrat1Diagrama">
    <w:name w:val="Antraštė 1 Diagrama"/>
    <w:basedOn w:val="Numatytasispastraiposriftas"/>
    <w:link w:val="Antrat1"/>
    <w:uiPriority w:val="99"/>
    <w:rsid w:val="00227C9A"/>
    <w:rPr>
      <w:rFonts w:ascii="Times New Roman" w:eastAsia="Times New Roman" w:hAnsi="Times New Roman"/>
      <w:b/>
      <w:bCs/>
      <w:kern w:val="36"/>
      <w:sz w:val="48"/>
      <w:szCs w:val="48"/>
    </w:rPr>
  </w:style>
  <w:style w:type="character" w:customStyle="1" w:styleId="prastasiniatinklioDiagrama">
    <w:name w:val="Įprastas (žiniatinklio) Diagrama"/>
    <w:link w:val="prastasiniatinklio"/>
    <w:uiPriority w:val="99"/>
    <w:locked/>
    <w:rsid w:val="00027595"/>
    <w:rPr>
      <w:rFonts w:ascii="Times New Roman" w:eastAsia="Times New Roman" w:hAnsi="Times New Roman"/>
      <w:sz w:val="24"/>
      <w:szCs w:val="24"/>
    </w:rPr>
  </w:style>
  <w:style w:type="paragraph" w:styleId="Pavadinimas">
    <w:name w:val="Title"/>
    <w:basedOn w:val="prastasis"/>
    <w:next w:val="prastasis"/>
    <w:link w:val="PavadinimasDiagrama"/>
    <w:qFormat/>
    <w:locked/>
    <w:rsid w:val="008D5E9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rsid w:val="008D5E93"/>
    <w:rPr>
      <w:rFonts w:asciiTheme="majorHAnsi" w:eastAsiaTheme="majorEastAsia" w:hAnsiTheme="majorHAnsi" w:cstheme="majorBidi"/>
      <w:spacing w:val="-10"/>
      <w:kern w:val="28"/>
      <w:sz w:val="56"/>
      <w:szCs w:val="56"/>
      <w:lang w:eastAsia="en-US"/>
    </w:rPr>
  </w:style>
  <w:style w:type="paragraph" w:styleId="HTMLiankstoformatuotas">
    <w:name w:val="HTML Preformatted"/>
    <w:basedOn w:val="prastasis"/>
    <w:link w:val="HTMLiankstoformatuotasDiagrama"/>
    <w:rsid w:val="00B139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rPr>
  </w:style>
  <w:style w:type="character" w:customStyle="1" w:styleId="HTMLiankstoformatuotasDiagrama">
    <w:name w:val="HTML iš anksto formatuotas Diagrama"/>
    <w:basedOn w:val="Numatytasispastraiposriftas"/>
    <w:link w:val="HTMLiankstoformatuotas"/>
    <w:rsid w:val="00B1390E"/>
    <w:rPr>
      <w:rFonts w:ascii="Courier New" w:eastAsia="Times New Roman" w:hAnsi="Courier New"/>
      <w:lang w:eastAsia="en-US"/>
    </w:rPr>
  </w:style>
  <w:style w:type="character" w:customStyle="1" w:styleId="bkg-highlight-red">
    <w:name w:val="bkg-highlight-red"/>
    <w:basedOn w:val="Numatytasispastraiposriftas"/>
    <w:rsid w:val="00391FC9"/>
  </w:style>
  <w:style w:type="paragraph" w:customStyle="1" w:styleId="taltipfb">
    <w:name w:val="taltipfb"/>
    <w:basedOn w:val="prastasis"/>
    <w:rsid w:val="00640EE0"/>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tajtip">
    <w:name w:val="tajtip"/>
    <w:basedOn w:val="prastasis"/>
    <w:rsid w:val="00640EE0"/>
    <w:pPr>
      <w:spacing w:before="100" w:beforeAutospacing="1" w:after="100" w:afterAutospacing="1" w:line="240" w:lineRule="auto"/>
    </w:pPr>
    <w:rPr>
      <w:rFonts w:ascii="Times New Roman" w:eastAsia="Times New Roman" w:hAnsi="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56990">
      <w:bodyDiv w:val="1"/>
      <w:marLeft w:val="0"/>
      <w:marRight w:val="0"/>
      <w:marTop w:val="0"/>
      <w:marBottom w:val="0"/>
      <w:divBdr>
        <w:top w:val="none" w:sz="0" w:space="0" w:color="auto"/>
        <w:left w:val="none" w:sz="0" w:space="0" w:color="auto"/>
        <w:bottom w:val="none" w:sz="0" w:space="0" w:color="auto"/>
        <w:right w:val="none" w:sz="0" w:space="0" w:color="auto"/>
      </w:divBdr>
    </w:div>
    <w:div w:id="42413115">
      <w:bodyDiv w:val="1"/>
      <w:marLeft w:val="0"/>
      <w:marRight w:val="0"/>
      <w:marTop w:val="0"/>
      <w:marBottom w:val="0"/>
      <w:divBdr>
        <w:top w:val="none" w:sz="0" w:space="0" w:color="auto"/>
        <w:left w:val="none" w:sz="0" w:space="0" w:color="auto"/>
        <w:bottom w:val="none" w:sz="0" w:space="0" w:color="auto"/>
        <w:right w:val="none" w:sz="0" w:space="0" w:color="auto"/>
      </w:divBdr>
    </w:div>
    <w:div w:id="72050706">
      <w:bodyDiv w:val="1"/>
      <w:marLeft w:val="0"/>
      <w:marRight w:val="0"/>
      <w:marTop w:val="0"/>
      <w:marBottom w:val="0"/>
      <w:divBdr>
        <w:top w:val="none" w:sz="0" w:space="0" w:color="auto"/>
        <w:left w:val="none" w:sz="0" w:space="0" w:color="auto"/>
        <w:bottom w:val="none" w:sz="0" w:space="0" w:color="auto"/>
        <w:right w:val="none" w:sz="0" w:space="0" w:color="auto"/>
      </w:divBdr>
      <w:divsChild>
        <w:div w:id="137692006">
          <w:marLeft w:val="0"/>
          <w:marRight w:val="0"/>
          <w:marTop w:val="0"/>
          <w:marBottom w:val="0"/>
          <w:divBdr>
            <w:top w:val="none" w:sz="0" w:space="0" w:color="auto"/>
            <w:left w:val="none" w:sz="0" w:space="0" w:color="auto"/>
            <w:bottom w:val="none" w:sz="0" w:space="0" w:color="auto"/>
            <w:right w:val="none" w:sz="0" w:space="0" w:color="auto"/>
          </w:divBdr>
        </w:div>
        <w:div w:id="1617326563">
          <w:marLeft w:val="0"/>
          <w:marRight w:val="0"/>
          <w:marTop w:val="0"/>
          <w:marBottom w:val="0"/>
          <w:divBdr>
            <w:top w:val="none" w:sz="0" w:space="0" w:color="auto"/>
            <w:left w:val="none" w:sz="0" w:space="0" w:color="auto"/>
            <w:bottom w:val="none" w:sz="0" w:space="0" w:color="auto"/>
            <w:right w:val="none" w:sz="0" w:space="0" w:color="auto"/>
          </w:divBdr>
        </w:div>
        <w:div w:id="703822627">
          <w:marLeft w:val="0"/>
          <w:marRight w:val="0"/>
          <w:marTop w:val="0"/>
          <w:marBottom w:val="0"/>
          <w:divBdr>
            <w:top w:val="none" w:sz="0" w:space="0" w:color="auto"/>
            <w:left w:val="none" w:sz="0" w:space="0" w:color="auto"/>
            <w:bottom w:val="none" w:sz="0" w:space="0" w:color="auto"/>
            <w:right w:val="none" w:sz="0" w:space="0" w:color="auto"/>
          </w:divBdr>
        </w:div>
        <w:div w:id="363142976">
          <w:marLeft w:val="0"/>
          <w:marRight w:val="0"/>
          <w:marTop w:val="0"/>
          <w:marBottom w:val="0"/>
          <w:divBdr>
            <w:top w:val="none" w:sz="0" w:space="0" w:color="auto"/>
            <w:left w:val="none" w:sz="0" w:space="0" w:color="auto"/>
            <w:bottom w:val="none" w:sz="0" w:space="0" w:color="auto"/>
            <w:right w:val="none" w:sz="0" w:space="0" w:color="auto"/>
          </w:divBdr>
        </w:div>
        <w:div w:id="1823545429">
          <w:marLeft w:val="0"/>
          <w:marRight w:val="0"/>
          <w:marTop w:val="0"/>
          <w:marBottom w:val="0"/>
          <w:divBdr>
            <w:top w:val="none" w:sz="0" w:space="0" w:color="auto"/>
            <w:left w:val="none" w:sz="0" w:space="0" w:color="auto"/>
            <w:bottom w:val="none" w:sz="0" w:space="0" w:color="auto"/>
            <w:right w:val="none" w:sz="0" w:space="0" w:color="auto"/>
          </w:divBdr>
        </w:div>
        <w:div w:id="381755915">
          <w:marLeft w:val="0"/>
          <w:marRight w:val="0"/>
          <w:marTop w:val="0"/>
          <w:marBottom w:val="0"/>
          <w:divBdr>
            <w:top w:val="none" w:sz="0" w:space="0" w:color="auto"/>
            <w:left w:val="none" w:sz="0" w:space="0" w:color="auto"/>
            <w:bottom w:val="none" w:sz="0" w:space="0" w:color="auto"/>
            <w:right w:val="none" w:sz="0" w:space="0" w:color="auto"/>
          </w:divBdr>
        </w:div>
        <w:div w:id="292751631">
          <w:marLeft w:val="0"/>
          <w:marRight w:val="0"/>
          <w:marTop w:val="0"/>
          <w:marBottom w:val="0"/>
          <w:divBdr>
            <w:top w:val="none" w:sz="0" w:space="0" w:color="auto"/>
            <w:left w:val="none" w:sz="0" w:space="0" w:color="auto"/>
            <w:bottom w:val="none" w:sz="0" w:space="0" w:color="auto"/>
            <w:right w:val="none" w:sz="0" w:space="0" w:color="auto"/>
          </w:divBdr>
        </w:div>
        <w:div w:id="302001706">
          <w:marLeft w:val="0"/>
          <w:marRight w:val="0"/>
          <w:marTop w:val="0"/>
          <w:marBottom w:val="0"/>
          <w:divBdr>
            <w:top w:val="none" w:sz="0" w:space="0" w:color="auto"/>
            <w:left w:val="none" w:sz="0" w:space="0" w:color="auto"/>
            <w:bottom w:val="none" w:sz="0" w:space="0" w:color="auto"/>
            <w:right w:val="none" w:sz="0" w:space="0" w:color="auto"/>
          </w:divBdr>
        </w:div>
        <w:div w:id="148447111">
          <w:marLeft w:val="0"/>
          <w:marRight w:val="0"/>
          <w:marTop w:val="0"/>
          <w:marBottom w:val="0"/>
          <w:divBdr>
            <w:top w:val="none" w:sz="0" w:space="0" w:color="auto"/>
            <w:left w:val="none" w:sz="0" w:space="0" w:color="auto"/>
            <w:bottom w:val="none" w:sz="0" w:space="0" w:color="auto"/>
            <w:right w:val="none" w:sz="0" w:space="0" w:color="auto"/>
          </w:divBdr>
        </w:div>
      </w:divsChild>
    </w:div>
    <w:div w:id="81420562">
      <w:bodyDiv w:val="1"/>
      <w:marLeft w:val="0"/>
      <w:marRight w:val="0"/>
      <w:marTop w:val="0"/>
      <w:marBottom w:val="0"/>
      <w:divBdr>
        <w:top w:val="none" w:sz="0" w:space="0" w:color="auto"/>
        <w:left w:val="none" w:sz="0" w:space="0" w:color="auto"/>
        <w:bottom w:val="none" w:sz="0" w:space="0" w:color="auto"/>
        <w:right w:val="none" w:sz="0" w:space="0" w:color="auto"/>
      </w:divBdr>
    </w:div>
    <w:div w:id="99760674">
      <w:bodyDiv w:val="1"/>
      <w:marLeft w:val="0"/>
      <w:marRight w:val="0"/>
      <w:marTop w:val="0"/>
      <w:marBottom w:val="0"/>
      <w:divBdr>
        <w:top w:val="none" w:sz="0" w:space="0" w:color="auto"/>
        <w:left w:val="none" w:sz="0" w:space="0" w:color="auto"/>
        <w:bottom w:val="none" w:sz="0" w:space="0" w:color="auto"/>
        <w:right w:val="none" w:sz="0" w:space="0" w:color="auto"/>
      </w:divBdr>
    </w:div>
    <w:div w:id="116800243">
      <w:bodyDiv w:val="1"/>
      <w:marLeft w:val="0"/>
      <w:marRight w:val="0"/>
      <w:marTop w:val="0"/>
      <w:marBottom w:val="0"/>
      <w:divBdr>
        <w:top w:val="none" w:sz="0" w:space="0" w:color="auto"/>
        <w:left w:val="none" w:sz="0" w:space="0" w:color="auto"/>
        <w:bottom w:val="none" w:sz="0" w:space="0" w:color="auto"/>
        <w:right w:val="none" w:sz="0" w:space="0" w:color="auto"/>
      </w:divBdr>
    </w:div>
    <w:div w:id="119079261">
      <w:bodyDiv w:val="1"/>
      <w:marLeft w:val="0"/>
      <w:marRight w:val="0"/>
      <w:marTop w:val="0"/>
      <w:marBottom w:val="0"/>
      <w:divBdr>
        <w:top w:val="none" w:sz="0" w:space="0" w:color="auto"/>
        <w:left w:val="none" w:sz="0" w:space="0" w:color="auto"/>
        <w:bottom w:val="none" w:sz="0" w:space="0" w:color="auto"/>
        <w:right w:val="none" w:sz="0" w:space="0" w:color="auto"/>
      </w:divBdr>
    </w:div>
    <w:div w:id="134611232">
      <w:bodyDiv w:val="1"/>
      <w:marLeft w:val="0"/>
      <w:marRight w:val="0"/>
      <w:marTop w:val="0"/>
      <w:marBottom w:val="0"/>
      <w:divBdr>
        <w:top w:val="none" w:sz="0" w:space="0" w:color="auto"/>
        <w:left w:val="none" w:sz="0" w:space="0" w:color="auto"/>
        <w:bottom w:val="none" w:sz="0" w:space="0" w:color="auto"/>
        <w:right w:val="none" w:sz="0" w:space="0" w:color="auto"/>
      </w:divBdr>
    </w:div>
    <w:div w:id="154616065">
      <w:bodyDiv w:val="1"/>
      <w:marLeft w:val="0"/>
      <w:marRight w:val="0"/>
      <w:marTop w:val="0"/>
      <w:marBottom w:val="0"/>
      <w:divBdr>
        <w:top w:val="none" w:sz="0" w:space="0" w:color="auto"/>
        <w:left w:val="none" w:sz="0" w:space="0" w:color="auto"/>
        <w:bottom w:val="none" w:sz="0" w:space="0" w:color="auto"/>
        <w:right w:val="none" w:sz="0" w:space="0" w:color="auto"/>
      </w:divBdr>
    </w:div>
    <w:div w:id="175341077">
      <w:bodyDiv w:val="1"/>
      <w:marLeft w:val="0"/>
      <w:marRight w:val="0"/>
      <w:marTop w:val="0"/>
      <w:marBottom w:val="0"/>
      <w:divBdr>
        <w:top w:val="none" w:sz="0" w:space="0" w:color="auto"/>
        <w:left w:val="none" w:sz="0" w:space="0" w:color="auto"/>
        <w:bottom w:val="none" w:sz="0" w:space="0" w:color="auto"/>
        <w:right w:val="none" w:sz="0" w:space="0" w:color="auto"/>
      </w:divBdr>
    </w:div>
    <w:div w:id="197595900">
      <w:bodyDiv w:val="1"/>
      <w:marLeft w:val="0"/>
      <w:marRight w:val="0"/>
      <w:marTop w:val="0"/>
      <w:marBottom w:val="0"/>
      <w:divBdr>
        <w:top w:val="none" w:sz="0" w:space="0" w:color="auto"/>
        <w:left w:val="none" w:sz="0" w:space="0" w:color="auto"/>
        <w:bottom w:val="none" w:sz="0" w:space="0" w:color="auto"/>
        <w:right w:val="none" w:sz="0" w:space="0" w:color="auto"/>
      </w:divBdr>
    </w:div>
    <w:div w:id="225993215">
      <w:bodyDiv w:val="1"/>
      <w:marLeft w:val="0"/>
      <w:marRight w:val="0"/>
      <w:marTop w:val="0"/>
      <w:marBottom w:val="0"/>
      <w:divBdr>
        <w:top w:val="none" w:sz="0" w:space="0" w:color="auto"/>
        <w:left w:val="none" w:sz="0" w:space="0" w:color="auto"/>
        <w:bottom w:val="none" w:sz="0" w:space="0" w:color="auto"/>
        <w:right w:val="none" w:sz="0" w:space="0" w:color="auto"/>
      </w:divBdr>
    </w:div>
    <w:div w:id="234710640">
      <w:bodyDiv w:val="1"/>
      <w:marLeft w:val="0"/>
      <w:marRight w:val="0"/>
      <w:marTop w:val="0"/>
      <w:marBottom w:val="0"/>
      <w:divBdr>
        <w:top w:val="none" w:sz="0" w:space="0" w:color="auto"/>
        <w:left w:val="none" w:sz="0" w:space="0" w:color="auto"/>
        <w:bottom w:val="none" w:sz="0" w:space="0" w:color="auto"/>
        <w:right w:val="none" w:sz="0" w:space="0" w:color="auto"/>
      </w:divBdr>
    </w:div>
    <w:div w:id="262568783">
      <w:bodyDiv w:val="1"/>
      <w:marLeft w:val="0"/>
      <w:marRight w:val="0"/>
      <w:marTop w:val="0"/>
      <w:marBottom w:val="0"/>
      <w:divBdr>
        <w:top w:val="none" w:sz="0" w:space="0" w:color="auto"/>
        <w:left w:val="none" w:sz="0" w:space="0" w:color="auto"/>
        <w:bottom w:val="none" w:sz="0" w:space="0" w:color="auto"/>
        <w:right w:val="none" w:sz="0" w:space="0" w:color="auto"/>
      </w:divBdr>
    </w:div>
    <w:div w:id="307132697">
      <w:bodyDiv w:val="1"/>
      <w:marLeft w:val="0"/>
      <w:marRight w:val="0"/>
      <w:marTop w:val="0"/>
      <w:marBottom w:val="0"/>
      <w:divBdr>
        <w:top w:val="none" w:sz="0" w:space="0" w:color="auto"/>
        <w:left w:val="none" w:sz="0" w:space="0" w:color="auto"/>
        <w:bottom w:val="none" w:sz="0" w:space="0" w:color="auto"/>
        <w:right w:val="none" w:sz="0" w:space="0" w:color="auto"/>
      </w:divBdr>
    </w:div>
    <w:div w:id="408308864">
      <w:bodyDiv w:val="1"/>
      <w:marLeft w:val="0"/>
      <w:marRight w:val="0"/>
      <w:marTop w:val="0"/>
      <w:marBottom w:val="0"/>
      <w:divBdr>
        <w:top w:val="none" w:sz="0" w:space="0" w:color="auto"/>
        <w:left w:val="none" w:sz="0" w:space="0" w:color="auto"/>
        <w:bottom w:val="none" w:sz="0" w:space="0" w:color="auto"/>
        <w:right w:val="none" w:sz="0" w:space="0" w:color="auto"/>
      </w:divBdr>
    </w:div>
    <w:div w:id="431707456">
      <w:bodyDiv w:val="1"/>
      <w:marLeft w:val="0"/>
      <w:marRight w:val="0"/>
      <w:marTop w:val="0"/>
      <w:marBottom w:val="0"/>
      <w:divBdr>
        <w:top w:val="none" w:sz="0" w:space="0" w:color="auto"/>
        <w:left w:val="none" w:sz="0" w:space="0" w:color="auto"/>
        <w:bottom w:val="none" w:sz="0" w:space="0" w:color="auto"/>
        <w:right w:val="none" w:sz="0" w:space="0" w:color="auto"/>
      </w:divBdr>
    </w:div>
    <w:div w:id="486440080">
      <w:bodyDiv w:val="1"/>
      <w:marLeft w:val="0"/>
      <w:marRight w:val="0"/>
      <w:marTop w:val="0"/>
      <w:marBottom w:val="0"/>
      <w:divBdr>
        <w:top w:val="none" w:sz="0" w:space="0" w:color="auto"/>
        <w:left w:val="none" w:sz="0" w:space="0" w:color="auto"/>
        <w:bottom w:val="none" w:sz="0" w:space="0" w:color="auto"/>
        <w:right w:val="none" w:sz="0" w:space="0" w:color="auto"/>
      </w:divBdr>
    </w:div>
    <w:div w:id="495415524">
      <w:bodyDiv w:val="1"/>
      <w:marLeft w:val="0"/>
      <w:marRight w:val="0"/>
      <w:marTop w:val="0"/>
      <w:marBottom w:val="0"/>
      <w:divBdr>
        <w:top w:val="none" w:sz="0" w:space="0" w:color="auto"/>
        <w:left w:val="none" w:sz="0" w:space="0" w:color="auto"/>
        <w:bottom w:val="none" w:sz="0" w:space="0" w:color="auto"/>
        <w:right w:val="none" w:sz="0" w:space="0" w:color="auto"/>
      </w:divBdr>
    </w:div>
    <w:div w:id="519247620">
      <w:bodyDiv w:val="1"/>
      <w:marLeft w:val="0"/>
      <w:marRight w:val="0"/>
      <w:marTop w:val="0"/>
      <w:marBottom w:val="0"/>
      <w:divBdr>
        <w:top w:val="none" w:sz="0" w:space="0" w:color="auto"/>
        <w:left w:val="none" w:sz="0" w:space="0" w:color="auto"/>
        <w:bottom w:val="none" w:sz="0" w:space="0" w:color="auto"/>
        <w:right w:val="none" w:sz="0" w:space="0" w:color="auto"/>
      </w:divBdr>
    </w:div>
    <w:div w:id="586772586">
      <w:bodyDiv w:val="1"/>
      <w:marLeft w:val="0"/>
      <w:marRight w:val="0"/>
      <w:marTop w:val="0"/>
      <w:marBottom w:val="0"/>
      <w:divBdr>
        <w:top w:val="none" w:sz="0" w:space="0" w:color="auto"/>
        <w:left w:val="none" w:sz="0" w:space="0" w:color="auto"/>
        <w:bottom w:val="none" w:sz="0" w:space="0" w:color="auto"/>
        <w:right w:val="none" w:sz="0" w:space="0" w:color="auto"/>
      </w:divBdr>
    </w:div>
    <w:div w:id="616716263">
      <w:bodyDiv w:val="1"/>
      <w:marLeft w:val="0"/>
      <w:marRight w:val="0"/>
      <w:marTop w:val="0"/>
      <w:marBottom w:val="0"/>
      <w:divBdr>
        <w:top w:val="none" w:sz="0" w:space="0" w:color="auto"/>
        <w:left w:val="none" w:sz="0" w:space="0" w:color="auto"/>
        <w:bottom w:val="none" w:sz="0" w:space="0" w:color="auto"/>
        <w:right w:val="none" w:sz="0" w:space="0" w:color="auto"/>
      </w:divBdr>
    </w:div>
    <w:div w:id="624392201">
      <w:bodyDiv w:val="1"/>
      <w:marLeft w:val="0"/>
      <w:marRight w:val="0"/>
      <w:marTop w:val="0"/>
      <w:marBottom w:val="0"/>
      <w:divBdr>
        <w:top w:val="none" w:sz="0" w:space="0" w:color="auto"/>
        <w:left w:val="none" w:sz="0" w:space="0" w:color="auto"/>
        <w:bottom w:val="none" w:sz="0" w:space="0" w:color="auto"/>
        <w:right w:val="none" w:sz="0" w:space="0" w:color="auto"/>
      </w:divBdr>
    </w:div>
    <w:div w:id="635331548">
      <w:bodyDiv w:val="1"/>
      <w:marLeft w:val="0"/>
      <w:marRight w:val="0"/>
      <w:marTop w:val="0"/>
      <w:marBottom w:val="0"/>
      <w:divBdr>
        <w:top w:val="none" w:sz="0" w:space="0" w:color="auto"/>
        <w:left w:val="none" w:sz="0" w:space="0" w:color="auto"/>
        <w:bottom w:val="none" w:sz="0" w:space="0" w:color="auto"/>
        <w:right w:val="none" w:sz="0" w:space="0" w:color="auto"/>
      </w:divBdr>
    </w:div>
    <w:div w:id="642931232">
      <w:bodyDiv w:val="1"/>
      <w:marLeft w:val="0"/>
      <w:marRight w:val="0"/>
      <w:marTop w:val="0"/>
      <w:marBottom w:val="0"/>
      <w:divBdr>
        <w:top w:val="none" w:sz="0" w:space="0" w:color="auto"/>
        <w:left w:val="none" w:sz="0" w:space="0" w:color="auto"/>
        <w:bottom w:val="none" w:sz="0" w:space="0" w:color="auto"/>
        <w:right w:val="none" w:sz="0" w:space="0" w:color="auto"/>
      </w:divBdr>
    </w:div>
    <w:div w:id="691496589">
      <w:bodyDiv w:val="1"/>
      <w:marLeft w:val="0"/>
      <w:marRight w:val="0"/>
      <w:marTop w:val="0"/>
      <w:marBottom w:val="0"/>
      <w:divBdr>
        <w:top w:val="none" w:sz="0" w:space="0" w:color="auto"/>
        <w:left w:val="none" w:sz="0" w:space="0" w:color="auto"/>
        <w:bottom w:val="none" w:sz="0" w:space="0" w:color="auto"/>
        <w:right w:val="none" w:sz="0" w:space="0" w:color="auto"/>
      </w:divBdr>
    </w:div>
    <w:div w:id="696009972">
      <w:bodyDiv w:val="1"/>
      <w:marLeft w:val="0"/>
      <w:marRight w:val="0"/>
      <w:marTop w:val="0"/>
      <w:marBottom w:val="0"/>
      <w:divBdr>
        <w:top w:val="none" w:sz="0" w:space="0" w:color="auto"/>
        <w:left w:val="none" w:sz="0" w:space="0" w:color="auto"/>
        <w:bottom w:val="none" w:sz="0" w:space="0" w:color="auto"/>
        <w:right w:val="none" w:sz="0" w:space="0" w:color="auto"/>
      </w:divBdr>
    </w:div>
    <w:div w:id="758988729">
      <w:bodyDiv w:val="1"/>
      <w:marLeft w:val="0"/>
      <w:marRight w:val="0"/>
      <w:marTop w:val="0"/>
      <w:marBottom w:val="0"/>
      <w:divBdr>
        <w:top w:val="none" w:sz="0" w:space="0" w:color="auto"/>
        <w:left w:val="none" w:sz="0" w:space="0" w:color="auto"/>
        <w:bottom w:val="none" w:sz="0" w:space="0" w:color="auto"/>
        <w:right w:val="none" w:sz="0" w:space="0" w:color="auto"/>
      </w:divBdr>
    </w:div>
    <w:div w:id="781650801">
      <w:bodyDiv w:val="1"/>
      <w:marLeft w:val="0"/>
      <w:marRight w:val="0"/>
      <w:marTop w:val="0"/>
      <w:marBottom w:val="0"/>
      <w:divBdr>
        <w:top w:val="none" w:sz="0" w:space="0" w:color="auto"/>
        <w:left w:val="none" w:sz="0" w:space="0" w:color="auto"/>
        <w:bottom w:val="none" w:sz="0" w:space="0" w:color="auto"/>
        <w:right w:val="none" w:sz="0" w:space="0" w:color="auto"/>
      </w:divBdr>
    </w:div>
    <w:div w:id="827131104">
      <w:bodyDiv w:val="1"/>
      <w:marLeft w:val="0"/>
      <w:marRight w:val="0"/>
      <w:marTop w:val="0"/>
      <w:marBottom w:val="0"/>
      <w:divBdr>
        <w:top w:val="none" w:sz="0" w:space="0" w:color="auto"/>
        <w:left w:val="none" w:sz="0" w:space="0" w:color="auto"/>
        <w:bottom w:val="none" w:sz="0" w:space="0" w:color="auto"/>
        <w:right w:val="none" w:sz="0" w:space="0" w:color="auto"/>
      </w:divBdr>
    </w:div>
    <w:div w:id="851643862">
      <w:bodyDiv w:val="1"/>
      <w:marLeft w:val="0"/>
      <w:marRight w:val="0"/>
      <w:marTop w:val="0"/>
      <w:marBottom w:val="0"/>
      <w:divBdr>
        <w:top w:val="none" w:sz="0" w:space="0" w:color="auto"/>
        <w:left w:val="none" w:sz="0" w:space="0" w:color="auto"/>
        <w:bottom w:val="none" w:sz="0" w:space="0" w:color="auto"/>
        <w:right w:val="none" w:sz="0" w:space="0" w:color="auto"/>
      </w:divBdr>
    </w:div>
    <w:div w:id="898173642">
      <w:bodyDiv w:val="1"/>
      <w:marLeft w:val="0"/>
      <w:marRight w:val="0"/>
      <w:marTop w:val="0"/>
      <w:marBottom w:val="0"/>
      <w:divBdr>
        <w:top w:val="none" w:sz="0" w:space="0" w:color="auto"/>
        <w:left w:val="none" w:sz="0" w:space="0" w:color="auto"/>
        <w:bottom w:val="none" w:sz="0" w:space="0" w:color="auto"/>
        <w:right w:val="none" w:sz="0" w:space="0" w:color="auto"/>
      </w:divBdr>
    </w:div>
    <w:div w:id="936330735">
      <w:bodyDiv w:val="1"/>
      <w:marLeft w:val="0"/>
      <w:marRight w:val="0"/>
      <w:marTop w:val="0"/>
      <w:marBottom w:val="0"/>
      <w:divBdr>
        <w:top w:val="none" w:sz="0" w:space="0" w:color="auto"/>
        <w:left w:val="none" w:sz="0" w:space="0" w:color="auto"/>
        <w:bottom w:val="none" w:sz="0" w:space="0" w:color="auto"/>
        <w:right w:val="none" w:sz="0" w:space="0" w:color="auto"/>
      </w:divBdr>
    </w:div>
    <w:div w:id="970481989">
      <w:bodyDiv w:val="1"/>
      <w:marLeft w:val="0"/>
      <w:marRight w:val="0"/>
      <w:marTop w:val="0"/>
      <w:marBottom w:val="0"/>
      <w:divBdr>
        <w:top w:val="none" w:sz="0" w:space="0" w:color="auto"/>
        <w:left w:val="none" w:sz="0" w:space="0" w:color="auto"/>
        <w:bottom w:val="none" w:sz="0" w:space="0" w:color="auto"/>
        <w:right w:val="none" w:sz="0" w:space="0" w:color="auto"/>
      </w:divBdr>
    </w:div>
    <w:div w:id="982926534">
      <w:bodyDiv w:val="1"/>
      <w:marLeft w:val="0"/>
      <w:marRight w:val="0"/>
      <w:marTop w:val="0"/>
      <w:marBottom w:val="0"/>
      <w:divBdr>
        <w:top w:val="none" w:sz="0" w:space="0" w:color="auto"/>
        <w:left w:val="none" w:sz="0" w:space="0" w:color="auto"/>
        <w:bottom w:val="none" w:sz="0" w:space="0" w:color="auto"/>
        <w:right w:val="none" w:sz="0" w:space="0" w:color="auto"/>
      </w:divBdr>
    </w:div>
    <w:div w:id="1044872619">
      <w:marLeft w:val="0"/>
      <w:marRight w:val="0"/>
      <w:marTop w:val="0"/>
      <w:marBottom w:val="0"/>
      <w:divBdr>
        <w:top w:val="none" w:sz="0" w:space="0" w:color="auto"/>
        <w:left w:val="none" w:sz="0" w:space="0" w:color="auto"/>
        <w:bottom w:val="none" w:sz="0" w:space="0" w:color="auto"/>
        <w:right w:val="none" w:sz="0" w:space="0" w:color="auto"/>
      </w:divBdr>
    </w:div>
    <w:div w:id="1058089847">
      <w:bodyDiv w:val="1"/>
      <w:marLeft w:val="0"/>
      <w:marRight w:val="0"/>
      <w:marTop w:val="0"/>
      <w:marBottom w:val="0"/>
      <w:divBdr>
        <w:top w:val="none" w:sz="0" w:space="0" w:color="auto"/>
        <w:left w:val="none" w:sz="0" w:space="0" w:color="auto"/>
        <w:bottom w:val="none" w:sz="0" w:space="0" w:color="auto"/>
        <w:right w:val="none" w:sz="0" w:space="0" w:color="auto"/>
      </w:divBdr>
    </w:div>
    <w:div w:id="1152524417">
      <w:bodyDiv w:val="1"/>
      <w:marLeft w:val="0"/>
      <w:marRight w:val="0"/>
      <w:marTop w:val="0"/>
      <w:marBottom w:val="0"/>
      <w:divBdr>
        <w:top w:val="none" w:sz="0" w:space="0" w:color="auto"/>
        <w:left w:val="none" w:sz="0" w:space="0" w:color="auto"/>
        <w:bottom w:val="none" w:sz="0" w:space="0" w:color="auto"/>
        <w:right w:val="none" w:sz="0" w:space="0" w:color="auto"/>
      </w:divBdr>
      <w:divsChild>
        <w:div w:id="2076539077">
          <w:marLeft w:val="0"/>
          <w:marRight w:val="0"/>
          <w:marTop w:val="0"/>
          <w:marBottom w:val="0"/>
          <w:divBdr>
            <w:top w:val="none" w:sz="0" w:space="0" w:color="auto"/>
            <w:left w:val="none" w:sz="0" w:space="0" w:color="auto"/>
            <w:bottom w:val="none" w:sz="0" w:space="0" w:color="auto"/>
            <w:right w:val="none" w:sz="0" w:space="0" w:color="auto"/>
          </w:divBdr>
          <w:divsChild>
            <w:div w:id="2138402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240645">
      <w:bodyDiv w:val="1"/>
      <w:marLeft w:val="0"/>
      <w:marRight w:val="0"/>
      <w:marTop w:val="0"/>
      <w:marBottom w:val="0"/>
      <w:divBdr>
        <w:top w:val="none" w:sz="0" w:space="0" w:color="auto"/>
        <w:left w:val="none" w:sz="0" w:space="0" w:color="auto"/>
        <w:bottom w:val="none" w:sz="0" w:space="0" w:color="auto"/>
        <w:right w:val="none" w:sz="0" w:space="0" w:color="auto"/>
      </w:divBdr>
    </w:div>
    <w:div w:id="1237976893">
      <w:bodyDiv w:val="1"/>
      <w:marLeft w:val="0"/>
      <w:marRight w:val="0"/>
      <w:marTop w:val="0"/>
      <w:marBottom w:val="0"/>
      <w:divBdr>
        <w:top w:val="none" w:sz="0" w:space="0" w:color="auto"/>
        <w:left w:val="none" w:sz="0" w:space="0" w:color="auto"/>
        <w:bottom w:val="none" w:sz="0" w:space="0" w:color="auto"/>
        <w:right w:val="none" w:sz="0" w:space="0" w:color="auto"/>
      </w:divBdr>
    </w:div>
    <w:div w:id="1269191837">
      <w:bodyDiv w:val="1"/>
      <w:marLeft w:val="0"/>
      <w:marRight w:val="0"/>
      <w:marTop w:val="0"/>
      <w:marBottom w:val="0"/>
      <w:divBdr>
        <w:top w:val="none" w:sz="0" w:space="0" w:color="auto"/>
        <w:left w:val="none" w:sz="0" w:space="0" w:color="auto"/>
        <w:bottom w:val="none" w:sz="0" w:space="0" w:color="auto"/>
        <w:right w:val="none" w:sz="0" w:space="0" w:color="auto"/>
      </w:divBdr>
    </w:div>
    <w:div w:id="1322851415">
      <w:bodyDiv w:val="1"/>
      <w:marLeft w:val="0"/>
      <w:marRight w:val="0"/>
      <w:marTop w:val="0"/>
      <w:marBottom w:val="0"/>
      <w:divBdr>
        <w:top w:val="none" w:sz="0" w:space="0" w:color="auto"/>
        <w:left w:val="none" w:sz="0" w:space="0" w:color="auto"/>
        <w:bottom w:val="none" w:sz="0" w:space="0" w:color="auto"/>
        <w:right w:val="none" w:sz="0" w:space="0" w:color="auto"/>
      </w:divBdr>
    </w:div>
    <w:div w:id="1325552900">
      <w:bodyDiv w:val="1"/>
      <w:marLeft w:val="0"/>
      <w:marRight w:val="0"/>
      <w:marTop w:val="0"/>
      <w:marBottom w:val="0"/>
      <w:divBdr>
        <w:top w:val="none" w:sz="0" w:space="0" w:color="auto"/>
        <w:left w:val="none" w:sz="0" w:space="0" w:color="auto"/>
        <w:bottom w:val="none" w:sz="0" w:space="0" w:color="auto"/>
        <w:right w:val="none" w:sz="0" w:space="0" w:color="auto"/>
      </w:divBdr>
    </w:div>
    <w:div w:id="1345326463">
      <w:bodyDiv w:val="1"/>
      <w:marLeft w:val="0"/>
      <w:marRight w:val="0"/>
      <w:marTop w:val="0"/>
      <w:marBottom w:val="0"/>
      <w:divBdr>
        <w:top w:val="none" w:sz="0" w:space="0" w:color="auto"/>
        <w:left w:val="none" w:sz="0" w:space="0" w:color="auto"/>
        <w:bottom w:val="none" w:sz="0" w:space="0" w:color="auto"/>
        <w:right w:val="none" w:sz="0" w:space="0" w:color="auto"/>
      </w:divBdr>
    </w:div>
    <w:div w:id="1386947382">
      <w:bodyDiv w:val="1"/>
      <w:marLeft w:val="0"/>
      <w:marRight w:val="0"/>
      <w:marTop w:val="0"/>
      <w:marBottom w:val="0"/>
      <w:divBdr>
        <w:top w:val="none" w:sz="0" w:space="0" w:color="auto"/>
        <w:left w:val="none" w:sz="0" w:space="0" w:color="auto"/>
        <w:bottom w:val="none" w:sz="0" w:space="0" w:color="auto"/>
        <w:right w:val="none" w:sz="0" w:space="0" w:color="auto"/>
      </w:divBdr>
    </w:div>
    <w:div w:id="1542788838">
      <w:bodyDiv w:val="1"/>
      <w:marLeft w:val="0"/>
      <w:marRight w:val="0"/>
      <w:marTop w:val="0"/>
      <w:marBottom w:val="0"/>
      <w:divBdr>
        <w:top w:val="none" w:sz="0" w:space="0" w:color="auto"/>
        <w:left w:val="none" w:sz="0" w:space="0" w:color="auto"/>
        <w:bottom w:val="none" w:sz="0" w:space="0" w:color="auto"/>
        <w:right w:val="none" w:sz="0" w:space="0" w:color="auto"/>
      </w:divBdr>
    </w:div>
    <w:div w:id="1580561032">
      <w:bodyDiv w:val="1"/>
      <w:marLeft w:val="0"/>
      <w:marRight w:val="0"/>
      <w:marTop w:val="0"/>
      <w:marBottom w:val="0"/>
      <w:divBdr>
        <w:top w:val="none" w:sz="0" w:space="0" w:color="auto"/>
        <w:left w:val="none" w:sz="0" w:space="0" w:color="auto"/>
        <w:bottom w:val="none" w:sz="0" w:space="0" w:color="auto"/>
        <w:right w:val="none" w:sz="0" w:space="0" w:color="auto"/>
      </w:divBdr>
    </w:div>
    <w:div w:id="1585065093">
      <w:bodyDiv w:val="1"/>
      <w:marLeft w:val="0"/>
      <w:marRight w:val="0"/>
      <w:marTop w:val="0"/>
      <w:marBottom w:val="0"/>
      <w:divBdr>
        <w:top w:val="none" w:sz="0" w:space="0" w:color="auto"/>
        <w:left w:val="none" w:sz="0" w:space="0" w:color="auto"/>
        <w:bottom w:val="none" w:sz="0" w:space="0" w:color="auto"/>
        <w:right w:val="none" w:sz="0" w:space="0" w:color="auto"/>
      </w:divBdr>
    </w:div>
    <w:div w:id="1604722407">
      <w:bodyDiv w:val="1"/>
      <w:marLeft w:val="0"/>
      <w:marRight w:val="0"/>
      <w:marTop w:val="0"/>
      <w:marBottom w:val="0"/>
      <w:divBdr>
        <w:top w:val="none" w:sz="0" w:space="0" w:color="auto"/>
        <w:left w:val="none" w:sz="0" w:space="0" w:color="auto"/>
        <w:bottom w:val="none" w:sz="0" w:space="0" w:color="auto"/>
        <w:right w:val="none" w:sz="0" w:space="0" w:color="auto"/>
      </w:divBdr>
    </w:div>
    <w:div w:id="1639217968">
      <w:bodyDiv w:val="1"/>
      <w:marLeft w:val="0"/>
      <w:marRight w:val="0"/>
      <w:marTop w:val="0"/>
      <w:marBottom w:val="0"/>
      <w:divBdr>
        <w:top w:val="none" w:sz="0" w:space="0" w:color="auto"/>
        <w:left w:val="none" w:sz="0" w:space="0" w:color="auto"/>
        <w:bottom w:val="none" w:sz="0" w:space="0" w:color="auto"/>
        <w:right w:val="none" w:sz="0" w:space="0" w:color="auto"/>
      </w:divBdr>
    </w:div>
    <w:div w:id="1640065011">
      <w:bodyDiv w:val="1"/>
      <w:marLeft w:val="0"/>
      <w:marRight w:val="0"/>
      <w:marTop w:val="0"/>
      <w:marBottom w:val="0"/>
      <w:divBdr>
        <w:top w:val="none" w:sz="0" w:space="0" w:color="auto"/>
        <w:left w:val="none" w:sz="0" w:space="0" w:color="auto"/>
        <w:bottom w:val="none" w:sz="0" w:space="0" w:color="auto"/>
        <w:right w:val="none" w:sz="0" w:space="0" w:color="auto"/>
      </w:divBdr>
    </w:div>
    <w:div w:id="1648624925">
      <w:bodyDiv w:val="1"/>
      <w:marLeft w:val="0"/>
      <w:marRight w:val="0"/>
      <w:marTop w:val="0"/>
      <w:marBottom w:val="0"/>
      <w:divBdr>
        <w:top w:val="none" w:sz="0" w:space="0" w:color="auto"/>
        <w:left w:val="none" w:sz="0" w:space="0" w:color="auto"/>
        <w:bottom w:val="none" w:sz="0" w:space="0" w:color="auto"/>
        <w:right w:val="none" w:sz="0" w:space="0" w:color="auto"/>
      </w:divBdr>
    </w:div>
    <w:div w:id="1649094688">
      <w:bodyDiv w:val="1"/>
      <w:marLeft w:val="0"/>
      <w:marRight w:val="0"/>
      <w:marTop w:val="0"/>
      <w:marBottom w:val="0"/>
      <w:divBdr>
        <w:top w:val="none" w:sz="0" w:space="0" w:color="auto"/>
        <w:left w:val="none" w:sz="0" w:space="0" w:color="auto"/>
        <w:bottom w:val="none" w:sz="0" w:space="0" w:color="auto"/>
        <w:right w:val="none" w:sz="0" w:space="0" w:color="auto"/>
      </w:divBdr>
    </w:div>
    <w:div w:id="1685016788">
      <w:bodyDiv w:val="1"/>
      <w:marLeft w:val="0"/>
      <w:marRight w:val="0"/>
      <w:marTop w:val="0"/>
      <w:marBottom w:val="0"/>
      <w:divBdr>
        <w:top w:val="none" w:sz="0" w:space="0" w:color="auto"/>
        <w:left w:val="none" w:sz="0" w:space="0" w:color="auto"/>
        <w:bottom w:val="none" w:sz="0" w:space="0" w:color="auto"/>
        <w:right w:val="none" w:sz="0" w:space="0" w:color="auto"/>
      </w:divBdr>
    </w:div>
    <w:div w:id="1733230783">
      <w:bodyDiv w:val="1"/>
      <w:marLeft w:val="0"/>
      <w:marRight w:val="0"/>
      <w:marTop w:val="0"/>
      <w:marBottom w:val="0"/>
      <w:divBdr>
        <w:top w:val="none" w:sz="0" w:space="0" w:color="auto"/>
        <w:left w:val="none" w:sz="0" w:space="0" w:color="auto"/>
        <w:bottom w:val="none" w:sz="0" w:space="0" w:color="auto"/>
        <w:right w:val="none" w:sz="0" w:space="0" w:color="auto"/>
      </w:divBdr>
    </w:div>
    <w:div w:id="1771314939">
      <w:bodyDiv w:val="1"/>
      <w:marLeft w:val="0"/>
      <w:marRight w:val="0"/>
      <w:marTop w:val="0"/>
      <w:marBottom w:val="0"/>
      <w:divBdr>
        <w:top w:val="none" w:sz="0" w:space="0" w:color="auto"/>
        <w:left w:val="none" w:sz="0" w:space="0" w:color="auto"/>
        <w:bottom w:val="none" w:sz="0" w:space="0" w:color="auto"/>
        <w:right w:val="none" w:sz="0" w:space="0" w:color="auto"/>
      </w:divBdr>
    </w:div>
    <w:div w:id="1777479791">
      <w:bodyDiv w:val="1"/>
      <w:marLeft w:val="0"/>
      <w:marRight w:val="0"/>
      <w:marTop w:val="0"/>
      <w:marBottom w:val="0"/>
      <w:divBdr>
        <w:top w:val="none" w:sz="0" w:space="0" w:color="auto"/>
        <w:left w:val="none" w:sz="0" w:space="0" w:color="auto"/>
        <w:bottom w:val="none" w:sz="0" w:space="0" w:color="auto"/>
        <w:right w:val="none" w:sz="0" w:space="0" w:color="auto"/>
      </w:divBdr>
    </w:div>
    <w:div w:id="1842626636">
      <w:bodyDiv w:val="1"/>
      <w:marLeft w:val="0"/>
      <w:marRight w:val="0"/>
      <w:marTop w:val="0"/>
      <w:marBottom w:val="0"/>
      <w:divBdr>
        <w:top w:val="none" w:sz="0" w:space="0" w:color="auto"/>
        <w:left w:val="none" w:sz="0" w:space="0" w:color="auto"/>
        <w:bottom w:val="none" w:sz="0" w:space="0" w:color="auto"/>
        <w:right w:val="none" w:sz="0" w:space="0" w:color="auto"/>
      </w:divBdr>
    </w:div>
    <w:div w:id="1880780277">
      <w:bodyDiv w:val="1"/>
      <w:marLeft w:val="0"/>
      <w:marRight w:val="0"/>
      <w:marTop w:val="0"/>
      <w:marBottom w:val="0"/>
      <w:divBdr>
        <w:top w:val="none" w:sz="0" w:space="0" w:color="auto"/>
        <w:left w:val="none" w:sz="0" w:space="0" w:color="auto"/>
        <w:bottom w:val="none" w:sz="0" w:space="0" w:color="auto"/>
        <w:right w:val="none" w:sz="0" w:space="0" w:color="auto"/>
      </w:divBdr>
    </w:div>
    <w:div w:id="1915313765">
      <w:bodyDiv w:val="1"/>
      <w:marLeft w:val="0"/>
      <w:marRight w:val="0"/>
      <w:marTop w:val="0"/>
      <w:marBottom w:val="0"/>
      <w:divBdr>
        <w:top w:val="none" w:sz="0" w:space="0" w:color="auto"/>
        <w:left w:val="none" w:sz="0" w:space="0" w:color="auto"/>
        <w:bottom w:val="none" w:sz="0" w:space="0" w:color="auto"/>
        <w:right w:val="none" w:sz="0" w:space="0" w:color="auto"/>
      </w:divBdr>
    </w:div>
    <w:div w:id="1967541212">
      <w:bodyDiv w:val="1"/>
      <w:marLeft w:val="0"/>
      <w:marRight w:val="0"/>
      <w:marTop w:val="0"/>
      <w:marBottom w:val="0"/>
      <w:divBdr>
        <w:top w:val="none" w:sz="0" w:space="0" w:color="auto"/>
        <w:left w:val="none" w:sz="0" w:space="0" w:color="auto"/>
        <w:bottom w:val="none" w:sz="0" w:space="0" w:color="auto"/>
        <w:right w:val="none" w:sz="0" w:space="0" w:color="auto"/>
      </w:divBdr>
    </w:div>
    <w:div w:id="1967810801">
      <w:bodyDiv w:val="1"/>
      <w:marLeft w:val="0"/>
      <w:marRight w:val="0"/>
      <w:marTop w:val="0"/>
      <w:marBottom w:val="0"/>
      <w:divBdr>
        <w:top w:val="none" w:sz="0" w:space="0" w:color="auto"/>
        <w:left w:val="none" w:sz="0" w:space="0" w:color="auto"/>
        <w:bottom w:val="none" w:sz="0" w:space="0" w:color="auto"/>
        <w:right w:val="none" w:sz="0" w:space="0" w:color="auto"/>
      </w:divBdr>
    </w:div>
    <w:div w:id="2001541494">
      <w:bodyDiv w:val="1"/>
      <w:marLeft w:val="0"/>
      <w:marRight w:val="0"/>
      <w:marTop w:val="0"/>
      <w:marBottom w:val="0"/>
      <w:divBdr>
        <w:top w:val="none" w:sz="0" w:space="0" w:color="auto"/>
        <w:left w:val="none" w:sz="0" w:space="0" w:color="auto"/>
        <w:bottom w:val="none" w:sz="0" w:space="0" w:color="auto"/>
        <w:right w:val="none" w:sz="0" w:space="0" w:color="auto"/>
      </w:divBdr>
    </w:div>
    <w:div w:id="2011709216">
      <w:bodyDiv w:val="1"/>
      <w:marLeft w:val="0"/>
      <w:marRight w:val="0"/>
      <w:marTop w:val="0"/>
      <w:marBottom w:val="0"/>
      <w:divBdr>
        <w:top w:val="none" w:sz="0" w:space="0" w:color="auto"/>
        <w:left w:val="none" w:sz="0" w:space="0" w:color="auto"/>
        <w:bottom w:val="none" w:sz="0" w:space="0" w:color="auto"/>
        <w:right w:val="none" w:sz="0" w:space="0" w:color="auto"/>
      </w:divBdr>
      <w:divsChild>
        <w:div w:id="798499008">
          <w:marLeft w:val="0"/>
          <w:marRight w:val="0"/>
          <w:marTop w:val="0"/>
          <w:marBottom w:val="0"/>
          <w:divBdr>
            <w:top w:val="none" w:sz="0" w:space="0" w:color="auto"/>
            <w:left w:val="none" w:sz="0" w:space="0" w:color="auto"/>
            <w:bottom w:val="none" w:sz="0" w:space="0" w:color="auto"/>
            <w:right w:val="none" w:sz="0" w:space="0" w:color="auto"/>
          </w:divBdr>
          <w:divsChild>
            <w:div w:id="33229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390053">
      <w:bodyDiv w:val="1"/>
      <w:marLeft w:val="0"/>
      <w:marRight w:val="0"/>
      <w:marTop w:val="0"/>
      <w:marBottom w:val="0"/>
      <w:divBdr>
        <w:top w:val="none" w:sz="0" w:space="0" w:color="auto"/>
        <w:left w:val="none" w:sz="0" w:space="0" w:color="auto"/>
        <w:bottom w:val="none" w:sz="0" w:space="0" w:color="auto"/>
        <w:right w:val="none" w:sz="0" w:space="0" w:color="auto"/>
      </w:divBdr>
    </w:div>
    <w:div w:id="2111124697">
      <w:bodyDiv w:val="1"/>
      <w:marLeft w:val="0"/>
      <w:marRight w:val="0"/>
      <w:marTop w:val="0"/>
      <w:marBottom w:val="0"/>
      <w:divBdr>
        <w:top w:val="none" w:sz="0" w:space="0" w:color="auto"/>
        <w:left w:val="none" w:sz="0" w:space="0" w:color="auto"/>
        <w:bottom w:val="none" w:sz="0" w:space="0" w:color="auto"/>
        <w:right w:val="none" w:sz="0" w:space="0" w:color="auto"/>
      </w:divBdr>
    </w:div>
    <w:div w:id="2143962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C13ABD4-113D-46DA-A436-B37FE011C8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7381</Words>
  <Characters>4208</Characters>
  <Application>Microsoft Office Word</Application>
  <DocSecurity>0</DocSecurity>
  <Lines>35</Lines>
  <Paragraphs>23</Paragraphs>
  <ScaleCrop>false</ScaleCrop>
  <LinksUpToDate>false</LinksUpToDate>
  <CharactersWithSpaces>11566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2026-08-27T22:42:00Z</dcterms:created>
  <dcterms:modified xsi:type="dcterms:W3CDTF">2026-08-27T22:42:00Z</dcterms:modified>
</cp:coreProperties>
</file>