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BEF37" w14:textId="77777777" w:rsidR="00300AD1" w:rsidRPr="00D46D95" w:rsidRDefault="00300AD1" w:rsidP="00300AD1">
      <w:pPr>
        <w:keepLines/>
        <w:tabs>
          <w:tab w:val="left" w:pos="7020"/>
        </w:tabs>
        <w:suppressAutoHyphens/>
        <w:autoSpaceDN w:val="0"/>
        <w:spacing w:line="276" w:lineRule="auto"/>
        <w:jc w:val="center"/>
        <w:textAlignment w:val="baseline"/>
        <w:rPr>
          <w:bCs/>
          <w:color w:val="000000"/>
          <w:szCs w:val="24"/>
        </w:rPr>
      </w:pPr>
    </w:p>
    <w:p w14:paraId="39AE5A48" w14:textId="4495E0F6" w:rsidR="00D46D95" w:rsidRPr="00D46D95" w:rsidRDefault="00D46D95" w:rsidP="00D46D95">
      <w:pPr>
        <w:keepLines/>
        <w:tabs>
          <w:tab w:val="left" w:pos="7020"/>
        </w:tabs>
        <w:suppressAutoHyphens/>
        <w:autoSpaceDN w:val="0"/>
        <w:spacing w:line="276" w:lineRule="auto"/>
        <w:jc w:val="center"/>
        <w:textAlignment w:val="baseline"/>
        <w:rPr>
          <w:bCs/>
          <w:color w:val="000000"/>
          <w:szCs w:val="24"/>
        </w:rPr>
      </w:pPr>
      <w:r w:rsidRPr="00D46D95">
        <w:rPr>
          <w:noProof/>
          <w:szCs w:val="24"/>
        </w:rPr>
        <w:drawing>
          <wp:inline distT="0" distB="0" distL="0" distR="0" wp14:anchorId="0B3BED76" wp14:editId="62883998">
            <wp:extent cx="1590675"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0675" cy="609600"/>
                    </a:xfrm>
                    <a:prstGeom prst="rect">
                      <a:avLst/>
                    </a:prstGeom>
                    <a:noFill/>
                    <a:ln>
                      <a:noFill/>
                    </a:ln>
                  </pic:spPr>
                </pic:pic>
              </a:graphicData>
            </a:graphic>
          </wp:inline>
        </w:drawing>
      </w:r>
    </w:p>
    <w:p w14:paraId="2D2C369B" w14:textId="7698C949" w:rsidR="00D46D95" w:rsidRPr="00D46D95" w:rsidRDefault="00D57D2A" w:rsidP="00D46D95">
      <w:pPr>
        <w:keepLines/>
        <w:tabs>
          <w:tab w:val="left" w:pos="7020"/>
        </w:tabs>
        <w:suppressAutoHyphens/>
        <w:autoSpaceDN w:val="0"/>
        <w:spacing w:line="276" w:lineRule="auto"/>
        <w:jc w:val="center"/>
        <w:textAlignment w:val="baseline"/>
        <w:rPr>
          <w:b/>
          <w:color w:val="000000"/>
          <w:szCs w:val="24"/>
        </w:rPr>
      </w:pPr>
      <w:r>
        <w:rPr>
          <w:b/>
          <w:color w:val="000000"/>
          <w:szCs w:val="24"/>
        </w:rPr>
        <w:t>LIETUVOS VYRIAUSIOJO</w:t>
      </w:r>
      <w:r w:rsidR="00D46D95" w:rsidRPr="00D46D95">
        <w:rPr>
          <w:b/>
          <w:color w:val="000000"/>
          <w:szCs w:val="24"/>
        </w:rPr>
        <w:t xml:space="preserve"> </w:t>
      </w:r>
      <w:r>
        <w:rPr>
          <w:b/>
          <w:color w:val="000000"/>
          <w:szCs w:val="24"/>
        </w:rPr>
        <w:t xml:space="preserve">ADMINISTRACINIO </w:t>
      </w:r>
      <w:r w:rsidR="00D46D95" w:rsidRPr="00D46D95">
        <w:rPr>
          <w:b/>
          <w:color w:val="000000"/>
          <w:szCs w:val="24"/>
        </w:rPr>
        <w:t>TEISMO</w:t>
      </w:r>
    </w:p>
    <w:p w14:paraId="222A7F27" w14:textId="77777777" w:rsidR="00300AD1" w:rsidRPr="00D46D95" w:rsidRDefault="00300AD1" w:rsidP="00300AD1">
      <w:pPr>
        <w:keepLines/>
        <w:tabs>
          <w:tab w:val="left" w:pos="7020"/>
        </w:tabs>
        <w:suppressAutoHyphens/>
        <w:autoSpaceDN w:val="0"/>
        <w:spacing w:line="276" w:lineRule="auto"/>
        <w:jc w:val="center"/>
        <w:textAlignment w:val="baseline"/>
        <w:rPr>
          <w:bCs/>
          <w:szCs w:val="24"/>
        </w:rPr>
      </w:pPr>
    </w:p>
    <w:p w14:paraId="535CBC5B" w14:textId="4C5F2636" w:rsidR="00300AD1" w:rsidRPr="00D46D95" w:rsidRDefault="00300AD1" w:rsidP="00300AD1">
      <w:pPr>
        <w:keepLines/>
        <w:tabs>
          <w:tab w:val="left" w:pos="7020"/>
        </w:tabs>
        <w:suppressAutoHyphens/>
        <w:autoSpaceDN w:val="0"/>
        <w:spacing w:line="276" w:lineRule="auto"/>
        <w:jc w:val="center"/>
        <w:textAlignment w:val="baseline"/>
        <w:rPr>
          <w:b/>
          <w:bCs/>
          <w:szCs w:val="24"/>
        </w:rPr>
      </w:pPr>
      <w:r w:rsidRPr="00D46D95">
        <w:rPr>
          <w:b/>
          <w:bCs/>
          <w:szCs w:val="24"/>
        </w:rPr>
        <w:t>20</w:t>
      </w:r>
      <w:r w:rsidR="00D57D2A">
        <w:rPr>
          <w:b/>
          <w:bCs/>
          <w:szCs w:val="24"/>
        </w:rPr>
        <w:t>23</w:t>
      </w:r>
      <w:r w:rsidRPr="00D46D95">
        <w:rPr>
          <w:b/>
          <w:bCs/>
          <w:szCs w:val="24"/>
        </w:rPr>
        <w:t xml:space="preserve"> METŲ VEIKLOS ATASKAITA</w:t>
      </w:r>
    </w:p>
    <w:p w14:paraId="27B2C9F3" w14:textId="77777777" w:rsidR="00300AD1" w:rsidRPr="00D46D95" w:rsidRDefault="00300AD1" w:rsidP="00300AD1">
      <w:pPr>
        <w:suppressAutoHyphens/>
        <w:autoSpaceDN w:val="0"/>
        <w:spacing w:line="276" w:lineRule="auto"/>
        <w:jc w:val="center"/>
        <w:textAlignment w:val="baseline"/>
        <w:rPr>
          <w:szCs w:val="24"/>
        </w:rPr>
      </w:pPr>
    </w:p>
    <w:p w14:paraId="10FA2F6B" w14:textId="7A295655" w:rsidR="00300AD1" w:rsidRPr="00F92811" w:rsidRDefault="00D57D2A" w:rsidP="00300AD1">
      <w:pPr>
        <w:suppressAutoHyphens/>
        <w:autoSpaceDN w:val="0"/>
        <w:spacing w:line="276" w:lineRule="auto"/>
        <w:jc w:val="center"/>
        <w:textAlignment w:val="baseline"/>
        <w:rPr>
          <w:sz w:val="22"/>
          <w:szCs w:val="24"/>
        </w:rPr>
      </w:pPr>
      <w:r>
        <w:rPr>
          <w:sz w:val="22"/>
          <w:szCs w:val="24"/>
        </w:rPr>
        <w:t>2024-</w:t>
      </w:r>
      <w:r w:rsidR="007333BA">
        <w:rPr>
          <w:sz w:val="22"/>
          <w:szCs w:val="24"/>
        </w:rPr>
        <w:t>03</w:t>
      </w:r>
      <w:r>
        <w:rPr>
          <w:sz w:val="22"/>
          <w:szCs w:val="24"/>
        </w:rPr>
        <w:t>-</w:t>
      </w:r>
      <w:r w:rsidR="00DA0E16">
        <w:rPr>
          <w:sz w:val="22"/>
          <w:szCs w:val="24"/>
        </w:rPr>
        <w:t>1</w:t>
      </w:r>
      <w:r w:rsidR="007333BA">
        <w:rPr>
          <w:sz w:val="22"/>
          <w:szCs w:val="24"/>
        </w:rPr>
        <w:t>2</w:t>
      </w:r>
    </w:p>
    <w:p w14:paraId="74AAA3A2" w14:textId="6C230F64" w:rsidR="00300AD1" w:rsidRPr="00D57D2A" w:rsidRDefault="00D57D2A" w:rsidP="00300AD1">
      <w:pPr>
        <w:suppressAutoHyphens/>
        <w:autoSpaceDN w:val="0"/>
        <w:spacing w:line="276" w:lineRule="auto"/>
        <w:jc w:val="center"/>
        <w:textAlignment w:val="baseline"/>
        <w:rPr>
          <w:sz w:val="22"/>
          <w:szCs w:val="22"/>
        </w:rPr>
      </w:pPr>
      <w:r w:rsidRPr="00D57D2A">
        <w:rPr>
          <w:sz w:val="22"/>
          <w:szCs w:val="22"/>
        </w:rPr>
        <w:t>Vilnius</w:t>
      </w:r>
    </w:p>
    <w:p w14:paraId="515482A0" w14:textId="77777777" w:rsidR="00300AD1" w:rsidRPr="00F92811" w:rsidRDefault="00300AD1" w:rsidP="00300AD1">
      <w:pPr>
        <w:keepLines/>
        <w:tabs>
          <w:tab w:val="left" w:pos="7020"/>
        </w:tabs>
        <w:suppressAutoHyphens/>
        <w:autoSpaceDN w:val="0"/>
        <w:spacing w:line="276" w:lineRule="auto"/>
        <w:jc w:val="center"/>
        <w:textAlignment w:val="baseline"/>
        <w:rPr>
          <w:bCs/>
          <w:i/>
          <w:sz w:val="22"/>
        </w:rPr>
      </w:pPr>
    </w:p>
    <w:p w14:paraId="4607BE3E" w14:textId="2417CD55" w:rsidR="00300AD1" w:rsidRPr="00F92811" w:rsidRDefault="00D46D95" w:rsidP="00300AD1">
      <w:pPr>
        <w:suppressAutoHyphens/>
        <w:autoSpaceDN w:val="0"/>
        <w:spacing w:line="276" w:lineRule="auto"/>
        <w:jc w:val="center"/>
        <w:textAlignment w:val="baseline"/>
        <w:rPr>
          <w:b/>
          <w:bCs/>
          <w:szCs w:val="24"/>
        </w:rPr>
      </w:pPr>
      <w:r>
        <w:rPr>
          <w:b/>
          <w:bCs/>
          <w:szCs w:val="24"/>
        </w:rPr>
        <w:t xml:space="preserve">TEISMO </w:t>
      </w:r>
      <w:r w:rsidR="00300AD1" w:rsidRPr="00F92811">
        <w:rPr>
          <w:b/>
          <w:bCs/>
          <w:szCs w:val="24"/>
        </w:rPr>
        <w:t>VADOVO PRANEŠIMAS</w:t>
      </w:r>
    </w:p>
    <w:p w14:paraId="321A2BA3" w14:textId="77777777" w:rsidR="00300AD1" w:rsidRPr="0011079B" w:rsidRDefault="00300AD1" w:rsidP="00300AD1">
      <w:pPr>
        <w:suppressAutoHyphens/>
        <w:autoSpaceDN w:val="0"/>
        <w:spacing w:line="276" w:lineRule="auto"/>
        <w:jc w:val="center"/>
        <w:textAlignment w:val="baseline"/>
        <w:rPr>
          <w:bCs/>
          <w:szCs w:val="24"/>
        </w:rPr>
      </w:pPr>
    </w:p>
    <w:p w14:paraId="0E52CA17" w14:textId="77777777" w:rsidR="0014442F" w:rsidRDefault="0014442F" w:rsidP="0014442F">
      <w:pPr>
        <w:pStyle w:val="Pa10"/>
        <w:spacing w:before="100"/>
        <w:ind w:firstLine="720"/>
        <w:jc w:val="both"/>
        <w:rPr>
          <w:rFonts w:asciiTheme="majorBidi" w:hAnsiTheme="majorBidi" w:cstheme="majorBidi"/>
          <w:color w:val="000000"/>
        </w:rPr>
      </w:pPr>
      <w:r w:rsidRPr="0014442F">
        <w:rPr>
          <w:rStyle w:val="A7"/>
          <w:rFonts w:asciiTheme="majorBidi" w:hAnsiTheme="majorBidi" w:cstheme="majorBidi"/>
          <w:sz w:val="24"/>
          <w:szCs w:val="24"/>
        </w:rPr>
        <w:t xml:space="preserve">Apibūdinant 2023-iuosius, Lietuvos vyriausiasis administracinis teismas, galima teigti, palaipsniui grįžo į subalansuoto krūvio įprastą teismo veiklą, žinoma, kiek tai įmanoma dabartinėje geopolitinėje situacijoje įvairiausių grėsmių akivaizdoje. Po kelerių metų ypatingai didelio teisme gautų bei išnagrinėtų bylų dėl užsieniečių teisinės padėties ir prieglobsčio kiekio, praėję metai pasižymėjo mažesniu gautų bylų skaičiumi. Kartu galime pasidžiaugti mažėjančiu teisme neišnagrinėtų bylų likučiu bei iki 10,5 mėnesių sutrumpėjusia administracinių ginčų nagrinėjimo trukme. </w:t>
      </w:r>
    </w:p>
    <w:p w14:paraId="37763292" w14:textId="2E483FE9" w:rsidR="0014442F" w:rsidRPr="0014442F" w:rsidRDefault="0014442F" w:rsidP="0014442F">
      <w:pPr>
        <w:pStyle w:val="Pa10"/>
        <w:spacing w:before="100"/>
        <w:ind w:firstLine="720"/>
        <w:jc w:val="both"/>
        <w:rPr>
          <w:rFonts w:asciiTheme="majorBidi" w:hAnsiTheme="majorBidi" w:cstheme="majorBidi"/>
          <w:color w:val="000000"/>
        </w:rPr>
      </w:pPr>
      <w:r w:rsidRPr="0014442F">
        <w:rPr>
          <w:rStyle w:val="A7"/>
          <w:rFonts w:asciiTheme="majorBidi" w:hAnsiTheme="majorBidi" w:cstheme="majorBidi"/>
          <w:sz w:val="24"/>
          <w:szCs w:val="24"/>
        </w:rPr>
        <w:t xml:space="preserve">Lyginant su praėjusiais metais, teisme buvo gauta ir išnagrinėta daugiau prašymų ištirti norminių administracinių aktų teisėtumą. Taip pat šiais metais išplėstinėms teisėjų kolegijoms buvo perduotas nemažas bylų skaičius. Tvarų teisingumo įgyvendinimą puikiai iliustruoja išplėstinės teisėjų kolegijos sprendimas dėl atlyginimo už vaikų išlaikymą ugdymo įstaigoje lengvatos, susietos išimtinai su tėvų ir vaiko deklaruota gyvenamąja vieta, teisėtumo. Tokia tvarka buvo pripažinta diskriminacine, be kita ko, remiantis 2003 metų Teismo plenarinės sesijos suformuota praktika. Per pastaruosius metus teismas tyrė ministrų nustatyto reglamentavimo teisėtumą aplinkos apsaugos, atsinaujinančių energetikos išteklių, švietimo ir kitose srityse. Teismo sprendimuose norminėse bylose išryškėjo įvairūs svarbūs aspektai: nuo aplinkosauginių reguliavimo klausimų iki Europos Sąjungos teisės įgyvendinimo reikalavimų – buvo patvirtintas aplinkai padarytos žalos atlyginimo apskaičiavimo tvarkos teisėtumas, pakrančių apsaugos juostų ir apsaugos zonų padidinimas pripažintas teisėtu, atsižvelgus į aplinkosauginius ir rekreacijos interesus, vizų išdavimo tvarka, nenustačiusi detalesnių atsisakymo išduoti nacionalinę vizą motyvų pateikimo tvarkos, pripažinta neatitinkančia gero administravimo principo. Visa tai rodo Lietuvos vyriausiojo administracinio teismo spręstų teisinių problemų įvairovę ir sudėtingumą bei patvirtina, koks reikšmingas yra visų valstybinės valdžios grandžių bendradarbiavimas teisėkūros srityje, užtikrinant teisinio reguliavimo darnos reikalavimą. Darnus reguliavimas ir jo taikymas svarbus ne tik nacionalinės teisės aktų sistemos prasme, bet ir Lietuvos Respublikos tarptautinių įsipareigojimų, visų pirma prisiimtų iš narystės Europos Sąjungoje, kontekste. Nacionalinis teismas, kartu būdamas ir Europos Sąjungos teismu, puoselėja Europos Sąjungos vertybes, gina ir saugo Europos Sąjungos teisės normomis garantuojamas asmens teises ir laisves. 2023-iaisiais Liuksemburge drauge su kolegomis, Europos Sąjungos Teisingumo Teismo teisėjais, aptarėme mūsų bendradarbiavimo svarbą ir indėlį ne tik į nacionalinės, bet ir į Europos Sąjungos teisės veiksmingą ir darnų vystymą. Taip pat norėčiau pasidžiaugti 2023-iaisiais Lietuvos vyriausiojo administracinio teismo kartu su Vilniaus universiteto Teisės fakultetu išleistu leidiniu „Europos Sąjungos teisė ir Lietuvos administracinė justicija“ (angl. </w:t>
      </w:r>
      <w:proofErr w:type="spellStart"/>
      <w:r w:rsidRPr="0014442F">
        <w:rPr>
          <w:rStyle w:val="A7"/>
          <w:rFonts w:asciiTheme="majorBidi" w:hAnsiTheme="majorBidi" w:cstheme="majorBidi"/>
          <w:sz w:val="24"/>
          <w:szCs w:val="24"/>
        </w:rPr>
        <w:t>European</w:t>
      </w:r>
      <w:proofErr w:type="spellEnd"/>
      <w:r w:rsidRPr="0014442F">
        <w:rPr>
          <w:rStyle w:val="A7"/>
          <w:rFonts w:asciiTheme="majorBidi" w:hAnsiTheme="majorBidi" w:cstheme="majorBidi"/>
          <w:sz w:val="24"/>
          <w:szCs w:val="24"/>
        </w:rPr>
        <w:t xml:space="preserve"> </w:t>
      </w:r>
      <w:proofErr w:type="spellStart"/>
      <w:r w:rsidRPr="0014442F">
        <w:rPr>
          <w:rStyle w:val="A7"/>
          <w:rFonts w:asciiTheme="majorBidi" w:hAnsiTheme="majorBidi" w:cstheme="majorBidi"/>
          <w:sz w:val="24"/>
          <w:szCs w:val="24"/>
        </w:rPr>
        <w:t>Union</w:t>
      </w:r>
      <w:proofErr w:type="spellEnd"/>
      <w:r w:rsidRPr="0014442F">
        <w:rPr>
          <w:rStyle w:val="A7"/>
          <w:rFonts w:asciiTheme="majorBidi" w:hAnsiTheme="majorBidi" w:cstheme="majorBidi"/>
          <w:sz w:val="24"/>
          <w:szCs w:val="24"/>
        </w:rPr>
        <w:t xml:space="preserve"> </w:t>
      </w:r>
      <w:proofErr w:type="spellStart"/>
      <w:r w:rsidRPr="0014442F">
        <w:rPr>
          <w:rStyle w:val="A7"/>
          <w:rFonts w:asciiTheme="majorBidi" w:hAnsiTheme="majorBidi" w:cstheme="majorBidi"/>
          <w:sz w:val="24"/>
          <w:szCs w:val="24"/>
        </w:rPr>
        <w:t>Law</w:t>
      </w:r>
      <w:proofErr w:type="spellEnd"/>
      <w:r w:rsidRPr="0014442F">
        <w:rPr>
          <w:rStyle w:val="A7"/>
          <w:rFonts w:asciiTheme="majorBidi" w:hAnsiTheme="majorBidi" w:cstheme="majorBidi"/>
          <w:sz w:val="24"/>
          <w:szCs w:val="24"/>
        </w:rPr>
        <w:t xml:space="preserve"> </w:t>
      </w:r>
      <w:proofErr w:type="spellStart"/>
      <w:r w:rsidRPr="0014442F">
        <w:rPr>
          <w:rStyle w:val="A7"/>
          <w:rFonts w:asciiTheme="majorBidi" w:hAnsiTheme="majorBidi" w:cstheme="majorBidi"/>
          <w:sz w:val="24"/>
          <w:szCs w:val="24"/>
        </w:rPr>
        <w:t>and</w:t>
      </w:r>
      <w:proofErr w:type="spellEnd"/>
      <w:r w:rsidRPr="0014442F">
        <w:rPr>
          <w:rStyle w:val="A7"/>
          <w:rFonts w:asciiTheme="majorBidi" w:hAnsiTheme="majorBidi" w:cstheme="majorBidi"/>
          <w:sz w:val="24"/>
          <w:szCs w:val="24"/>
        </w:rPr>
        <w:t xml:space="preserve"> Lithuanian </w:t>
      </w:r>
      <w:proofErr w:type="spellStart"/>
      <w:r w:rsidRPr="0014442F">
        <w:rPr>
          <w:rStyle w:val="A7"/>
          <w:rFonts w:asciiTheme="majorBidi" w:hAnsiTheme="majorBidi" w:cstheme="majorBidi"/>
          <w:sz w:val="24"/>
          <w:szCs w:val="24"/>
        </w:rPr>
        <w:t>Administrative</w:t>
      </w:r>
      <w:proofErr w:type="spellEnd"/>
      <w:r w:rsidRPr="0014442F">
        <w:rPr>
          <w:rStyle w:val="A7"/>
          <w:rFonts w:asciiTheme="majorBidi" w:hAnsiTheme="majorBidi" w:cstheme="majorBidi"/>
          <w:sz w:val="24"/>
          <w:szCs w:val="24"/>
        </w:rPr>
        <w:t xml:space="preserve"> </w:t>
      </w:r>
      <w:proofErr w:type="spellStart"/>
      <w:r w:rsidRPr="0014442F">
        <w:rPr>
          <w:rStyle w:val="A7"/>
          <w:rFonts w:asciiTheme="majorBidi" w:hAnsiTheme="majorBidi" w:cstheme="majorBidi"/>
          <w:sz w:val="24"/>
          <w:szCs w:val="24"/>
        </w:rPr>
        <w:t>Justice</w:t>
      </w:r>
      <w:proofErr w:type="spellEnd"/>
      <w:r w:rsidRPr="0014442F">
        <w:rPr>
          <w:rStyle w:val="A7"/>
          <w:rFonts w:asciiTheme="majorBidi" w:hAnsiTheme="majorBidi" w:cstheme="majorBidi"/>
          <w:sz w:val="24"/>
          <w:szCs w:val="24"/>
        </w:rPr>
        <w:t xml:space="preserve">), skirtu Lietuvos vyriausiojo administracinio teismo 20-mečiui paminėti. Šiame Lietuvos teisės mokslininkų ir praktikų straipsnių rinkinyje pateikiama Lietuvos administracinių teismų sistemos ir administracinės teisės vystymosi apžvalga ir vertinimas, įžvalgos apie jos sankirtą ir sąveiką su Europos Sąjungos teise. </w:t>
      </w:r>
    </w:p>
    <w:p w14:paraId="4C7EEBC5" w14:textId="34EF08FB" w:rsidR="0014442F" w:rsidRPr="0014442F" w:rsidRDefault="0014442F" w:rsidP="0086726C">
      <w:pPr>
        <w:ind w:firstLine="720"/>
        <w:jc w:val="both"/>
        <w:rPr>
          <w:rStyle w:val="A7"/>
          <w:rFonts w:asciiTheme="majorBidi" w:eastAsiaTheme="minorHAnsi" w:hAnsiTheme="majorBidi" w:cstheme="majorBidi"/>
          <w:sz w:val="24"/>
          <w:szCs w:val="24"/>
          <w:lang w:eastAsia="en-US"/>
          <w14:ligatures w14:val="standardContextual"/>
        </w:rPr>
      </w:pPr>
      <w:r w:rsidRPr="0014442F">
        <w:rPr>
          <w:rStyle w:val="A7"/>
          <w:rFonts w:asciiTheme="majorBidi" w:hAnsiTheme="majorBidi" w:cstheme="majorBidi"/>
          <w:sz w:val="24"/>
          <w:szCs w:val="24"/>
        </w:rPr>
        <w:t>Kiekvienais metais aktyviai dalyvaujame Europos Sąjungos valstybių tarybų ir aukščiausiųjų administracinių teismų asociacijos (ACA-</w:t>
      </w:r>
      <w:proofErr w:type="spellStart"/>
      <w:r w:rsidRPr="0014442F">
        <w:rPr>
          <w:rStyle w:val="A7"/>
          <w:rFonts w:asciiTheme="majorBidi" w:hAnsiTheme="majorBidi" w:cstheme="majorBidi"/>
          <w:sz w:val="24"/>
          <w:szCs w:val="24"/>
        </w:rPr>
        <w:t>Europe</w:t>
      </w:r>
      <w:proofErr w:type="spellEnd"/>
      <w:r w:rsidRPr="0014442F">
        <w:rPr>
          <w:rStyle w:val="A7"/>
          <w:rFonts w:asciiTheme="majorBidi" w:hAnsiTheme="majorBidi" w:cstheme="majorBidi"/>
          <w:sz w:val="24"/>
          <w:szCs w:val="24"/>
        </w:rPr>
        <w:t xml:space="preserve">) veikloje, suteikiančioje galimybę keistis patirtimi </w:t>
      </w:r>
      <w:r w:rsidRPr="0014442F">
        <w:rPr>
          <w:rStyle w:val="A7"/>
          <w:rFonts w:asciiTheme="majorBidi" w:hAnsiTheme="majorBidi" w:cstheme="majorBidi"/>
          <w:sz w:val="24"/>
          <w:szCs w:val="24"/>
        </w:rPr>
        <w:lastRenderedPageBreak/>
        <w:t>ir žiniomis įvairiose administracinės justicijos srityse. Taip pat turiu paminėti 2023 metais vykusį teismo teisėjų vizitą Lenkijos vyriausiajame administraciniame teisme. Drauge aptarėme klausimus ir užduotis, su kuriomis susiduria Lietuvos ir Lenkijos vyriausieji administraciniai teismai, bei pasidalinome formuojamos teismų praktikos tendencijomis aktualiose srityse. Glaudus tarptautinis bendradarbiavimas su užsienio valstybių teismais bei tarptautinio pobūdžio organizacijomis reikšmingai prisideda prie teisinės minties plėtros ir kokybiško teisingumo vykdymo.</w:t>
      </w:r>
    </w:p>
    <w:p w14:paraId="5E9D6C79" w14:textId="39D59E85" w:rsidR="0014442F" w:rsidRPr="0014442F" w:rsidRDefault="0014442F" w:rsidP="0014442F">
      <w:pPr>
        <w:pStyle w:val="Pa10"/>
        <w:spacing w:before="100"/>
        <w:ind w:firstLine="720"/>
        <w:jc w:val="both"/>
        <w:rPr>
          <w:rFonts w:asciiTheme="majorBidi" w:hAnsiTheme="majorBidi" w:cstheme="majorBidi"/>
          <w:color w:val="000000"/>
        </w:rPr>
      </w:pPr>
      <w:r w:rsidRPr="0014442F">
        <w:rPr>
          <w:rStyle w:val="A7"/>
          <w:rFonts w:asciiTheme="majorBidi" w:hAnsiTheme="majorBidi" w:cstheme="majorBidi"/>
          <w:sz w:val="24"/>
          <w:szCs w:val="24"/>
        </w:rPr>
        <w:t xml:space="preserve">Nagrinėdami bylas turėtume nepamiršti, kad teisingumo vykdymas neturi būti tik formalus procesas, vykstantis teismo posėdžių salėje. Jis turi būti prieinamas ir matomas visuomenei. Teisingumas tampa reikšmingu ne tik tada, kai jis vykdomas, bet ir kai jo rezultatai yra skaidrūs, aiškūs ir lengvai suprantami. Tai ne vien tik teisinis imperatyvas, bet ir socialinė atsakomybė, užtikrinanti teisingumo sistemos veiksmingumą ir visuomenės pasitikėjimą. </w:t>
      </w:r>
    </w:p>
    <w:p w14:paraId="58574EA6" w14:textId="77777777" w:rsidR="0014442F" w:rsidRPr="0014442F" w:rsidRDefault="0014442F" w:rsidP="0014442F">
      <w:pPr>
        <w:pStyle w:val="Pa11"/>
        <w:spacing w:before="160"/>
        <w:jc w:val="both"/>
        <w:rPr>
          <w:rFonts w:asciiTheme="majorBidi" w:hAnsiTheme="majorBidi" w:cstheme="majorBidi"/>
          <w:color w:val="000000"/>
        </w:rPr>
      </w:pPr>
      <w:r w:rsidRPr="0014442F">
        <w:rPr>
          <w:rStyle w:val="A9"/>
          <w:rFonts w:asciiTheme="majorBidi" w:hAnsiTheme="majorBidi" w:cstheme="majorBidi"/>
        </w:rPr>
        <w:t xml:space="preserve">Skirgailė Žalimienė </w:t>
      </w:r>
    </w:p>
    <w:p w14:paraId="28711757" w14:textId="77777777" w:rsidR="0014442F" w:rsidRPr="00F94405" w:rsidRDefault="0014442F" w:rsidP="0014442F">
      <w:pPr>
        <w:pStyle w:val="Default"/>
        <w:spacing w:before="40" w:line="121" w:lineRule="atLeast"/>
        <w:jc w:val="both"/>
        <w:rPr>
          <w:rFonts w:asciiTheme="majorBidi" w:hAnsiTheme="majorBidi" w:cstheme="majorBidi"/>
        </w:rPr>
      </w:pPr>
      <w:r w:rsidRPr="0014442F">
        <w:rPr>
          <w:rStyle w:val="A6"/>
          <w:rFonts w:asciiTheme="majorBidi" w:hAnsiTheme="majorBidi" w:cstheme="majorBidi"/>
          <w:sz w:val="24"/>
          <w:szCs w:val="24"/>
        </w:rPr>
        <w:t>Lietuvos vyriausiojo administracinio teismo pirmininkė</w:t>
      </w:r>
      <w:r w:rsidRPr="00F94405">
        <w:rPr>
          <w:rStyle w:val="A6"/>
          <w:rFonts w:asciiTheme="majorBidi" w:hAnsiTheme="majorBidi" w:cstheme="majorBidi"/>
        </w:rPr>
        <w:t xml:space="preserve"> </w:t>
      </w:r>
    </w:p>
    <w:p w14:paraId="159920B3" w14:textId="77777777" w:rsidR="0014442F" w:rsidRPr="0014442F" w:rsidRDefault="0014442F" w:rsidP="0014442F">
      <w:pPr>
        <w:jc w:val="both"/>
        <w:rPr>
          <w:rFonts w:asciiTheme="majorBidi" w:hAnsiTheme="majorBidi" w:cstheme="majorBidi"/>
          <w:szCs w:val="24"/>
          <w:lang w:val="es-ES_tradnl"/>
        </w:rPr>
      </w:pPr>
    </w:p>
    <w:p w14:paraId="40810ADD" w14:textId="77777777" w:rsidR="00300AD1" w:rsidRPr="00F92811" w:rsidRDefault="00300AD1" w:rsidP="00300AD1">
      <w:pPr>
        <w:suppressAutoHyphens/>
        <w:autoSpaceDN w:val="0"/>
        <w:jc w:val="center"/>
        <w:textAlignment w:val="baseline"/>
        <w:rPr>
          <w:b/>
          <w:strike/>
          <w:szCs w:val="24"/>
        </w:rPr>
      </w:pPr>
      <w:r w:rsidRPr="00F92811">
        <w:rPr>
          <w:b/>
          <w:szCs w:val="24"/>
        </w:rPr>
        <w:t xml:space="preserve">I SKYRIUS </w:t>
      </w:r>
    </w:p>
    <w:p w14:paraId="318A9CE6" w14:textId="77777777" w:rsidR="00300AD1" w:rsidRPr="00F92811" w:rsidRDefault="00300AD1" w:rsidP="00300AD1">
      <w:pPr>
        <w:suppressAutoHyphens/>
        <w:autoSpaceDN w:val="0"/>
        <w:jc w:val="center"/>
        <w:textAlignment w:val="baseline"/>
        <w:rPr>
          <w:b/>
          <w:szCs w:val="24"/>
        </w:rPr>
      </w:pPr>
      <w:r w:rsidRPr="00F92811">
        <w:rPr>
          <w:b/>
          <w:szCs w:val="24"/>
        </w:rPr>
        <w:t>STRATEGINIŲ IR</w:t>
      </w:r>
      <w:r>
        <w:rPr>
          <w:b/>
          <w:szCs w:val="24"/>
        </w:rPr>
        <w:t xml:space="preserve"> </w:t>
      </w:r>
      <w:r w:rsidRPr="00F92811">
        <w:rPr>
          <w:b/>
          <w:szCs w:val="24"/>
        </w:rPr>
        <w:t>VEIKLOS TIKSLŲ ĮGYVENDINIMAS</w:t>
      </w:r>
    </w:p>
    <w:p w14:paraId="2DB1EA83" w14:textId="77777777" w:rsidR="00300AD1" w:rsidRPr="00672AF0" w:rsidRDefault="00300AD1" w:rsidP="00300AD1">
      <w:pPr>
        <w:suppressAutoHyphens/>
        <w:autoSpaceDN w:val="0"/>
        <w:spacing w:line="276" w:lineRule="auto"/>
        <w:jc w:val="center"/>
        <w:textAlignment w:val="baseline"/>
        <w:rPr>
          <w:rFonts w:eastAsia="Calibri"/>
          <w:szCs w:val="24"/>
        </w:rPr>
      </w:pPr>
    </w:p>
    <w:p w14:paraId="27D0DD66" w14:textId="77777777" w:rsidR="004C144F" w:rsidRPr="002369DB" w:rsidRDefault="004C144F" w:rsidP="009A1479">
      <w:pPr>
        <w:spacing w:line="276" w:lineRule="auto"/>
        <w:ind w:firstLine="709"/>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 xml:space="preserve">strateginio tikslo „Didinti </w:t>
      </w:r>
      <w:r w:rsidRPr="002369DB">
        <w:rPr>
          <w:iCs/>
          <w:szCs w:val="24"/>
          <w:shd w:val="clear" w:color="auto" w:fill="FFFFFF"/>
        </w:rPr>
        <w:t xml:space="preserve">teisinės </w:t>
      </w:r>
      <w:r w:rsidRPr="002369DB">
        <w:rPr>
          <w:iCs/>
          <w:szCs w:val="24"/>
        </w:rPr>
        <w:t xml:space="preserve">sistemos ir viešojo valdymo veiksmingumą“ 8.1. uždavinio </w:t>
      </w:r>
      <w:r w:rsidRPr="002369DB">
        <w:rPr>
          <w:bCs/>
          <w:szCs w:val="24"/>
        </w:rPr>
        <w:t>„Didinti teisingumo sistemos efektyvumą ir veiksmingumą“</w:t>
      </w:r>
      <w:r w:rsidRPr="002369DB">
        <w:rPr>
          <w:iCs/>
          <w:szCs w:val="24"/>
        </w:rPr>
        <w:t xml:space="preserve"> pasiekimo, tačiau Teismas nėra atsakingas už NPP nustatytų strateginių tikslų poveikio rodiklių reikšmių pasiekimą ir, nuolat vykdydamas tęstinę teisingumo vykdymo veiklą, plėtros programose nustatomų pažangos priemonių nekoordinuoja bei projektų neįgyvendina.</w:t>
      </w:r>
    </w:p>
    <w:p w14:paraId="12CA5AD0" w14:textId="77777777" w:rsidR="004C144F" w:rsidRDefault="004C144F" w:rsidP="009A1479">
      <w:pPr>
        <w:spacing w:line="276" w:lineRule="auto"/>
        <w:ind w:firstLine="709"/>
        <w:jc w:val="both"/>
        <w:rPr>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7C35DB15" w14:textId="77777777" w:rsidR="00300AD1" w:rsidRPr="00672AF0" w:rsidRDefault="00300AD1" w:rsidP="00672AF0">
      <w:pPr>
        <w:pStyle w:val="Sraopastraipa"/>
        <w:tabs>
          <w:tab w:val="left" w:pos="993"/>
        </w:tabs>
        <w:suppressAutoHyphens/>
        <w:autoSpaceDN w:val="0"/>
        <w:spacing w:line="276" w:lineRule="auto"/>
        <w:ind w:left="0" w:firstLine="709"/>
        <w:jc w:val="both"/>
        <w:textAlignment w:val="baseline"/>
        <w:rPr>
          <w:rFonts w:eastAsia="Calibri"/>
          <w:iCs/>
          <w:szCs w:val="24"/>
        </w:rPr>
      </w:pPr>
    </w:p>
    <w:p w14:paraId="3922B030" w14:textId="1EDD7798" w:rsidR="00300AD1" w:rsidRPr="00491503" w:rsidRDefault="00300AD1" w:rsidP="00300AD1">
      <w:pPr>
        <w:rPr>
          <w:bCs/>
          <w:i/>
          <w:color w:val="808080"/>
        </w:rPr>
      </w:pPr>
      <w:r w:rsidRPr="005B156C">
        <w:rPr>
          <w:b/>
        </w:rPr>
        <w:t>1 lentelė.</w:t>
      </w:r>
      <w:r w:rsidRPr="00491503">
        <w:rPr>
          <w:i/>
        </w:rPr>
        <w:t xml:space="preserve"> </w:t>
      </w:r>
      <w:r w:rsidRPr="00491503">
        <w:rPr>
          <w:bCs/>
        </w:rPr>
        <w:t xml:space="preserve">Strateginio ir (arba) veiklos tikslo </w:t>
      </w:r>
      <w:r w:rsidRPr="004D0AB7">
        <w:rPr>
          <w:bCs/>
          <w:szCs w:val="24"/>
        </w:rPr>
        <w:t>„</w:t>
      </w:r>
      <w:r w:rsidR="007B25B5" w:rsidRPr="00AC5AC2">
        <w:rPr>
          <w:b/>
          <w:bCs/>
          <w:snapToGrid w:val="0"/>
          <w:szCs w:val="24"/>
        </w:rPr>
        <w:t>Užtikrinti kokybišką teisingumo vykdymą</w:t>
      </w:r>
      <w:r w:rsidRPr="007B25B5">
        <w:rPr>
          <w:bCs/>
          <w:szCs w:val="24"/>
        </w:rPr>
        <w:t>“</w:t>
      </w:r>
      <w:r w:rsidRPr="00491503">
        <w:rPr>
          <w:bCs/>
        </w:rPr>
        <w:t xml:space="preserve"> poveikio rodikliai</w:t>
      </w:r>
    </w:p>
    <w:tbl>
      <w:tblPr>
        <w:tblStyle w:val="Lenteldefaultin222"/>
        <w:tblW w:w="9180" w:type="dxa"/>
        <w:tblLayout w:type="fixed"/>
        <w:tblLook w:val="04A0" w:firstRow="1" w:lastRow="0" w:firstColumn="1" w:lastColumn="0" w:noHBand="0" w:noVBand="1"/>
      </w:tblPr>
      <w:tblGrid>
        <w:gridCol w:w="1413"/>
        <w:gridCol w:w="963"/>
        <w:gridCol w:w="1134"/>
        <w:gridCol w:w="1134"/>
        <w:gridCol w:w="1134"/>
        <w:gridCol w:w="1134"/>
        <w:gridCol w:w="1134"/>
        <w:gridCol w:w="1134"/>
      </w:tblGrid>
      <w:tr w:rsidR="00300AD1" w:rsidRPr="00F92811" w14:paraId="08E3CB0E" w14:textId="77777777" w:rsidTr="00DD594F">
        <w:tc>
          <w:tcPr>
            <w:tcW w:w="1413" w:type="dxa"/>
            <w:vMerge w:val="restart"/>
            <w:shd w:val="clear" w:color="auto" w:fill="DBE5F1"/>
            <w:vAlign w:val="center"/>
          </w:tcPr>
          <w:p w14:paraId="02CDE926" w14:textId="77777777" w:rsidR="00300AD1" w:rsidRPr="00F92811" w:rsidRDefault="00300AD1" w:rsidP="00DD594F">
            <w:pPr>
              <w:jc w:val="center"/>
              <w:rPr>
                <w:rFonts w:ascii="Times New Roman" w:hAnsi="Times New Roman" w:cs="Times New Roman"/>
                <w:b/>
                <w:color w:val="000000"/>
                <w:sz w:val="18"/>
                <w:szCs w:val="18"/>
              </w:rPr>
            </w:pPr>
            <w:r w:rsidRPr="00F92811">
              <w:rPr>
                <w:rFonts w:ascii="Times New Roman" w:hAnsi="Times New Roman" w:cs="Times New Roman"/>
                <w:b/>
                <w:color w:val="000000"/>
                <w:sz w:val="18"/>
                <w:szCs w:val="18"/>
              </w:rPr>
              <w:t>Poveikio rodiklis (matavimo vienetai)</w:t>
            </w:r>
          </w:p>
        </w:tc>
        <w:tc>
          <w:tcPr>
            <w:tcW w:w="963" w:type="dxa"/>
            <w:vMerge w:val="restart"/>
            <w:shd w:val="clear" w:color="auto" w:fill="DBE5F1"/>
            <w:vAlign w:val="center"/>
          </w:tcPr>
          <w:p w14:paraId="307603C3" w14:textId="77777777" w:rsidR="00300AD1" w:rsidRPr="00F92811" w:rsidRDefault="00300AD1" w:rsidP="00DD594F">
            <w:pPr>
              <w:jc w:val="center"/>
              <w:rPr>
                <w:rFonts w:ascii="Times New Roman" w:hAnsi="Times New Roman" w:cs="Times New Roman"/>
                <w:b/>
                <w:color w:val="000000"/>
                <w:sz w:val="18"/>
                <w:szCs w:val="18"/>
              </w:rPr>
            </w:pPr>
            <w:r w:rsidRPr="00F92811">
              <w:rPr>
                <w:rFonts w:ascii="Times New Roman" w:hAnsi="Times New Roman" w:cs="Times New Roman"/>
                <w:b/>
                <w:color w:val="000000"/>
                <w:sz w:val="18"/>
                <w:szCs w:val="18"/>
              </w:rPr>
              <w:t>Pradinė poveikio rodiklio reikšmė (metai)</w:t>
            </w:r>
          </w:p>
        </w:tc>
        <w:tc>
          <w:tcPr>
            <w:tcW w:w="3402" w:type="dxa"/>
            <w:gridSpan w:val="3"/>
            <w:shd w:val="clear" w:color="auto" w:fill="DBE5F1"/>
            <w:vAlign w:val="center"/>
          </w:tcPr>
          <w:p w14:paraId="3A7B2915" w14:textId="77777777" w:rsidR="00300AD1" w:rsidRPr="00F92811" w:rsidRDefault="00300AD1" w:rsidP="00DD594F">
            <w:pPr>
              <w:jc w:val="center"/>
              <w:rPr>
                <w:rFonts w:ascii="Times New Roman" w:hAnsi="Times New Roman" w:cs="Times New Roman"/>
                <w:b/>
                <w:color w:val="000000"/>
                <w:sz w:val="18"/>
                <w:szCs w:val="18"/>
              </w:rPr>
            </w:pPr>
            <w:r w:rsidRPr="00F92811">
              <w:rPr>
                <w:rFonts w:ascii="Times New Roman" w:hAnsi="Times New Roman" w:cs="Times New Roman"/>
                <w:b/>
                <w:color w:val="000000"/>
                <w:sz w:val="18"/>
                <w:szCs w:val="18"/>
              </w:rPr>
              <w:t>Faktinės poveikio rodiklio reikšmės</w:t>
            </w:r>
          </w:p>
        </w:tc>
        <w:tc>
          <w:tcPr>
            <w:tcW w:w="1134" w:type="dxa"/>
            <w:vMerge w:val="restart"/>
            <w:shd w:val="clear" w:color="auto" w:fill="DBE5F1"/>
            <w:vAlign w:val="center"/>
          </w:tcPr>
          <w:p w14:paraId="21E3E1EC" w14:textId="77777777" w:rsidR="00300AD1" w:rsidRPr="00F92811" w:rsidRDefault="00300AD1" w:rsidP="00DD594F">
            <w:pPr>
              <w:jc w:val="center"/>
              <w:rPr>
                <w:rFonts w:ascii="Times New Roman" w:hAnsi="Times New Roman" w:cs="Times New Roman"/>
                <w:b/>
                <w:color w:val="000000"/>
                <w:sz w:val="18"/>
                <w:szCs w:val="18"/>
              </w:rPr>
            </w:pPr>
            <w:r w:rsidRPr="00F92811">
              <w:rPr>
                <w:rFonts w:ascii="Times New Roman" w:hAnsi="Times New Roman" w:cs="Times New Roman"/>
                <w:b/>
                <w:color w:val="000000"/>
                <w:sz w:val="18"/>
                <w:szCs w:val="18"/>
              </w:rPr>
              <w:t xml:space="preserve">Siektina poveikio rodiklio reikšmė </w:t>
            </w:r>
          </w:p>
          <w:p w14:paraId="3E5EE5AA" w14:textId="04542DCC" w:rsidR="00300AD1" w:rsidRPr="00F92811" w:rsidRDefault="00300AD1" w:rsidP="00DD594F">
            <w:pPr>
              <w:jc w:val="center"/>
              <w:rPr>
                <w:rFonts w:ascii="Times New Roman" w:hAnsi="Times New Roman" w:cs="Times New Roman"/>
                <w:b/>
                <w:color w:val="000000"/>
                <w:sz w:val="18"/>
                <w:szCs w:val="18"/>
              </w:rPr>
            </w:pPr>
            <w:r w:rsidRPr="00F92811">
              <w:rPr>
                <w:rFonts w:ascii="Times New Roman" w:hAnsi="Times New Roman" w:cs="Times New Roman"/>
                <w:b/>
                <w:color w:val="000000"/>
                <w:sz w:val="18"/>
                <w:szCs w:val="18"/>
              </w:rPr>
              <w:t>(</w:t>
            </w:r>
            <w:r w:rsidR="00FD7862">
              <w:rPr>
                <w:b/>
                <w:i/>
                <w:color w:val="000000"/>
                <w:sz w:val="18"/>
                <w:szCs w:val="18"/>
              </w:rPr>
              <w:t>2023</w:t>
            </w:r>
            <w:r w:rsidRPr="00F92811">
              <w:rPr>
                <w:rFonts w:ascii="Times New Roman" w:hAnsi="Times New Roman" w:cs="Times New Roman"/>
                <w:b/>
                <w:color w:val="000000"/>
                <w:sz w:val="18"/>
                <w:szCs w:val="18"/>
              </w:rPr>
              <w:t>)</w:t>
            </w:r>
          </w:p>
        </w:tc>
        <w:tc>
          <w:tcPr>
            <w:tcW w:w="2268" w:type="dxa"/>
            <w:gridSpan w:val="2"/>
            <w:shd w:val="clear" w:color="auto" w:fill="DBE5F1"/>
            <w:vAlign w:val="center"/>
          </w:tcPr>
          <w:p w14:paraId="599D76CF" w14:textId="77777777" w:rsidR="00300AD1" w:rsidRPr="001538B2" w:rsidRDefault="00300AD1" w:rsidP="00DD594F">
            <w:pPr>
              <w:jc w:val="center"/>
              <w:rPr>
                <w:rFonts w:ascii="Times New Roman" w:hAnsi="Times New Roman" w:cs="Times New Roman"/>
                <w:b/>
                <w:color w:val="000000"/>
                <w:sz w:val="18"/>
                <w:szCs w:val="18"/>
              </w:rPr>
            </w:pPr>
            <w:r w:rsidRPr="001538B2">
              <w:rPr>
                <w:rFonts w:ascii="Times New Roman" w:hAnsi="Times New Roman" w:cs="Times New Roman"/>
                <w:b/>
                <w:color w:val="000000"/>
                <w:sz w:val="18"/>
                <w:szCs w:val="18"/>
              </w:rPr>
              <w:t>Nacionaliniame pažangos plane nustatytos siektinos poveikio rodiklio reikšmės</w:t>
            </w:r>
          </w:p>
        </w:tc>
      </w:tr>
      <w:tr w:rsidR="00300AD1" w:rsidRPr="00F92811" w14:paraId="13583FAB" w14:textId="77777777" w:rsidTr="00DD594F">
        <w:tc>
          <w:tcPr>
            <w:tcW w:w="1413" w:type="dxa"/>
            <w:vMerge/>
            <w:shd w:val="clear" w:color="auto" w:fill="DBE5F1"/>
            <w:vAlign w:val="center"/>
          </w:tcPr>
          <w:p w14:paraId="25F1821F" w14:textId="77777777" w:rsidR="00300AD1" w:rsidRPr="00F92811" w:rsidRDefault="00300AD1" w:rsidP="00DD594F">
            <w:pPr>
              <w:jc w:val="center"/>
              <w:rPr>
                <w:rFonts w:ascii="Times New Roman" w:hAnsi="Times New Roman" w:cs="Times New Roman"/>
                <w:b/>
                <w:color w:val="000000"/>
                <w:sz w:val="18"/>
                <w:szCs w:val="18"/>
              </w:rPr>
            </w:pPr>
          </w:p>
        </w:tc>
        <w:tc>
          <w:tcPr>
            <w:tcW w:w="963" w:type="dxa"/>
            <w:vMerge/>
            <w:shd w:val="clear" w:color="auto" w:fill="DBE5F1"/>
            <w:vAlign w:val="center"/>
          </w:tcPr>
          <w:p w14:paraId="3D19B548" w14:textId="77777777" w:rsidR="00300AD1" w:rsidRPr="00F92811" w:rsidRDefault="00300AD1" w:rsidP="00DD594F">
            <w:pPr>
              <w:jc w:val="center"/>
              <w:rPr>
                <w:rFonts w:ascii="Times New Roman" w:hAnsi="Times New Roman" w:cs="Times New Roman"/>
                <w:b/>
                <w:color w:val="000000"/>
                <w:sz w:val="18"/>
                <w:szCs w:val="18"/>
              </w:rPr>
            </w:pPr>
          </w:p>
        </w:tc>
        <w:tc>
          <w:tcPr>
            <w:tcW w:w="1134" w:type="dxa"/>
            <w:shd w:val="clear" w:color="auto" w:fill="DBE5F1"/>
            <w:vAlign w:val="center"/>
          </w:tcPr>
          <w:p w14:paraId="1E4C52B7" w14:textId="74F757FF" w:rsidR="00300AD1" w:rsidRPr="00F92811" w:rsidRDefault="00D33122" w:rsidP="00DD594F">
            <w:pPr>
              <w:jc w:val="center"/>
              <w:rPr>
                <w:rFonts w:ascii="Times New Roman" w:hAnsi="Times New Roman" w:cs="Times New Roman"/>
                <w:b/>
                <w:iCs/>
                <w:color w:val="000000"/>
                <w:sz w:val="18"/>
                <w:szCs w:val="18"/>
              </w:rPr>
            </w:pPr>
            <w:r>
              <w:rPr>
                <w:b/>
                <w:i/>
                <w:iCs/>
                <w:color w:val="000000"/>
                <w:sz w:val="18"/>
                <w:szCs w:val="18"/>
              </w:rPr>
              <w:t>2021</w:t>
            </w:r>
            <w:r w:rsidR="00300AD1" w:rsidRPr="00F92811">
              <w:rPr>
                <w:rFonts w:ascii="Times New Roman" w:hAnsi="Times New Roman" w:cs="Times New Roman"/>
                <w:b/>
                <w:iCs/>
                <w:color w:val="000000"/>
                <w:sz w:val="18"/>
                <w:szCs w:val="18"/>
              </w:rPr>
              <w:t xml:space="preserve"> metai</w:t>
            </w:r>
          </w:p>
        </w:tc>
        <w:tc>
          <w:tcPr>
            <w:tcW w:w="1134" w:type="dxa"/>
            <w:shd w:val="clear" w:color="auto" w:fill="DBE5F1"/>
            <w:vAlign w:val="center"/>
          </w:tcPr>
          <w:p w14:paraId="710DFBDD" w14:textId="1EE203C4" w:rsidR="00300AD1" w:rsidRPr="00F92811" w:rsidRDefault="00D33122" w:rsidP="00DD594F">
            <w:pPr>
              <w:jc w:val="center"/>
              <w:rPr>
                <w:rFonts w:ascii="Times New Roman" w:hAnsi="Times New Roman" w:cs="Times New Roman"/>
                <w:b/>
                <w:iCs/>
                <w:color w:val="000000"/>
                <w:sz w:val="18"/>
                <w:szCs w:val="18"/>
              </w:rPr>
            </w:pPr>
            <w:r>
              <w:rPr>
                <w:b/>
                <w:i/>
                <w:iCs/>
                <w:color w:val="000000"/>
                <w:sz w:val="18"/>
                <w:szCs w:val="18"/>
              </w:rPr>
              <w:t>2022</w:t>
            </w:r>
            <w:r w:rsidR="00300AD1" w:rsidRPr="00F92811">
              <w:rPr>
                <w:rFonts w:ascii="Times New Roman" w:hAnsi="Times New Roman" w:cs="Times New Roman"/>
                <w:b/>
                <w:iCs/>
                <w:color w:val="000000"/>
                <w:sz w:val="18"/>
                <w:szCs w:val="18"/>
              </w:rPr>
              <w:t xml:space="preserve"> metai</w:t>
            </w:r>
          </w:p>
        </w:tc>
        <w:tc>
          <w:tcPr>
            <w:tcW w:w="1134" w:type="dxa"/>
            <w:shd w:val="clear" w:color="auto" w:fill="DBE5F1"/>
            <w:vAlign w:val="center"/>
          </w:tcPr>
          <w:p w14:paraId="40842EC4" w14:textId="329A0DFC" w:rsidR="00300AD1" w:rsidRPr="00F92811" w:rsidRDefault="00D33122" w:rsidP="00DD594F">
            <w:pPr>
              <w:jc w:val="center"/>
              <w:rPr>
                <w:rFonts w:ascii="Times New Roman" w:hAnsi="Times New Roman" w:cs="Times New Roman"/>
                <w:b/>
                <w:iCs/>
                <w:color w:val="000000"/>
                <w:sz w:val="18"/>
                <w:szCs w:val="18"/>
              </w:rPr>
            </w:pPr>
            <w:r>
              <w:rPr>
                <w:b/>
                <w:i/>
                <w:iCs/>
                <w:color w:val="000000"/>
                <w:sz w:val="18"/>
                <w:szCs w:val="18"/>
              </w:rPr>
              <w:t>2023</w:t>
            </w:r>
            <w:r w:rsidR="00300AD1" w:rsidRPr="00F92811">
              <w:rPr>
                <w:rFonts w:ascii="Times New Roman" w:hAnsi="Times New Roman" w:cs="Times New Roman"/>
                <w:b/>
                <w:iCs/>
                <w:color w:val="000000"/>
                <w:sz w:val="18"/>
                <w:szCs w:val="18"/>
              </w:rPr>
              <w:t xml:space="preserve"> metai</w:t>
            </w:r>
          </w:p>
        </w:tc>
        <w:tc>
          <w:tcPr>
            <w:tcW w:w="1134" w:type="dxa"/>
            <w:vMerge/>
            <w:shd w:val="clear" w:color="auto" w:fill="DBE5F1"/>
            <w:vAlign w:val="center"/>
          </w:tcPr>
          <w:p w14:paraId="2A02FB2F" w14:textId="77777777" w:rsidR="00300AD1" w:rsidRPr="00F92811" w:rsidRDefault="00300AD1" w:rsidP="00DD594F">
            <w:pPr>
              <w:jc w:val="center"/>
              <w:rPr>
                <w:rFonts w:ascii="Times New Roman" w:hAnsi="Times New Roman" w:cs="Times New Roman"/>
                <w:b/>
                <w:color w:val="000000"/>
                <w:sz w:val="18"/>
                <w:szCs w:val="18"/>
              </w:rPr>
            </w:pPr>
          </w:p>
        </w:tc>
        <w:tc>
          <w:tcPr>
            <w:tcW w:w="1134" w:type="dxa"/>
            <w:shd w:val="clear" w:color="auto" w:fill="DBE5F1"/>
            <w:vAlign w:val="center"/>
          </w:tcPr>
          <w:p w14:paraId="4F6AF5B7" w14:textId="77777777" w:rsidR="00300AD1" w:rsidRPr="001538B2" w:rsidRDefault="00300AD1" w:rsidP="00DD594F">
            <w:pPr>
              <w:jc w:val="center"/>
              <w:rPr>
                <w:rFonts w:ascii="Times New Roman" w:hAnsi="Times New Roman" w:cs="Times New Roman"/>
                <w:b/>
                <w:color w:val="000000"/>
                <w:sz w:val="18"/>
                <w:szCs w:val="18"/>
              </w:rPr>
            </w:pPr>
            <w:r w:rsidRPr="001538B2">
              <w:rPr>
                <w:rFonts w:ascii="Times New Roman" w:hAnsi="Times New Roman" w:cs="Times New Roman"/>
                <w:b/>
                <w:color w:val="000000"/>
                <w:sz w:val="18"/>
                <w:szCs w:val="18"/>
              </w:rPr>
              <w:t>2025 m.</w:t>
            </w:r>
          </w:p>
        </w:tc>
        <w:tc>
          <w:tcPr>
            <w:tcW w:w="1134" w:type="dxa"/>
            <w:shd w:val="clear" w:color="auto" w:fill="DBE5F1"/>
            <w:vAlign w:val="center"/>
          </w:tcPr>
          <w:p w14:paraId="55615DCC" w14:textId="77777777" w:rsidR="00300AD1" w:rsidRPr="001538B2" w:rsidRDefault="00300AD1" w:rsidP="00DD594F">
            <w:pPr>
              <w:jc w:val="center"/>
              <w:rPr>
                <w:rFonts w:ascii="Times New Roman" w:hAnsi="Times New Roman" w:cs="Times New Roman"/>
                <w:b/>
                <w:color w:val="000000"/>
                <w:sz w:val="18"/>
                <w:szCs w:val="18"/>
              </w:rPr>
            </w:pPr>
            <w:r w:rsidRPr="001538B2">
              <w:rPr>
                <w:rFonts w:ascii="Times New Roman" w:hAnsi="Times New Roman" w:cs="Times New Roman"/>
                <w:b/>
                <w:color w:val="000000"/>
                <w:sz w:val="18"/>
                <w:szCs w:val="18"/>
              </w:rPr>
              <w:t>2030 m.</w:t>
            </w:r>
          </w:p>
        </w:tc>
      </w:tr>
      <w:tr w:rsidR="00300AD1" w:rsidRPr="00F92811" w14:paraId="60BB1926" w14:textId="77777777" w:rsidTr="00DD594F">
        <w:trPr>
          <w:trHeight w:val="108"/>
        </w:trPr>
        <w:tc>
          <w:tcPr>
            <w:tcW w:w="1413" w:type="dxa"/>
            <w:shd w:val="clear" w:color="auto" w:fill="DBE5F1"/>
          </w:tcPr>
          <w:p w14:paraId="3B8F2D75" w14:textId="77777777" w:rsidR="00300AD1" w:rsidRPr="00F92811" w:rsidRDefault="00300AD1" w:rsidP="00DD594F">
            <w:pPr>
              <w:jc w:val="center"/>
              <w:rPr>
                <w:rFonts w:ascii="Times New Roman" w:hAnsi="Times New Roman" w:cs="Times New Roman"/>
                <w:color w:val="000000"/>
                <w:sz w:val="18"/>
                <w:szCs w:val="18"/>
              </w:rPr>
            </w:pPr>
            <w:r w:rsidRPr="00F92811">
              <w:rPr>
                <w:rFonts w:ascii="Times New Roman" w:hAnsi="Times New Roman" w:cs="Times New Roman"/>
                <w:color w:val="000000"/>
                <w:sz w:val="18"/>
                <w:szCs w:val="18"/>
              </w:rPr>
              <w:t>1</w:t>
            </w:r>
          </w:p>
        </w:tc>
        <w:tc>
          <w:tcPr>
            <w:tcW w:w="963" w:type="dxa"/>
            <w:shd w:val="clear" w:color="auto" w:fill="DBE5F1"/>
          </w:tcPr>
          <w:p w14:paraId="7ECFAD07" w14:textId="77777777" w:rsidR="00300AD1" w:rsidRPr="00F92811" w:rsidRDefault="00300AD1" w:rsidP="00DD594F">
            <w:pPr>
              <w:jc w:val="center"/>
              <w:rPr>
                <w:rFonts w:ascii="Times New Roman" w:hAnsi="Times New Roman" w:cs="Times New Roman"/>
                <w:color w:val="000000"/>
                <w:sz w:val="18"/>
                <w:szCs w:val="18"/>
              </w:rPr>
            </w:pPr>
            <w:r w:rsidRPr="00F92811">
              <w:rPr>
                <w:rFonts w:ascii="Times New Roman" w:hAnsi="Times New Roman" w:cs="Times New Roman"/>
                <w:color w:val="000000"/>
                <w:sz w:val="18"/>
                <w:szCs w:val="18"/>
              </w:rPr>
              <w:t>2</w:t>
            </w:r>
          </w:p>
        </w:tc>
        <w:tc>
          <w:tcPr>
            <w:tcW w:w="1134" w:type="dxa"/>
            <w:shd w:val="clear" w:color="auto" w:fill="DBE5F1"/>
          </w:tcPr>
          <w:p w14:paraId="002DE959" w14:textId="77777777" w:rsidR="00300AD1" w:rsidRPr="00F92811" w:rsidRDefault="00300AD1" w:rsidP="00DD594F">
            <w:pPr>
              <w:jc w:val="center"/>
              <w:rPr>
                <w:rFonts w:ascii="Times New Roman" w:hAnsi="Times New Roman" w:cs="Times New Roman"/>
                <w:color w:val="000000"/>
                <w:sz w:val="18"/>
                <w:szCs w:val="18"/>
              </w:rPr>
            </w:pPr>
            <w:r w:rsidRPr="00F92811">
              <w:rPr>
                <w:rFonts w:ascii="Times New Roman" w:hAnsi="Times New Roman" w:cs="Times New Roman"/>
                <w:color w:val="000000"/>
                <w:sz w:val="18"/>
                <w:szCs w:val="18"/>
              </w:rPr>
              <w:t>3</w:t>
            </w:r>
          </w:p>
        </w:tc>
        <w:tc>
          <w:tcPr>
            <w:tcW w:w="1134" w:type="dxa"/>
            <w:shd w:val="clear" w:color="auto" w:fill="DBE5F1"/>
          </w:tcPr>
          <w:p w14:paraId="7C5D9BEC" w14:textId="77777777" w:rsidR="00300AD1" w:rsidRPr="00F92811" w:rsidRDefault="00300AD1" w:rsidP="00DD594F">
            <w:pPr>
              <w:jc w:val="center"/>
              <w:rPr>
                <w:rFonts w:ascii="Times New Roman" w:hAnsi="Times New Roman" w:cs="Times New Roman"/>
                <w:color w:val="000000"/>
                <w:sz w:val="18"/>
                <w:szCs w:val="18"/>
              </w:rPr>
            </w:pPr>
            <w:r w:rsidRPr="00F92811">
              <w:rPr>
                <w:rFonts w:ascii="Times New Roman" w:hAnsi="Times New Roman" w:cs="Times New Roman"/>
                <w:color w:val="000000"/>
                <w:sz w:val="18"/>
                <w:szCs w:val="18"/>
              </w:rPr>
              <w:t>4</w:t>
            </w:r>
          </w:p>
        </w:tc>
        <w:tc>
          <w:tcPr>
            <w:tcW w:w="1134" w:type="dxa"/>
            <w:shd w:val="clear" w:color="auto" w:fill="DBE5F1"/>
          </w:tcPr>
          <w:p w14:paraId="2E33AD77" w14:textId="77777777" w:rsidR="00300AD1" w:rsidRPr="00F92811" w:rsidRDefault="00300AD1" w:rsidP="00DD594F">
            <w:pPr>
              <w:jc w:val="center"/>
              <w:rPr>
                <w:rFonts w:ascii="Times New Roman" w:hAnsi="Times New Roman" w:cs="Times New Roman"/>
                <w:color w:val="000000"/>
                <w:sz w:val="18"/>
                <w:szCs w:val="18"/>
              </w:rPr>
            </w:pPr>
            <w:r w:rsidRPr="00F92811">
              <w:rPr>
                <w:rFonts w:ascii="Times New Roman" w:hAnsi="Times New Roman" w:cs="Times New Roman"/>
                <w:color w:val="000000"/>
                <w:sz w:val="18"/>
                <w:szCs w:val="18"/>
              </w:rPr>
              <w:t>5</w:t>
            </w:r>
          </w:p>
        </w:tc>
        <w:tc>
          <w:tcPr>
            <w:tcW w:w="1134" w:type="dxa"/>
            <w:shd w:val="clear" w:color="auto" w:fill="DBE5F1"/>
          </w:tcPr>
          <w:p w14:paraId="0F927258" w14:textId="77777777" w:rsidR="00300AD1" w:rsidRPr="00F92811" w:rsidRDefault="00300AD1" w:rsidP="00DD594F">
            <w:pPr>
              <w:jc w:val="center"/>
              <w:rPr>
                <w:rFonts w:ascii="Times New Roman" w:hAnsi="Times New Roman" w:cs="Times New Roman"/>
                <w:color w:val="000000"/>
                <w:sz w:val="18"/>
                <w:szCs w:val="18"/>
              </w:rPr>
            </w:pPr>
            <w:r w:rsidRPr="00F92811">
              <w:rPr>
                <w:rFonts w:ascii="Times New Roman" w:hAnsi="Times New Roman" w:cs="Times New Roman"/>
                <w:color w:val="000000"/>
                <w:sz w:val="18"/>
                <w:szCs w:val="18"/>
              </w:rPr>
              <w:t>6</w:t>
            </w:r>
          </w:p>
        </w:tc>
        <w:tc>
          <w:tcPr>
            <w:tcW w:w="1134" w:type="dxa"/>
            <w:shd w:val="clear" w:color="auto" w:fill="DBE5F1"/>
          </w:tcPr>
          <w:p w14:paraId="003951B8" w14:textId="77777777" w:rsidR="00300AD1" w:rsidRPr="001538B2" w:rsidRDefault="00300AD1" w:rsidP="00DD594F">
            <w:pPr>
              <w:jc w:val="center"/>
              <w:rPr>
                <w:rFonts w:ascii="Times New Roman" w:hAnsi="Times New Roman" w:cs="Times New Roman"/>
                <w:color w:val="000000"/>
                <w:sz w:val="18"/>
                <w:szCs w:val="18"/>
              </w:rPr>
            </w:pPr>
            <w:r w:rsidRPr="001538B2">
              <w:rPr>
                <w:rFonts w:ascii="Times New Roman" w:hAnsi="Times New Roman" w:cs="Times New Roman"/>
                <w:color w:val="000000"/>
                <w:sz w:val="18"/>
                <w:szCs w:val="18"/>
              </w:rPr>
              <w:t>7</w:t>
            </w:r>
          </w:p>
        </w:tc>
        <w:tc>
          <w:tcPr>
            <w:tcW w:w="1134" w:type="dxa"/>
            <w:shd w:val="clear" w:color="auto" w:fill="DBE5F1"/>
          </w:tcPr>
          <w:p w14:paraId="3200B8B7" w14:textId="77777777" w:rsidR="00300AD1" w:rsidRPr="001538B2" w:rsidRDefault="00300AD1" w:rsidP="00DD594F">
            <w:pPr>
              <w:jc w:val="center"/>
              <w:rPr>
                <w:rFonts w:ascii="Times New Roman" w:hAnsi="Times New Roman" w:cs="Times New Roman"/>
                <w:color w:val="000000"/>
                <w:sz w:val="18"/>
                <w:szCs w:val="18"/>
              </w:rPr>
            </w:pPr>
            <w:r w:rsidRPr="001538B2">
              <w:rPr>
                <w:rFonts w:ascii="Times New Roman" w:hAnsi="Times New Roman" w:cs="Times New Roman"/>
                <w:color w:val="000000"/>
                <w:sz w:val="18"/>
                <w:szCs w:val="18"/>
              </w:rPr>
              <w:t>8</w:t>
            </w:r>
          </w:p>
        </w:tc>
      </w:tr>
      <w:tr w:rsidR="00D33122" w:rsidRPr="00D33122" w14:paraId="48FBA828" w14:textId="77777777" w:rsidTr="00DD594F">
        <w:tc>
          <w:tcPr>
            <w:tcW w:w="1413" w:type="dxa"/>
          </w:tcPr>
          <w:p w14:paraId="04C0B8C6" w14:textId="4EC19660" w:rsidR="00300AD1" w:rsidRPr="00D33122" w:rsidRDefault="004D0AB7" w:rsidP="00DD594F">
            <w:pPr>
              <w:rPr>
                <w:rFonts w:ascii="Times New Roman" w:hAnsi="Times New Roman" w:cs="Times New Roman"/>
                <w:sz w:val="20"/>
              </w:rPr>
            </w:pPr>
            <w:r w:rsidRPr="00D33122">
              <w:rPr>
                <w:rFonts w:ascii="Times New Roman" w:hAnsi="Times New Roman" w:cs="Times New Roman"/>
                <w:sz w:val="20"/>
              </w:rPr>
              <w:t xml:space="preserve">Poveikio rodiklis E-13-001-11: Visuomenės pasitikėjimas teismais (proc.) </w:t>
            </w:r>
          </w:p>
        </w:tc>
        <w:tc>
          <w:tcPr>
            <w:tcW w:w="963" w:type="dxa"/>
          </w:tcPr>
          <w:p w14:paraId="7014C40A" w14:textId="77777777" w:rsidR="00300AD1" w:rsidRDefault="00D33122" w:rsidP="00DD594F">
            <w:pPr>
              <w:rPr>
                <w:rFonts w:ascii="Times New Roman" w:hAnsi="Times New Roman" w:cs="Times New Roman"/>
                <w:sz w:val="20"/>
              </w:rPr>
            </w:pPr>
            <w:r w:rsidRPr="00D33122">
              <w:rPr>
                <w:rFonts w:ascii="Times New Roman" w:hAnsi="Times New Roman" w:cs="Times New Roman"/>
                <w:sz w:val="20"/>
              </w:rPr>
              <w:t>23,55</w:t>
            </w:r>
          </w:p>
          <w:p w14:paraId="264B3718" w14:textId="6B59FB6B" w:rsidR="00FD7862" w:rsidRDefault="00FD7862" w:rsidP="00DD594F">
            <w:pPr>
              <w:rPr>
                <w:rFonts w:ascii="Times New Roman" w:hAnsi="Times New Roman" w:cs="Times New Roman"/>
                <w:sz w:val="20"/>
              </w:rPr>
            </w:pPr>
            <w:r>
              <w:rPr>
                <w:rFonts w:ascii="Times New Roman" w:hAnsi="Times New Roman" w:cs="Times New Roman"/>
                <w:sz w:val="20"/>
              </w:rPr>
              <w:t>(2020)</w:t>
            </w:r>
          </w:p>
          <w:p w14:paraId="707D41F8" w14:textId="42BF09B2" w:rsidR="00D33122" w:rsidRPr="00D33122" w:rsidRDefault="00D33122" w:rsidP="00DD594F">
            <w:pPr>
              <w:rPr>
                <w:rFonts w:ascii="Times New Roman" w:hAnsi="Times New Roman" w:cs="Times New Roman"/>
                <w:sz w:val="20"/>
              </w:rPr>
            </w:pPr>
          </w:p>
        </w:tc>
        <w:tc>
          <w:tcPr>
            <w:tcW w:w="1134" w:type="dxa"/>
          </w:tcPr>
          <w:p w14:paraId="1058B039" w14:textId="04F749C8" w:rsidR="00300AD1" w:rsidRPr="00D33122" w:rsidRDefault="00D33122" w:rsidP="00DD594F">
            <w:pPr>
              <w:rPr>
                <w:rFonts w:ascii="Times New Roman" w:hAnsi="Times New Roman" w:cs="Times New Roman"/>
                <w:sz w:val="20"/>
              </w:rPr>
            </w:pPr>
            <w:r>
              <w:rPr>
                <w:rFonts w:ascii="Times New Roman" w:hAnsi="Times New Roman" w:cs="Times New Roman"/>
                <w:sz w:val="20"/>
              </w:rPr>
              <w:t>23,53</w:t>
            </w:r>
          </w:p>
          <w:p w14:paraId="356D2831" w14:textId="77777777" w:rsidR="00300AD1" w:rsidRPr="00D33122" w:rsidRDefault="00300AD1" w:rsidP="00DD594F">
            <w:pPr>
              <w:rPr>
                <w:rFonts w:ascii="Times New Roman" w:hAnsi="Times New Roman" w:cs="Times New Roman"/>
                <w:sz w:val="20"/>
              </w:rPr>
            </w:pPr>
          </w:p>
        </w:tc>
        <w:tc>
          <w:tcPr>
            <w:tcW w:w="1134" w:type="dxa"/>
          </w:tcPr>
          <w:p w14:paraId="37AB9D18" w14:textId="0E6BB2C2" w:rsidR="00300AD1" w:rsidRPr="00D33122" w:rsidRDefault="00D33122" w:rsidP="00DD594F">
            <w:pPr>
              <w:rPr>
                <w:rFonts w:ascii="Times New Roman" w:hAnsi="Times New Roman" w:cs="Times New Roman"/>
                <w:sz w:val="20"/>
              </w:rPr>
            </w:pPr>
            <w:r>
              <w:rPr>
                <w:rFonts w:ascii="Times New Roman" w:hAnsi="Times New Roman" w:cs="Times New Roman"/>
                <w:sz w:val="20"/>
              </w:rPr>
              <w:t>23,46</w:t>
            </w:r>
          </w:p>
          <w:p w14:paraId="4DB66B86" w14:textId="77777777" w:rsidR="00300AD1" w:rsidRPr="00D33122" w:rsidRDefault="00300AD1" w:rsidP="00DD594F">
            <w:pPr>
              <w:rPr>
                <w:rFonts w:ascii="Times New Roman" w:hAnsi="Times New Roman" w:cs="Times New Roman"/>
                <w:sz w:val="20"/>
              </w:rPr>
            </w:pPr>
          </w:p>
        </w:tc>
        <w:tc>
          <w:tcPr>
            <w:tcW w:w="1134" w:type="dxa"/>
          </w:tcPr>
          <w:p w14:paraId="6A47CA4B" w14:textId="6C392020" w:rsidR="00300AD1" w:rsidRPr="00D33122" w:rsidRDefault="00AC5AC2" w:rsidP="00DD594F">
            <w:pPr>
              <w:rPr>
                <w:rFonts w:ascii="Times New Roman" w:hAnsi="Times New Roman" w:cs="Times New Roman"/>
                <w:sz w:val="20"/>
              </w:rPr>
            </w:pPr>
            <w:r w:rsidRPr="00D33122">
              <w:rPr>
                <w:rFonts w:ascii="Times New Roman" w:hAnsi="Times New Roman" w:cs="Times New Roman"/>
                <w:sz w:val="20"/>
              </w:rPr>
              <w:t>22,</w:t>
            </w:r>
            <w:r w:rsidR="00D33122" w:rsidRPr="00D33122">
              <w:rPr>
                <w:rFonts w:ascii="Times New Roman" w:hAnsi="Times New Roman" w:cs="Times New Roman"/>
                <w:sz w:val="20"/>
              </w:rPr>
              <w:t>23</w:t>
            </w:r>
          </w:p>
          <w:p w14:paraId="5F289E8C" w14:textId="77777777" w:rsidR="00300AD1" w:rsidRPr="00D33122" w:rsidRDefault="00300AD1" w:rsidP="00DD594F">
            <w:pPr>
              <w:rPr>
                <w:rFonts w:ascii="Times New Roman" w:hAnsi="Times New Roman" w:cs="Times New Roman"/>
                <w:sz w:val="20"/>
              </w:rPr>
            </w:pPr>
          </w:p>
        </w:tc>
        <w:tc>
          <w:tcPr>
            <w:tcW w:w="1134" w:type="dxa"/>
          </w:tcPr>
          <w:p w14:paraId="34575201" w14:textId="313AD99B" w:rsidR="00300AD1" w:rsidRPr="00D33122" w:rsidRDefault="00FD7862" w:rsidP="00DD594F">
            <w:pPr>
              <w:rPr>
                <w:rFonts w:ascii="Times New Roman" w:hAnsi="Times New Roman" w:cs="Times New Roman"/>
                <w:sz w:val="20"/>
              </w:rPr>
            </w:pPr>
            <w:r>
              <w:rPr>
                <w:rFonts w:ascii="Times New Roman" w:hAnsi="Times New Roman" w:cs="Times New Roman"/>
                <w:sz w:val="20"/>
              </w:rPr>
              <w:t>25</w:t>
            </w:r>
            <w:r w:rsidR="00300AD1" w:rsidRPr="00D33122">
              <w:rPr>
                <w:rFonts w:ascii="Times New Roman" w:hAnsi="Times New Roman" w:cs="Times New Roman"/>
                <w:sz w:val="20"/>
              </w:rPr>
              <w:t xml:space="preserve"> </w:t>
            </w:r>
          </w:p>
        </w:tc>
        <w:tc>
          <w:tcPr>
            <w:tcW w:w="1134" w:type="dxa"/>
          </w:tcPr>
          <w:p w14:paraId="14F1AE7B" w14:textId="68644812" w:rsidR="00300AD1" w:rsidRPr="00D33122" w:rsidRDefault="004D0AB7" w:rsidP="00DD594F">
            <w:pPr>
              <w:rPr>
                <w:rFonts w:ascii="Times New Roman" w:hAnsi="Times New Roman" w:cs="Times New Roman"/>
                <w:sz w:val="20"/>
              </w:rPr>
            </w:pPr>
            <w:r w:rsidRPr="00D33122">
              <w:rPr>
                <w:rFonts w:ascii="Times New Roman" w:hAnsi="Times New Roman" w:cs="Times New Roman"/>
                <w:sz w:val="20"/>
              </w:rPr>
              <w:t>Netaikoma</w:t>
            </w:r>
          </w:p>
        </w:tc>
        <w:tc>
          <w:tcPr>
            <w:tcW w:w="1134" w:type="dxa"/>
          </w:tcPr>
          <w:p w14:paraId="16BF6E6A" w14:textId="069ABE22" w:rsidR="00300AD1" w:rsidRPr="00D33122" w:rsidRDefault="004D0AB7" w:rsidP="00DD594F">
            <w:pPr>
              <w:rPr>
                <w:rFonts w:ascii="Times New Roman" w:hAnsi="Times New Roman" w:cs="Times New Roman"/>
                <w:sz w:val="20"/>
              </w:rPr>
            </w:pPr>
            <w:r w:rsidRPr="00D33122">
              <w:rPr>
                <w:rFonts w:ascii="Times New Roman" w:hAnsi="Times New Roman" w:cs="Times New Roman"/>
                <w:sz w:val="20"/>
              </w:rPr>
              <w:t>Netaikoma</w:t>
            </w:r>
          </w:p>
        </w:tc>
      </w:tr>
    </w:tbl>
    <w:p w14:paraId="03C55710" w14:textId="77777777" w:rsidR="00D33122" w:rsidRPr="00D33122" w:rsidRDefault="00D33122" w:rsidP="00D33122">
      <w:pPr>
        <w:tabs>
          <w:tab w:val="left" w:pos="993"/>
        </w:tabs>
        <w:suppressAutoHyphens/>
        <w:autoSpaceDN w:val="0"/>
        <w:spacing w:line="276" w:lineRule="auto"/>
        <w:jc w:val="both"/>
        <w:textAlignment w:val="baseline"/>
        <w:rPr>
          <w:rFonts w:eastAsia="Calibri"/>
          <w:bCs/>
          <w:i/>
          <w:color w:val="808080"/>
          <w:szCs w:val="24"/>
        </w:rPr>
      </w:pPr>
      <w:r w:rsidRPr="00D33122">
        <w:rPr>
          <w:rFonts w:eastAsia="Calibri"/>
          <w:sz w:val="20"/>
        </w:rPr>
        <w:t>Duomenų šaltinis: Vilmorus apklausos</w:t>
      </w:r>
      <w:r w:rsidRPr="00D33122">
        <w:rPr>
          <w:rFonts w:eastAsia="Calibri"/>
          <w:i/>
          <w:sz w:val="20"/>
        </w:rPr>
        <w:t xml:space="preserve"> </w:t>
      </w:r>
    </w:p>
    <w:p w14:paraId="04BBFDA5" w14:textId="77777777" w:rsidR="00FD7862" w:rsidRDefault="00FD7862" w:rsidP="00300AD1">
      <w:pPr>
        <w:suppressAutoHyphens/>
        <w:autoSpaceDN w:val="0"/>
        <w:jc w:val="center"/>
        <w:textAlignment w:val="baseline"/>
        <w:rPr>
          <w:rFonts w:eastAsia="Calibri"/>
          <w:b/>
          <w:bCs/>
          <w:szCs w:val="24"/>
        </w:rPr>
      </w:pPr>
    </w:p>
    <w:p w14:paraId="2C8C1AD1" w14:textId="77777777" w:rsidR="00114507" w:rsidRDefault="00114507" w:rsidP="00300AD1">
      <w:pPr>
        <w:suppressAutoHyphens/>
        <w:autoSpaceDN w:val="0"/>
        <w:jc w:val="center"/>
        <w:textAlignment w:val="baseline"/>
        <w:rPr>
          <w:rFonts w:eastAsia="Calibri"/>
          <w:b/>
          <w:bCs/>
          <w:szCs w:val="24"/>
        </w:rPr>
      </w:pPr>
    </w:p>
    <w:p w14:paraId="01D2FE23" w14:textId="094DB240" w:rsidR="00300AD1" w:rsidRPr="00491503" w:rsidRDefault="00300AD1" w:rsidP="00300AD1">
      <w:pPr>
        <w:suppressAutoHyphens/>
        <w:autoSpaceDN w:val="0"/>
        <w:jc w:val="center"/>
        <w:textAlignment w:val="baseline"/>
        <w:rPr>
          <w:rFonts w:eastAsia="Calibri"/>
          <w:b/>
          <w:bCs/>
          <w:strike/>
          <w:szCs w:val="24"/>
        </w:rPr>
      </w:pPr>
      <w:r w:rsidRPr="00491503">
        <w:rPr>
          <w:rFonts w:eastAsia="Calibri"/>
          <w:b/>
          <w:bCs/>
          <w:szCs w:val="24"/>
        </w:rPr>
        <w:t>II SKYRIUS</w:t>
      </w:r>
    </w:p>
    <w:p w14:paraId="166C3F89" w14:textId="77777777" w:rsidR="00300AD1" w:rsidRPr="00491503" w:rsidRDefault="00300AD1" w:rsidP="00300AD1">
      <w:pPr>
        <w:suppressAutoHyphens/>
        <w:autoSpaceDN w:val="0"/>
        <w:jc w:val="center"/>
        <w:textAlignment w:val="baseline"/>
        <w:rPr>
          <w:rFonts w:eastAsia="Calibri"/>
          <w:b/>
          <w:color w:val="808080" w:themeColor="background1" w:themeShade="80"/>
          <w:sz w:val="20"/>
        </w:rPr>
      </w:pPr>
      <w:r w:rsidRPr="00491503">
        <w:rPr>
          <w:rFonts w:eastAsia="Calibri"/>
          <w:b/>
          <w:bCs/>
          <w:szCs w:val="24"/>
        </w:rPr>
        <w:t>PROGRAMŲ ĮGYVENDINIMAS</w:t>
      </w:r>
    </w:p>
    <w:p w14:paraId="51CE34CD" w14:textId="77777777" w:rsidR="00300AD1" w:rsidRPr="00DE6023" w:rsidRDefault="00300AD1" w:rsidP="00300AD1">
      <w:pPr>
        <w:suppressAutoHyphens/>
        <w:autoSpaceDN w:val="0"/>
        <w:spacing w:line="276" w:lineRule="auto"/>
        <w:ind w:firstLine="709"/>
        <w:jc w:val="both"/>
        <w:textAlignment w:val="baseline"/>
        <w:rPr>
          <w:rFonts w:eastAsia="Calibri"/>
          <w:iCs/>
          <w:szCs w:val="24"/>
        </w:rPr>
      </w:pPr>
    </w:p>
    <w:p w14:paraId="5954964C" w14:textId="6540F00F" w:rsidR="00EF00CC" w:rsidRPr="00EF00CC" w:rsidRDefault="00666696" w:rsidP="009A1479">
      <w:pPr>
        <w:spacing w:line="276" w:lineRule="auto"/>
        <w:ind w:firstLine="709"/>
        <w:jc w:val="both"/>
        <w:rPr>
          <w:color w:val="000000"/>
        </w:rPr>
      </w:pPr>
      <w:r w:rsidRPr="000069AB">
        <w:t xml:space="preserve">Teismas </w:t>
      </w:r>
      <w:r>
        <w:t xml:space="preserve">nuolat </w:t>
      </w:r>
      <w:r w:rsidRPr="000069AB">
        <w:t xml:space="preserve">vykdo vieną </w:t>
      </w:r>
      <w:r>
        <w:t xml:space="preserve">funkcijų vykdymo </w:t>
      </w:r>
      <w:r w:rsidRPr="000069AB">
        <w:t>programą „Teisingumo vykdymas“, kuri yra finansuojama iš valstybės biudžeto lėšų</w:t>
      </w:r>
      <w:r>
        <w:t>.</w:t>
      </w:r>
      <w:bookmarkStart w:id="0" w:name="_Hlk518369961"/>
      <w:r w:rsidRPr="00666696">
        <w:rPr>
          <w:color w:val="000000"/>
        </w:rPr>
        <w:t xml:space="preserve"> </w:t>
      </w:r>
      <w:r w:rsidRPr="00992834">
        <w:rPr>
          <w:color w:val="000000"/>
        </w:rPr>
        <w:t xml:space="preserve">Programa „Teisingumo vykdymas“ yra Teismo vykdoma </w:t>
      </w:r>
      <w:r w:rsidRPr="00992834">
        <w:rPr>
          <w:color w:val="000000"/>
        </w:rPr>
        <w:lastRenderedPageBreak/>
        <w:t xml:space="preserve">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w:t>
      </w:r>
      <w:bookmarkEnd w:id="0"/>
      <w:r w:rsidRPr="00992834">
        <w:rPr>
          <w:color w:val="000000"/>
        </w:rPr>
        <w:t xml:space="preserve">Teisingumo vykdymas </w:t>
      </w:r>
      <w:r>
        <w:rPr>
          <w:color w:val="000000"/>
        </w:rPr>
        <w:t>y</w:t>
      </w:r>
      <w:r w:rsidRPr="00992834">
        <w:rPr>
          <w:color w:val="000000"/>
        </w:rPr>
        <w:t>ra nuolatinė Teismo veikla, todėl programa yra ilgalaikė ir tęstinė.</w:t>
      </w:r>
      <w:r>
        <w:rPr>
          <w:color w:val="000000"/>
        </w:rPr>
        <w:t xml:space="preserve"> </w:t>
      </w:r>
      <w:r w:rsidRPr="00992834">
        <w:rPr>
          <w:color w:val="000000"/>
        </w:rPr>
        <w:t>Programa apima visas Teismo veiklos sritis.</w:t>
      </w:r>
    </w:p>
    <w:p w14:paraId="41613087" w14:textId="77777777" w:rsidR="007D65EE" w:rsidRPr="000F47BA" w:rsidRDefault="007D65EE" w:rsidP="007D65EE">
      <w:pPr>
        <w:ind w:firstLine="539"/>
        <w:jc w:val="both"/>
        <w:rPr>
          <w:iCs/>
          <w:szCs w:val="24"/>
        </w:rPr>
      </w:pPr>
      <w:r w:rsidRPr="000F47BA">
        <w:rPr>
          <w:iCs/>
          <w:szCs w:val="24"/>
        </w:rPr>
        <w:t xml:space="preserve">Teismo veikla prisideda prie Lietuvos Respublikos Vyriausybės 2020 m. rugsėjo 9 d. nutarimu Nr. 998 patvirtintame 2021–2030 metų Nacionaliniame pažangos plane (toliau – NPP) nustatyto strateginio tikslo Nr. 8 „Didinti </w:t>
      </w:r>
      <w:r w:rsidRPr="000F47BA">
        <w:rPr>
          <w:iCs/>
          <w:szCs w:val="24"/>
          <w:shd w:val="clear" w:color="auto" w:fill="FFFFFF"/>
        </w:rPr>
        <w:t xml:space="preserve">teisinės </w:t>
      </w:r>
      <w:r w:rsidRPr="000F47BA">
        <w:rPr>
          <w:iCs/>
          <w:szCs w:val="24"/>
        </w:rPr>
        <w:t xml:space="preserve">sistemos ir viešojo valdymo veiksmingumą“, 8.1. uždavinio </w:t>
      </w:r>
      <w:r w:rsidRPr="000F47BA">
        <w:rPr>
          <w:bCs/>
        </w:rPr>
        <w:t>„Didinti teisingumo sistemos efektyvumą ir veiksmingumą“</w:t>
      </w:r>
      <w:r w:rsidRPr="000F47BA">
        <w:rPr>
          <w:iCs/>
          <w:szCs w:val="24"/>
        </w:rPr>
        <w:t xml:space="preserve"> pasiekimo, tačiau Teismas nėra atsakingas už NPP nustatytų strateginių tikslų poveikio rodiklių reikšmių pasiekimą ir pažangos priemonių bei projektų neįgyvendina.</w:t>
      </w:r>
    </w:p>
    <w:p w14:paraId="19082E75" w14:textId="488F7200" w:rsidR="00BB3D16" w:rsidRDefault="007D65EE" w:rsidP="007D65EE">
      <w:pPr>
        <w:spacing w:line="276" w:lineRule="auto"/>
        <w:ind w:firstLine="709"/>
        <w:jc w:val="both"/>
      </w:pPr>
      <w:r w:rsidRPr="000F47BA">
        <w:t>Vertinant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38E92DC3" w14:textId="77777777" w:rsidR="007D65EE" w:rsidRPr="00EF00CC" w:rsidRDefault="007D65EE" w:rsidP="007D65EE">
      <w:pPr>
        <w:spacing w:line="276" w:lineRule="auto"/>
        <w:ind w:firstLine="709"/>
        <w:jc w:val="both"/>
        <w:rPr>
          <w:color w:val="000000"/>
        </w:rPr>
      </w:pPr>
    </w:p>
    <w:p w14:paraId="6EBB424C" w14:textId="147F8878" w:rsidR="00300AD1" w:rsidRPr="000E403A" w:rsidRDefault="00300AD1" w:rsidP="000E403A">
      <w:pPr>
        <w:rPr>
          <w:rFonts w:eastAsia="Calibri"/>
          <w:i/>
          <w:color w:val="808080"/>
          <w:szCs w:val="24"/>
        </w:rPr>
      </w:pPr>
      <w:r w:rsidRPr="000E403A">
        <w:rPr>
          <w:rFonts w:eastAsia="Calibri"/>
          <w:b/>
          <w:bCs/>
          <w:iCs/>
          <w:szCs w:val="24"/>
        </w:rPr>
        <w:t xml:space="preserve">1 </w:t>
      </w:r>
      <w:r w:rsidR="00B95BF6">
        <w:rPr>
          <w:rFonts w:eastAsia="Calibri"/>
          <w:b/>
          <w:bCs/>
          <w:iCs/>
          <w:szCs w:val="24"/>
        </w:rPr>
        <w:t>grafikas</w:t>
      </w:r>
      <w:r w:rsidRPr="000E403A">
        <w:rPr>
          <w:rFonts w:eastAsia="Calibri"/>
          <w:b/>
          <w:bCs/>
          <w:iCs/>
          <w:szCs w:val="24"/>
        </w:rPr>
        <w:t>.</w:t>
      </w:r>
      <w:r w:rsidRPr="000E403A">
        <w:rPr>
          <w:rFonts w:eastAsia="Calibri"/>
          <w:i/>
          <w:szCs w:val="24"/>
        </w:rPr>
        <w:t xml:space="preserve"> </w:t>
      </w:r>
      <w:r w:rsidRPr="000E403A">
        <w:rPr>
          <w:rFonts w:eastAsia="Calibri"/>
          <w:iCs/>
          <w:szCs w:val="24"/>
        </w:rPr>
        <w:t xml:space="preserve">Poveikio </w:t>
      </w:r>
      <w:r w:rsidRPr="005F5B6D">
        <w:rPr>
          <w:rFonts w:eastAsia="Calibri"/>
          <w:iCs/>
          <w:szCs w:val="24"/>
        </w:rPr>
        <w:t>rodikli</w:t>
      </w:r>
      <w:r w:rsidR="000E403A" w:rsidRPr="005F5B6D">
        <w:rPr>
          <w:rFonts w:eastAsia="Calibri"/>
          <w:iCs/>
          <w:szCs w:val="24"/>
        </w:rPr>
        <w:t>s</w:t>
      </w:r>
      <w:r w:rsidRPr="005F5B6D">
        <w:rPr>
          <w:i/>
          <w:iCs/>
          <w:szCs w:val="24"/>
        </w:rPr>
        <w:t xml:space="preserve"> </w:t>
      </w:r>
      <w:r w:rsidR="000E403A" w:rsidRPr="005F5B6D">
        <w:rPr>
          <w:i/>
          <w:iCs/>
          <w:szCs w:val="24"/>
        </w:rPr>
        <w:t>„Visuomenės pasitikėjimas teismais (proc.)“</w:t>
      </w:r>
    </w:p>
    <w:p w14:paraId="20EB4AB5" w14:textId="77777777" w:rsidR="00300AD1" w:rsidRPr="00F92811" w:rsidRDefault="00300AD1" w:rsidP="00300AD1">
      <w:pPr>
        <w:suppressAutoHyphens/>
        <w:autoSpaceDN w:val="0"/>
        <w:spacing w:line="276" w:lineRule="auto"/>
        <w:jc w:val="both"/>
        <w:textAlignment w:val="baseline"/>
        <w:rPr>
          <w:rFonts w:eastAsia="Calibri"/>
          <w:b/>
          <w:i/>
          <w:sz w:val="20"/>
          <w:szCs w:val="24"/>
        </w:rPr>
      </w:pPr>
      <w:r>
        <w:rPr>
          <w:noProof/>
        </w:rPr>
        <w:drawing>
          <wp:inline distT="0" distB="0" distL="0" distR="0" wp14:anchorId="1C576E04" wp14:editId="612452D0">
            <wp:extent cx="5720486" cy="1945843"/>
            <wp:effectExtent l="0" t="0" r="13970" b="1651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D9DC736" w14:textId="15D4B2A6" w:rsidR="00300AD1" w:rsidRPr="005F5B6D" w:rsidRDefault="00300AD1" w:rsidP="005F5B6D">
      <w:pPr>
        <w:suppressAutoHyphens/>
        <w:autoSpaceDN w:val="0"/>
        <w:spacing w:line="276" w:lineRule="auto"/>
        <w:textAlignment w:val="baseline"/>
        <w:rPr>
          <w:rFonts w:eastAsia="Calibri"/>
          <w:bCs/>
          <w:iCs/>
          <w:sz w:val="20"/>
        </w:rPr>
      </w:pPr>
      <w:r w:rsidRPr="005F5B6D">
        <w:rPr>
          <w:rFonts w:eastAsia="Calibri"/>
          <w:bCs/>
          <w:iCs/>
          <w:sz w:val="20"/>
        </w:rPr>
        <w:t xml:space="preserve">Duomenų šaltinis: </w:t>
      </w:r>
      <w:r w:rsidR="000E403A" w:rsidRPr="005F5B6D">
        <w:rPr>
          <w:rFonts w:eastAsia="Calibri"/>
          <w:i/>
          <w:sz w:val="20"/>
        </w:rPr>
        <w:t>Vilmorus apklausos</w:t>
      </w:r>
      <w:r w:rsidR="00CA5CD0" w:rsidRPr="005F5B6D">
        <w:rPr>
          <w:rFonts w:eastAsia="Calibri"/>
          <w:i/>
          <w:sz w:val="20"/>
        </w:rPr>
        <w:t xml:space="preserve"> (metinis vidurkis)</w:t>
      </w:r>
    </w:p>
    <w:p w14:paraId="257CAD1C" w14:textId="77777777" w:rsidR="00300AD1" w:rsidRPr="007D65EE" w:rsidRDefault="00300AD1" w:rsidP="007D65EE">
      <w:pPr>
        <w:tabs>
          <w:tab w:val="left" w:pos="284"/>
          <w:tab w:val="left" w:pos="1134"/>
        </w:tabs>
        <w:suppressAutoHyphens/>
        <w:autoSpaceDN w:val="0"/>
        <w:spacing w:line="276" w:lineRule="auto"/>
        <w:jc w:val="both"/>
        <w:textAlignment w:val="baseline"/>
        <w:rPr>
          <w:rFonts w:eastAsia="Calibri"/>
          <w:iCs/>
          <w:sz w:val="20"/>
        </w:rPr>
      </w:pPr>
      <w:r w:rsidRPr="007D65EE">
        <w:rPr>
          <w:rFonts w:eastAsia="Calibri"/>
          <w:iCs/>
          <w:sz w:val="20"/>
        </w:rPr>
        <w:t xml:space="preserve">n – ataskaitiniai metai, n – 2 ir n – 1 – atitinkamai prieš ataskaitinį laikotarpį buvę </w:t>
      </w:r>
      <w:proofErr w:type="spellStart"/>
      <w:r w:rsidRPr="007D65EE">
        <w:rPr>
          <w:rFonts w:eastAsia="Calibri"/>
          <w:iCs/>
          <w:sz w:val="20"/>
        </w:rPr>
        <w:t>užpraeiti</w:t>
      </w:r>
      <w:proofErr w:type="spellEnd"/>
      <w:r w:rsidRPr="007D65EE">
        <w:rPr>
          <w:rFonts w:eastAsia="Calibri"/>
          <w:iCs/>
          <w:sz w:val="20"/>
        </w:rPr>
        <w:t xml:space="preserve"> ir praeiti metai.</w:t>
      </w:r>
    </w:p>
    <w:p w14:paraId="05581E0B" w14:textId="77777777" w:rsidR="007D65EE" w:rsidRDefault="007D65EE" w:rsidP="009A1479">
      <w:pPr>
        <w:pStyle w:val="Sraopastraipa"/>
        <w:spacing w:line="276" w:lineRule="auto"/>
        <w:ind w:left="0" w:firstLine="709"/>
        <w:jc w:val="both"/>
        <w:rPr>
          <w:color w:val="000000"/>
        </w:rPr>
      </w:pPr>
    </w:p>
    <w:p w14:paraId="492F9F82" w14:textId="5A90F01B" w:rsidR="00EF00CC" w:rsidRPr="00EF00CC" w:rsidRDefault="00EF00CC" w:rsidP="009A1479">
      <w:pPr>
        <w:pStyle w:val="Sraopastraipa"/>
        <w:spacing w:line="276" w:lineRule="auto"/>
        <w:ind w:left="0" w:firstLine="709"/>
        <w:jc w:val="both"/>
        <w:rPr>
          <w:color w:val="000000"/>
        </w:rPr>
      </w:pPr>
      <w:r w:rsidRPr="00EF00CC">
        <w:rPr>
          <w:color w:val="000000"/>
        </w:rPr>
        <w:t xml:space="preserve">Teismo veiklos rezultatai </w:t>
      </w:r>
      <w:r w:rsidR="0085208D">
        <w:rPr>
          <w:color w:val="000000"/>
        </w:rPr>
        <w:t>pateikti</w:t>
      </w:r>
      <w:r w:rsidRPr="00EF00CC">
        <w:rPr>
          <w:color w:val="000000"/>
        </w:rPr>
        <w:t xml:space="preserve"> </w:t>
      </w:r>
      <w:r w:rsidR="00F57B12">
        <w:rPr>
          <w:color w:val="000000"/>
        </w:rPr>
        <w:t xml:space="preserve">plačiau </w:t>
      </w:r>
      <w:r w:rsidRPr="00EF00CC">
        <w:rPr>
          <w:color w:val="000000"/>
        </w:rPr>
        <w:t>III skyriuje.</w:t>
      </w:r>
    </w:p>
    <w:p w14:paraId="765992A3" w14:textId="77777777" w:rsidR="00300AD1" w:rsidRPr="00F92811" w:rsidRDefault="00300AD1" w:rsidP="009A1479">
      <w:pPr>
        <w:suppressAutoHyphens/>
        <w:autoSpaceDN w:val="0"/>
        <w:spacing w:line="276" w:lineRule="auto"/>
        <w:ind w:firstLine="709"/>
        <w:textAlignment w:val="baseline"/>
        <w:rPr>
          <w:rFonts w:eastAsia="Calibri"/>
          <w:b/>
          <w:i/>
          <w:sz w:val="18"/>
          <w:szCs w:val="22"/>
        </w:rPr>
      </w:pPr>
    </w:p>
    <w:p w14:paraId="655B71A5" w14:textId="77777777" w:rsidR="00300AD1" w:rsidRPr="00F92811" w:rsidRDefault="00300AD1" w:rsidP="00300AD1">
      <w:pPr>
        <w:suppressAutoHyphens/>
        <w:autoSpaceDN w:val="0"/>
        <w:spacing w:line="276" w:lineRule="auto"/>
        <w:textAlignment w:val="baseline"/>
        <w:rPr>
          <w:rFonts w:eastAsia="Calibri"/>
          <w:b/>
          <w:i/>
          <w:sz w:val="18"/>
          <w:szCs w:val="22"/>
        </w:rPr>
        <w:sectPr w:rsidR="00300AD1" w:rsidRPr="00F92811" w:rsidSect="00E84D69">
          <w:pgSz w:w="11906" w:h="16838" w:code="9"/>
          <w:pgMar w:top="1134" w:right="737" w:bottom="851" w:left="1531" w:header="567" w:footer="567" w:gutter="0"/>
          <w:pgNumType w:start="1"/>
          <w:cols w:space="1296"/>
          <w:titlePg/>
        </w:sectPr>
      </w:pPr>
    </w:p>
    <w:p w14:paraId="0023BFA8" w14:textId="77777777" w:rsidR="00300AD1" w:rsidRPr="001469F4" w:rsidRDefault="00300AD1" w:rsidP="00300AD1">
      <w:pPr>
        <w:suppressAutoHyphens/>
        <w:autoSpaceDN w:val="0"/>
        <w:spacing w:line="276" w:lineRule="auto"/>
        <w:textAlignment w:val="baseline"/>
        <w:rPr>
          <w:rFonts w:eastAsia="Calibri"/>
          <w:sz w:val="22"/>
          <w:szCs w:val="22"/>
        </w:rPr>
      </w:pPr>
      <w:r w:rsidRPr="001469F4">
        <w:rPr>
          <w:rFonts w:eastAsia="Calibri"/>
          <w:b/>
          <w:sz w:val="22"/>
          <w:szCs w:val="22"/>
        </w:rPr>
        <w:lastRenderedPageBreak/>
        <w:t>2 lentelė.</w:t>
      </w:r>
      <w:r w:rsidRPr="001469F4">
        <w:rPr>
          <w:rFonts w:eastAsia="Calibri"/>
          <w:i/>
          <w:sz w:val="22"/>
          <w:szCs w:val="22"/>
        </w:rPr>
        <w:t xml:space="preserve"> </w:t>
      </w:r>
      <w:r w:rsidRPr="001469F4">
        <w:rPr>
          <w:rFonts w:eastAsia="Calibri"/>
          <w:sz w:val="22"/>
          <w:szCs w:val="22"/>
        </w:rPr>
        <w:t>Valstybės veiklos srityse įgyvendinamos programos, pažangos ir tęstinės veiklos uždaviniai, jų asignavimai ir kitos lėšos bei poveikio rodikliai</w:t>
      </w:r>
    </w:p>
    <w:tbl>
      <w:tblPr>
        <w:tblW w:w="146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0"/>
        <w:gridCol w:w="1984"/>
        <w:gridCol w:w="1418"/>
        <w:gridCol w:w="1276"/>
        <w:gridCol w:w="1105"/>
        <w:gridCol w:w="1134"/>
        <w:gridCol w:w="850"/>
        <w:gridCol w:w="851"/>
        <w:gridCol w:w="992"/>
        <w:gridCol w:w="992"/>
        <w:gridCol w:w="993"/>
        <w:gridCol w:w="850"/>
        <w:gridCol w:w="851"/>
      </w:tblGrid>
      <w:tr w:rsidR="00300AD1" w:rsidRPr="00F92811" w14:paraId="60043083" w14:textId="77777777" w:rsidTr="009D081B">
        <w:trPr>
          <w:trHeight w:val="424"/>
        </w:trPr>
        <w:tc>
          <w:tcPr>
            <w:tcW w:w="1320" w:type="dxa"/>
            <w:vMerge w:val="restart"/>
            <w:shd w:val="clear" w:color="auto" w:fill="DBE5F1" w:themeFill="accent1" w:themeFillTint="33"/>
            <w:vAlign w:val="center"/>
          </w:tcPr>
          <w:p w14:paraId="767C350B" w14:textId="77777777" w:rsidR="00300AD1" w:rsidRPr="00F92811" w:rsidRDefault="00300AD1" w:rsidP="00DD594F">
            <w:pPr>
              <w:spacing w:line="240" w:lineRule="atLeast"/>
              <w:jc w:val="center"/>
              <w:rPr>
                <w:b/>
                <w:sz w:val="20"/>
              </w:rPr>
            </w:pPr>
            <w:r w:rsidRPr="00F92811">
              <w:rPr>
                <w:b/>
                <w:sz w:val="20"/>
              </w:rPr>
              <w:t>Valstybės veiklos srities, programos</w:t>
            </w:r>
            <w:r>
              <w:rPr>
                <w:b/>
                <w:sz w:val="20"/>
              </w:rPr>
              <w:t>,</w:t>
            </w:r>
            <w:r w:rsidRPr="00F92811">
              <w:rPr>
                <w:b/>
                <w:sz w:val="20"/>
              </w:rPr>
              <w:t xml:space="preserve"> pažangos arba tęstinės veiklos uždavinio, poveikio rodiklio kodas</w:t>
            </w:r>
          </w:p>
        </w:tc>
        <w:tc>
          <w:tcPr>
            <w:tcW w:w="1984" w:type="dxa"/>
            <w:vMerge w:val="restart"/>
            <w:shd w:val="clear" w:color="auto" w:fill="DBE5F1" w:themeFill="accent1" w:themeFillTint="33"/>
            <w:vAlign w:val="center"/>
          </w:tcPr>
          <w:p w14:paraId="160BDCDD" w14:textId="77777777" w:rsidR="00300AD1" w:rsidRPr="00F92811" w:rsidRDefault="00300AD1" w:rsidP="00DD594F">
            <w:pPr>
              <w:spacing w:line="240" w:lineRule="atLeast"/>
              <w:jc w:val="center"/>
              <w:rPr>
                <w:b/>
                <w:sz w:val="20"/>
              </w:rPr>
            </w:pPr>
            <w:r w:rsidRPr="00F92811">
              <w:rPr>
                <w:b/>
                <w:sz w:val="20"/>
              </w:rPr>
              <w:t>Valstybės veiklos srities, programos</w:t>
            </w:r>
            <w:r>
              <w:rPr>
                <w:b/>
                <w:sz w:val="20"/>
              </w:rPr>
              <w:t>,</w:t>
            </w:r>
            <w:r w:rsidRPr="00F92811">
              <w:rPr>
                <w:b/>
                <w:sz w:val="20"/>
              </w:rPr>
              <w:t xml:space="preserve"> pažangos arba tęstinės veiklos uždavinio, poveikio rodiklio pavadinimas</w:t>
            </w:r>
          </w:p>
        </w:tc>
        <w:tc>
          <w:tcPr>
            <w:tcW w:w="4933" w:type="dxa"/>
            <w:gridSpan w:val="4"/>
            <w:shd w:val="clear" w:color="auto" w:fill="DBE5F1" w:themeFill="accent1" w:themeFillTint="33"/>
            <w:vAlign w:val="center"/>
          </w:tcPr>
          <w:p w14:paraId="6024C181" w14:textId="77777777" w:rsidR="00300AD1" w:rsidRPr="00F92811" w:rsidRDefault="00300AD1" w:rsidP="00DD594F">
            <w:pPr>
              <w:spacing w:line="240" w:lineRule="atLeast"/>
              <w:jc w:val="center"/>
              <w:rPr>
                <w:b/>
                <w:sz w:val="20"/>
              </w:rPr>
            </w:pPr>
            <w:r w:rsidRPr="001538B2">
              <w:rPr>
                <w:b/>
                <w:sz w:val="20"/>
              </w:rPr>
              <w:t>Asignavimai ir kitos lėšos (tūkst. Eur</w:t>
            </w:r>
            <w:r w:rsidRPr="00F92811">
              <w:rPr>
                <w:b/>
                <w:sz w:val="20"/>
              </w:rPr>
              <w:t>)</w:t>
            </w:r>
          </w:p>
        </w:tc>
        <w:tc>
          <w:tcPr>
            <w:tcW w:w="6379" w:type="dxa"/>
            <w:gridSpan w:val="7"/>
            <w:shd w:val="clear" w:color="auto" w:fill="DBE5F1" w:themeFill="accent1" w:themeFillTint="33"/>
            <w:vAlign w:val="center"/>
          </w:tcPr>
          <w:p w14:paraId="7D206D0B" w14:textId="77777777" w:rsidR="00300AD1" w:rsidRPr="008E5DB8" w:rsidRDefault="00300AD1" w:rsidP="00DD594F">
            <w:pPr>
              <w:spacing w:line="240" w:lineRule="atLeast"/>
              <w:jc w:val="center"/>
              <w:rPr>
                <w:b/>
                <w:sz w:val="20"/>
              </w:rPr>
            </w:pPr>
            <w:r w:rsidRPr="008E5DB8">
              <w:rPr>
                <w:b/>
                <w:sz w:val="20"/>
              </w:rPr>
              <w:t>Poveikio rodiklių reikšmės</w:t>
            </w:r>
          </w:p>
        </w:tc>
      </w:tr>
      <w:tr w:rsidR="00300AD1" w:rsidRPr="00F92811" w14:paraId="0915A847" w14:textId="77777777" w:rsidTr="009D081B">
        <w:trPr>
          <w:trHeight w:val="1281"/>
        </w:trPr>
        <w:tc>
          <w:tcPr>
            <w:tcW w:w="1320" w:type="dxa"/>
            <w:vMerge/>
            <w:shd w:val="clear" w:color="auto" w:fill="DBE5F1" w:themeFill="accent1" w:themeFillTint="33"/>
            <w:vAlign w:val="center"/>
          </w:tcPr>
          <w:p w14:paraId="1BC5F2A0" w14:textId="77777777" w:rsidR="00300AD1" w:rsidRPr="00F92811" w:rsidRDefault="00300AD1" w:rsidP="00DD594F">
            <w:pPr>
              <w:spacing w:line="240" w:lineRule="atLeast"/>
              <w:jc w:val="center"/>
              <w:rPr>
                <w:b/>
                <w:sz w:val="20"/>
              </w:rPr>
            </w:pPr>
          </w:p>
        </w:tc>
        <w:tc>
          <w:tcPr>
            <w:tcW w:w="1984" w:type="dxa"/>
            <w:vMerge/>
            <w:shd w:val="clear" w:color="auto" w:fill="DBE5F1" w:themeFill="accent1" w:themeFillTint="33"/>
            <w:vAlign w:val="center"/>
          </w:tcPr>
          <w:p w14:paraId="13F9A038" w14:textId="77777777" w:rsidR="00300AD1" w:rsidRPr="00F92811" w:rsidRDefault="00300AD1" w:rsidP="00DD594F">
            <w:pPr>
              <w:spacing w:line="240" w:lineRule="atLeast"/>
              <w:jc w:val="center"/>
              <w:rPr>
                <w:b/>
                <w:sz w:val="20"/>
              </w:rPr>
            </w:pPr>
          </w:p>
        </w:tc>
        <w:tc>
          <w:tcPr>
            <w:tcW w:w="1418" w:type="dxa"/>
            <w:tcBorders>
              <w:bottom w:val="single" w:sz="4" w:space="0" w:color="auto"/>
            </w:tcBorders>
            <w:shd w:val="clear" w:color="auto" w:fill="DBE5F1" w:themeFill="accent1" w:themeFillTint="33"/>
            <w:vAlign w:val="center"/>
          </w:tcPr>
          <w:p w14:paraId="6A8451BE" w14:textId="77777777" w:rsidR="00300AD1" w:rsidRPr="00F92811" w:rsidRDefault="00300AD1" w:rsidP="009C4FD3">
            <w:pPr>
              <w:spacing w:line="240" w:lineRule="atLeast"/>
              <w:jc w:val="center"/>
              <w:rPr>
                <w:b/>
                <w:sz w:val="20"/>
              </w:rPr>
            </w:pPr>
            <w:r w:rsidRPr="00F92811">
              <w:rPr>
                <w:b/>
                <w:sz w:val="20"/>
              </w:rPr>
              <w:t>Planas</w:t>
            </w:r>
          </w:p>
          <w:p w14:paraId="7140D836" w14:textId="77777777" w:rsidR="00300AD1" w:rsidRPr="00B475F4" w:rsidRDefault="00300AD1" w:rsidP="009C4FD3">
            <w:pPr>
              <w:spacing w:line="240" w:lineRule="atLeast"/>
              <w:jc w:val="center"/>
              <w:rPr>
                <w:bCs/>
                <w:sz w:val="20"/>
              </w:rPr>
            </w:pPr>
            <w:r w:rsidRPr="00B475F4">
              <w:rPr>
                <w:bCs/>
                <w:sz w:val="20"/>
              </w:rPr>
              <w:t>(įskaitant patikslinimus)</w:t>
            </w:r>
          </w:p>
        </w:tc>
        <w:tc>
          <w:tcPr>
            <w:tcW w:w="1276" w:type="dxa"/>
            <w:tcBorders>
              <w:bottom w:val="single" w:sz="4" w:space="0" w:color="auto"/>
            </w:tcBorders>
            <w:shd w:val="clear" w:color="auto" w:fill="DBE5F1" w:themeFill="accent1" w:themeFillTint="33"/>
            <w:vAlign w:val="center"/>
          </w:tcPr>
          <w:p w14:paraId="5FB388ED" w14:textId="77777777" w:rsidR="00300AD1" w:rsidRPr="00F92811" w:rsidRDefault="00300AD1" w:rsidP="00DD594F">
            <w:pPr>
              <w:spacing w:line="240" w:lineRule="atLeast"/>
              <w:jc w:val="center"/>
              <w:rPr>
                <w:b/>
                <w:sz w:val="20"/>
              </w:rPr>
            </w:pPr>
            <w:r w:rsidRPr="00F92811">
              <w:rPr>
                <w:b/>
                <w:sz w:val="20"/>
              </w:rPr>
              <w:t>Vykdymas</w:t>
            </w:r>
          </w:p>
        </w:tc>
        <w:tc>
          <w:tcPr>
            <w:tcW w:w="1105" w:type="dxa"/>
            <w:tcBorders>
              <w:bottom w:val="single" w:sz="4" w:space="0" w:color="auto"/>
            </w:tcBorders>
            <w:shd w:val="clear" w:color="auto" w:fill="DBE5F1" w:themeFill="accent1" w:themeFillTint="33"/>
            <w:vAlign w:val="center"/>
          </w:tcPr>
          <w:p w14:paraId="0598C8F0" w14:textId="77777777" w:rsidR="00300AD1" w:rsidRPr="00F92811" w:rsidRDefault="00300AD1" w:rsidP="00DD594F">
            <w:pPr>
              <w:spacing w:line="240" w:lineRule="atLeast"/>
              <w:jc w:val="center"/>
              <w:rPr>
                <w:b/>
                <w:sz w:val="20"/>
              </w:rPr>
            </w:pPr>
            <w:r w:rsidRPr="00F92811">
              <w:rPr>
                <w:b/>
                <w:sz w:val="20"/>
              </w:rPr>
              <w:t>Plano įvykdymo proc.</w:t>
            </w:r>
          </w:p>
        </w:tc>
        <w:tc>
          <w:tcPr>
            <w:tcW w:w="1134" w:type="dxa"/>
            <w:vMerge w:val="restart"/>
            <w:shd w:val="clear" w:color="auto" w:fill="DBE5F1" w:themeFill="accent1" w:themeFillTint="33"/>
            <w:vAlign w:val="center"/>
          </w:tcPr>
          <w:p w14:paraId="516154B0" w14:textId="77777777" w:rsidR="00300AD1" w:rsidRPr="00F92811" w:rsidRDefault="00300AD1" w:rsidP="00DD594F">
            <w:pPr>
              <w:spacing w:line="240" w:lineRule="atLeast"/>
              <w:jc w:val="center"/>
              <w:rPr>
                <w:b/>
                <w:sz w:val="20"/>
              </w:rPr>
            </w:pPr>
            <w:r w:rsidRPr="00F92811">
              <w:rPr>
                <w:b/>
                <w:sz w:val="20"/>
              </w:rPr>
              <w:t>Vykdymas</w:t>
            </w:r>
          </w:p>
          <w:p w14:paraId="1DFAB1F1" w14:textId="77777777" w:rsidR="00300AD1" w:rsidRPr="00F92811" w:rsidRDefault="00300AD1" w:rsidP="00DD594F">
            <w:pPr>
              <w:spacing w:line="240" w:lineRule="atLeast"/>
              <w:jc w:val="center"/>
              <w:rPr>
                <w:b/>
                <w:sz w:val="20"/>
              </w:rPr>
            </w:pPr>
            <w:r w:rsidRPr="00F92811">
              <w:rPr>
                <w:b/>
                <w:sz w:val="20"/>
              </w:rPr>
              <w:t xml:space="preserve">nuo pažangos uždavinio </w:t>
            </w:r>
            <w:proofErr w:type="spellStart"/>
            <w:r w:rsidRPr="00F92811">
              <w:rPr>
                <w:b/>
                <w:sz w:val="20"/>
              </w:rPr>
              <w:t>įgyvendi</w:t>
            </w:r>
            <w:r>
              <w:rPr>
                <w:b/>
                <w:sz w:val="20"/>
              </w:rPr>
              <w:t>-</w:t>
            </w:r>
            <w:r w:rsidRPr="00F92811">
              <w:rPr>
                <w:b/>
                <w:sz w:val="20"/>
              </w:rPr>
              <w:t>nimo</w:t>
            </w:r>
            <w:proofErr w:type="spellEnd"/>
            <w:r w:rsidRPr="00F92811">
              <w:rPr>
                <w:b/>
                <w:sz w:val="20"/>
              </w:rPr>
              <w:t xml:space="preserve"> pradžios</w:t>
            </w:r>
          </w:p>
        </w:tc>
        <w:tc>
          <w:tcPr>
            <w:tcW w:w="1701" w:type="dxa"/>
            <w:gridSpan w:val="2"/>
            <w:tcBorders>
              <w:bottom w:val="single" w:sz="4" w:space="0" w:color="auto"/>
            </w:tcBorders>
            <w:shd w:val="clear" w:color="auto" w:fill="DBE5F1" w:themeFill="accent1" w:themeFillTint="33"/>
            <w:vAlign w:val="center"/>
          </w:tcPr>
          <w:p w14:paraId="35892166" w14:textId="77777777" w:rsidR="00300AD1" w:rsidRPr="00F92811" w:rsidRDefault="00300AD1" w:rsidP="00DD594F">
            <w:pPr>
              <w:spacing w:line="240" w:lineRule="atLeast"/>
              <w:jc w:val="center"/>
              <w:rPr>
                <w:rFonts w:eastAsia="Calibri"/>
                <w:b/>
                <w:color w:val="000000"/>
                <w:sz w:val="20"/>
              </w:rPr>
            </w:pPr>
            <w:r w:rsidRPr="00F92811">
              <w:rPr>
                <w:rFonts w:eastAsia="Calibri"/>
                <w:b/>
                <w:color w:val="000000"/>
                <w:sz w:val="20"/>
              </w:rPr>
              <w:t xml:space="preserve">Faktinė </w:t>
            </w:r>
            <w:r w:rsidRPr="00F92811">
              <w:rPr>
                <w:b/>
                <w:sz w:val="20"/>
              </w:rPr>
              <w:t>poveikio rodiklio reikšmė</w:t>
            </w:r>
          </w:p>
        </w:tc>
        <w:tc>
          <w:tcPr>
            <w:tcW w:w="992" w:type="dxa"/>
            <w:tcBorders>
              <w:bottom w:val="single" w:sz="4" w:space="0" w:color="auto"/>
            </w:tcBorders>
            <w:shd w:val="clear" w:color="auto" w:fill="DBE5F1" w:themeFill="accent1" w:themeFillTint="33"/>
            <w:vAlign w:val="center"/>
          </w:tcPr>
          <w:p w14:paraId="68D31E65" w14:textId="77777777" w:rsidR="00300AD1" w:rsidRPr="00F92811" w:rsidRDefault="00300AD1" w:rsidP="00DD594F">
            <w:pPr>
              <w:spacing w:line="240" w:lineRule="atLeast"/>
              <w:jc w:val="center"/>
              <w:rPr>
                <w:b/>
                <w:sz w:val="20"/>
              </w:rPr>
            </w:pPr>
            <w:r w:rsidRPr="00F92811">
              <w:rPr>
                <w:b/>
                <w:sz w:val="20"/>
              </w:rPr>
              <w:t>Siektina poveikio rodiklio reikšmė</w:t>
            </w:r>
          </w:p>
        </w:tc>
        <w:tc>
          <w:tcPr>
            <w:tcW w:w="992" w:type="dxa"/>
            <w:tcBorders>
              <w:bottom w:val="single" w:sz="4" w:space="0" w:color="auto"/>
            </w:tcBorders>
            <w:shd w:val="clear" w:color="auto" w:fill="DBE5F1" w:themeFill="accent1" w:themeFillTint="33"/>
            <w:vAlign w:val="center"/>
          </w:tcPr>
          <w:p w14:paraId="0641E874" w14:textId="77777777" w:rsidR="00300AD1" w:rsidRPr="00F92811" w:rsidRDefault="00300AD1" w:rsidP="00DD594F">
            <w:pPr>
              <w:spacing w:line="240" w:lineRule="atLeast"/>
              <w:jc w:val="center"/>
              <w:rPr>
                <w:b/>
                <w:sz w:val="20"/>
              </w:rPr>
            </w:pPr>
            <w:r w:rsidRPr="00F92811">
              <w:rPr>
                <w:b/>
                <w:sz w:val="20"/>
              </w:rPr>
              <w:t>Faktinė poveikio rodiklio reikšmė</w:t>
            </w:r>
          </w:p>
        </w:tc>
        <w:tc>
          <w:tcPr>
            <w:tcW w:w="993" w:type="dxa"/>
            <w:tcBorders>
              <w:bottom w:val="single" w:sz="4" w:space="0" w:color="auto"/>
            </w:tcBorders>
            <w:shd w:val="clear" w:color="auto" w:fill="DBE5F1" w:themeFill="accent1" w:themeFillTint="33"/>
            <w:vAlign w:val="center"/>
          </w:tcPr>
          <w:p w14:paraId="297F62DD" w14:textId="77777777" w:rsidR="00300AD1" w:rsidRPr="008E5DB8" w:rsidRDefault="00300AD1" w:rsidP="00DD594F">
            <w:pPr>
              <w:spacing w:line="240" w:lineRule="atLeast"/>
              <w:jc w:val="center"/>
              <w:rPr>
                <w:b/>
                <w:sz w:val="20"/>
              </w:rPr>
            </w:pPr>
            <w:r w:rsidRPr="008E5DB8">
              <w:rPr>
                <w:b/>
                <w:sz w:val="20"/>
              </w:rPr>
              <w:t>Poveikio rodiklio pasieki-</w:t>
            </w:r>
            <w:proofErr w:type="spellStart"/>
            <w:r w:rsidRPr="008E5DB8">
              <w:rPr>
                <w:b/>
                <w:sz w:val="20"/>
              </w:rPr>
              <w:t>mo</w:t>
            </w:r>
            <w:proofErr w:type="spellEnd"/>
            <w:r w:rsidRPr="008E5DB8">
              <w:rPr>
                <w:b/>
                <w:sz w:val="20"/>
              </w:rPr>
              <w:t xml:space="preserve"> proc.</w:t>
            </w:r>
          </w:p>
        </w:tc>
        <w:tc>
          <w:tcPr>
            <w:tcW w:w="1701" w:type="dxa"/>
            <w:gridSpan w:val="2"/>
            <w:tcBorders>
              <w:bottom w:val="single" w:sz="4" w:space="0" w:color="auto"/>
            </w:tcBorders>
            <w:shd w:val="clear" w:color="auto" w:fill="DBE5F1" w:themeFill="accent1" w:themeFillTint="33"/>
            <w:vAlign w:val="center"/>
          </w:tcPr>
          <w:p w14:paraId="17007F05" w14:textId="77777777" w:rsidR="00300AD1" w:rsidRPr="008E5DB8" w:rsidRDefault="00300AD1" w:rsidP="00DD594F">
            <w:pPr>
              <w:spacing w:line="240" w:lineRule="atLeast"/>
              <w:jc w:val="center"/>
              <w:rPr>
                <w:b/>
                <w:sz w:val="20"/>
              </w:rPr>
            </w:pPr>
            <w:r w:rsidRPr="008E5DB8">
              <w:rPr>
                <w:b/>
                <w:sz w:val="20"/>
              </w:rPr>
              <w:t>Siektina poveikio rodiklio reikšmė</w:t>
            </w:r>
          </w:p>
        </w:tc>
      </w:tr>
      <w:tr w:rsidR="00300AD1" w:rsidRPr="00F92811" w14:paraId="6A789E00" w14:textId="77777777" w:rsidTr="009D081B">
        <w:trPr>
          <w:trHeight w:val="845"/>
        </w:trPr>
        <w:tc>
          <w:tcPr>
            <w:tcW w:w="1320" w:type="dxa"/>
            <w:vMerge/>
            <w:tcBorders>
              <w:bottom w:val="single" w:sz="4" w:space="0" w:color="auto"/>
            </w:tcBorders>
            <w:shd w:val="clear" w:color="auto" w:fill="DBE5F1" w:themeFill="accent1" w:themeFillTint="33"/>
            <w:vAlign w:val="center"/>
          </w:tcPr>
          <w:p w14:paraId="1EE56DE2" w14:textId="77777777" w:rsidR="00300AD1" w:rsidRPr="00F92811" w:rsidRDefault="00300AD1" w:rsidP="00DD594F">
            <w:pPr>
              <w:spacing w:line="240" w:lineRule="atLeast"/>
              <w:jc w:val="center"/>
              <w:rPr>
                <w:b/>
                <w:sz w:val="20"/>
              </w:rPr>
            </w:pPr>
          </w:p>
        </w:tc>
        <w:tc>
          <w:tcPr>
            <w:tcW w:w="1984" w:type="dxa"/>
            <w:vMerge/>
            <w:tcBorders>
              <w:bottom w:val="single" w:sz="4" w:space="0" w:color="auto"/>
            </w:tcBorders>
            <w:shd w:val="clear" w:color="auto" w:fill="DBE5F1" w:themeFill="accent1" w:themeFillTint="33"/>
            <w:vAlign w:val="center"/>
          </w:tcPr>
          <w:p w14:paraId="62B53285" w14:textId="77777777" w:rsidR="00300AD1" w:rsidRPr="00F92811" w:rsidRDefault="00300AD1" w:rsidP="00DD594F">
            <w:pPr>
              <w:spacing w:line="240" w:lineRule="atLeast"/>
              <w:jc w:val="center"/>
              <w:rPr>
                <w:b/>
                <w:sz w:val="20"/>
              </w:rPr>
            </w:pPr>
          </w:p>
        </w:tc>
        <w:tc>
          <w:tcPr>
            <w:tcW w:w="1418" w:type="dxa"/>
            <w:tcBorders>
              <w:bottom w:val="single" w:sz="4" w:space="0" w:color="auto"/>
            </w:tcBorders>
            <w:shd w:val="clear" w:color="auto" w:fill="DBE5F1" w:themeFill="accent1" w:themeFillTint="33"/>
            <w:vAlign w:val="center"/>
          </w:tcPr>
          <w:p w14:paraId="5C5FF3BA" w14:textId="336CF9F5" w:rsidR="00300AD1" w:rsidRPr="00F92811" w:rsidRDefault="00142386" w:rsidP="00DD594F">
            <w:pPr>
              <w:spacing w:line="240" w:lineRule="atLeast"/>
              <w:ind w:right="-108"/>
              <w:jc w:val="center"/>
              <w:rPr>
                <w:b/>
                <w:sz w:val="20"/>
              </w:rPr>
            </w:pPr>
            <w:r>
              <w:rPr>
                <w:b/>
                <w:sz w:val="20"/>
              </w:rPr>
              <w:t>2023</w:t>
            </w:r>
            <w:r w:rsidR="00300AD1" w:rsidRPr="00F92811">
              <w:rPr>
                <w:b/>
                <w:sz w:val="20"/>
              </w:rPr>
              <w:t xml:space="preserve"> metais</w:t>
            </w:r>
          </w:p>
        </w:tc>
        <w:tc>
          <w:tcPr>
            <w:tcW w:w="1276" w:type="dxa"/>
            <w:tcBorders>
              <w:bottom w:val="single" w:sz="4" w:space="0" w:color="auto"/>
            </w:tcBorders>
            <w:shd w:val="clear" w:color="auto" w:fill="DBE5F1" w:themeFill="accent1" w:themeFillTint="33"/>
            <w:vAlign w:val="center"/>
          </w:tcPr>
          <w:p w14:paraId="6816177C" w14:textId="082DC742" w:rsidR="00300AD1" w:rsidRPr="00F92811" w:rsidRDefault="00142386" w:rsidP="00DD594F">
            <w:pPr>
              <w:spacing w:line="240" w:lineRule="atLeast"/>
              <w:jc w:val="center"/>
              <w:rPr>
                <w:b/>
                <w:sz w:val="20"/>
              </w:rPr>
            </w:pPr>
            <w:r>
              <w:rPr>
                <w:b/>
                <w:sz w:val="20"/>
              </w:rPr>
              <w:t>2023</w:t>
            </w:r>
            <w:r w:rsidR="00300AD1" w:rsidRPr="00F92811">
              <w:rPr>
                <w:b/>
                <w:sz w:val="20"/>
              </w:rPr>
              <w:t xml:space="preserve"> metais</w:t>
            </w:r>
          </w:p>
        </w:tc>
        <w:tc>
          <w:tcPr>
            <w:tcW w:w="1105" w:type="dxa"/>
            <w:tcBorders>
              <w:bottom w:val="single" w:sz="4" w:space="0" w:color="auto"/>
            </w:tcBorders>
            <w:shd w:val="clear" w:color="auto" w:fill="DBE5F1" w:themeFill="accent1" w:themeFillTint="33"/>
            <w:vAlign w:val="center"/>
          </w:tcPr>
          <w:p w14:paraId="328FE5FC" w14:textId="60CFC98F" w:rsidR="00300AD1" w:rsidRPr="00F92811" w:rsidRDefault="00142386" w:rsidP="00DD594F">
            <w:pPr>
              <w:spacing w:line="240" w:lineRule="atLeast"/>
              <w:jc w:val="center"/>
              <w:rPr>
                <w:b/>
                <w:sz w:val="20"/>
              </w:rPr>
            </w:pPr>
            <w:r>
              <w:rPr>
                <w:b/>
                <w:sz w:val="20"/>
              </w:rPr>
              <w:t>2023</w:t>
            </w:r>
            <w:r w:rsidR="00300AD1" w:rsidRPr="00F92811">
              <w:rPr>
                <w:b/>
                <w:sz w:val="20"/>
              </w:rPr>
              <w:t xml:space="preserve"> metais</w:t>
            </w:r>
          </w:p>
        </w:tc>
        <w:tc>
          <w:tcPr>
            <w:tcW w:w="1134" w:type="dxa"/>
            <w:vMerge/>
            <w:tcBorders>
              <w:bottom w:val="single" w:sz="4" w:space="0" w:color="auto"/>
            </w:tcBorders>
            <w:shd w:val="clear" w:color="auto" w:fill="DBE5F1" w:themeFill="accent1" w:themeFillTint="33"/>
            <w:vAlign w:val="center"/>
          </w:tcPr>
          <w:p w14:paraId="5576CAA3" w14:textId="77777777" w:rsidR="00300AD1" w:rsidRPr="00F92811" w:rsidRDefault="00300AD1" w:rsidP="00DD594F">
            <w:pPr>
              <w:spacing w:line="240" w:lineRule="atLeast"/>
              <w:jc w:val="center"/>
              <w:rPr>
                <w:b/>
                <w:sz w:val="20"/>
              </w:rPr>
            </w:pPr>
          </w:p>
        </w:tc>
        <w:tc>
          <w:tcPr>
            <w:tcW w:w="850" w:type="dxa"/>
            <w:tcBorders>
              <w:bottom w:val="single" w:sz="4" w:space="0" w:color="auto"/>
            </w:tcBorders>
            <w:shd w:val="clear" w:color="auto" w:fill="DBE5F1" w:themeFill="accent1" w:themeFillTint="33"/>
            <w:vAlign w:val="center"/>
          </w:tcPr>
          <w:p w14:paraId="4948C41A" w14:textId="332FF349" w:rsidR="00300AD1" w:rsidRPr="00F92811" w:rsidRDefault="00142386" w:rsidP="00DD594F">
            <w:pPr>
              <w:spacing w:line="240" w:lineRule="atLeast"/>
              <w:jc w:val="center"/>
              <w:rPr>
                <w:rFonts w:eastAsia="Calibri"/>
                <w:b/>
                <w:color w:val="000000"/>
                <w:sz w:val="20"/>
              </w:rPr>
            </w:pPr>
            <w:r>
              <w:rPr>
                <w:rFonts w:eastAsia="Calibri"/>
                <w:b/>
                <w:i/>
                <w:color w:val="000000"/>
                <w:sz w:val="20"/>
              </w:rPr>
              <w:t>2021</w:t>
            </w:r>
            <w:r w:rsidR="00300AD1" w:rsidRPr="00F92811">
              <w:rPr>
                <w:rFonts w:eastAsia="Calibri"/>
                <w:b/>
                <w:color w:val="000000"/>
                <w:sz w:val="20"/>
              </w:rPr>
              <w:t xml:space="preserve"> metais</w:t>
            </w:r>
          </w:p>
        </w:tc>
        <w:tc>
          <w:tcPr>
            <w:tcW w:w="851" w:type="dxa"/>
            <w:tcBorders>
              <w:bottom w:val="single" w:sz="4" w:space="0" w:color="auto"/>
            </w:tcBorders>
            <w:shd w:val="clear" w:color="auto" w:fill="DBE5F1" w:themeFill="accent1" w:themeFillTint="33"/>
            <w:vAlign w:val="center"/>
          </w:tcPr>
          <w:p w14:paraId="07980113" w14:textId="5FB70829" w:rsidR="00300AD1" w:rsidRPr="00F92811" w:rsidRDefault="00142386" w:rsidP="00DD594F">
            <w:pPr>
              <w:spacing w:line="240" w:lineRule="atLeast"/>
              <w:jc w:val="center"/>
              <w:rPr>
                <w:rFonts w:eastAsia="Calibri"/>
                <w:b/>
                <w:color w:val="000000"/>
                <w:sz w:val="20"/>
              </w:rPr>
            </w:pPr>
            <w:r>
              <w:rPr>
                <w:rFonts w:eastAsia="Calibri"/>
                <w:b/>
                <w:i/>
                <w:color w:val="000000"/>
                <w:sz w:val="20"/>
              </w:rPr>
              <w:t>2022</w:t>
            </w:r>
            <w:r w:rsidR="00300AD1" w:rsidRPr="00F92811">
              <w:rPr>
                <w:rFonts w:eastAsia="Calibri"/>
                <w:b/>
                <w:color w:val="000000"/>
                <w:sz w:val="20"/>
              </w:rPr>
              <w:t xml:space="preserve"> metais</w:t>
            </w:r>
          </w:p>
        </w:tc>
        <w:tc>
          <w:tcPr>
            <w:tcW w:w="992" w:type="dxa"/>
            <w:tcBorders>
              <w:bottom w:val="single" w:sz="4" w:space="0" w:color="auto"/>
            </w:tcBorders>
            <w:shd w:val="clear" w:color="auto" w:fill="DBE5F1" w:themeFill="accent1" w:themeFillTint="33"/>
            <w:vAlign w:val="center"/>
          </w:tcPr>
          <w:p w14:paraId="6D6DF165" w14:textId="3F63719D" w:rsidR="00300AD1" w:rsidRPr="00F92811" w:rsidRDefault="00142386" w:rsidP="00DD594F">
            <w:pPr>
              <w:spacing w:line="240" w:lineRule="atLeast"/>
              <w:jc w:val="center"/>
              <w:rPr>
                <w:i/>
                <w:sz w:val="20"/>
              </w:rPr>
            </w:pPr>
            <w:r>
              <w:rPr>
                <w:b/>
                <w:sz w:val="20"/>
              </w:rPr>
              <w:t>2023</w:t>
            </w:r>
            <w:r w:rsidR="00300AD1" w:rsidRPr="00AD1A1B">
              <w:rPr>
                <w:b/>
                <w:sz w:val="20"/>
              </w:rPr>
              <w:t xml:space="preserve"> </w:t>
            </w:r>
            <w:r w:rsidR="00300AD1" w:rsidRPr="00F92811">
              <w:rPr>
                <w:b/>
                <w:sz w:val="20"/>
              </w:rPr>
              <w:t>metais</w:t>
            </w:r>
          </w:p>
        </w:tc>
        <w:tc>
          <w:tcPr>
            <w:tcW w:w="992" w:type="dxa"/>
            <w:tcBorders>
              <w:bottom w:val="single" w:sz="4" w:space="0" w:color="auto"/>
            </w:tcBorders>
            <w:shd w:val="clear" w:color="auto" w:fill="DBE5F1" w:themeFill="accent1" w:themeFillTint="33"/>
            <w:vAlign w:val="center"/>
          </w:tcPr>
          <w:p w14:paraId="2DD29213" w14:textId="5576839E" w:rsidR="00300AD1" w:rsidRPr="00F92811" w:rsidRDefault="00142386" w:rsidP="00DD594F">
            <w:pPr>
              <w:spacing w:line="240" w:lineRule="atLeast"/>
              <w:jc w:val="center"/>
              <w:rPr>
                <w:sz w:val="20"/>
              </w:rPr>
            </w:pPr>
            <w:r>
              <w:rPr>
                <w:b/>
                <w:sz w:val="20"/>
              </w:rPr>
              <w:t>2023</w:t>
            </w:r>
            <w:r w:rsidR="00300AD1" w:rsidRPr="00F92811">
              <w:rPr>
                <w:b/>
                <w:sz w:val="20"/>
              </w:rPr>
              <w:t xml:space="preserve"> metais</w:t>
            </w:r>
          </w:p>
        </w:tc>
        <w:tc>
          <w:tcPr>
            <w:tcW w:w="993" w:type="dxa"/>
            <w:tcBorders>
              <w:bottom w:val="single" w:sz="4" w:space="0" w:color="auto"/>
            </w:tcBorders>
            <w:shd w:val="clear" w:color="auto" w:fill="DBE5F1" w:themeFill="accent1" w:themeFillTint="33"/>
            <w:vAlign w:val="center"/>
          </w:tcPr>
          <w:p w14:paraId="023AA96A" w14:textId="3E699EED" w:rsidR="00300AD1" w:rsidRPr="00F92811" w:rsidRDefault="00142386" w:rsidP="00DD594F">
            <w:pPr>
              <w:spacing w:line="240" w:lineRule="atLeast"/>
              <w:jc w:val="center"/>
              <w:rPr>
                <w:sz w:val="20"/>
                <w:lang w:val="en-US"/>
              </w:rPr>
            </w:pPr>
            <w:r>
              <w:rPr>
                <w:b/>
                <w:sz w:val="20"/>
              </w:rPr>
              <w:t>2023</w:t>
            </w:r>
            <w:r w:rsidR="00300AD1" w:rsidRPr="00AD1A1B">
              <w:rPr>
                <w:b/>
                <w:sz w:val="20"/>
              </w:rPr>
              <w:t xml:space="preserve"> </w:t>
            </w:r>
            <w:r w:rsidR="00300AD1" w:rsidRPr="00F92811">
              <w:rPr>
                <w:b/>
                <w:sz w:val="20"/>
              </w:rPr>
              <w:t>metais</w:t>
            </w:r>
          </w:p>
        </w:tc>
        <w:tc>
          <w:tcPr>
            <w:tcW w:w="850" w:type="dxa"/>
            <w:tcBorders>
              <w:bottom w:val="single" w:sz="4" w:space="0" w:color="auto"/>
            </w:tcBorders>
            <w:shd w:val="clear" w:color="auto" w:fill="DBE5F1" w:themeFill="accent1" w:themeFillTint="33"/>
            <w:vAlign w:val="center"/>
          </w:tcPr>
          <w:p w14:paraId="1F81F810" w14:textId="77777777" w:rsidR="00300AD1" w:rsidRPr="00F92811" w:rsidRDefault="00300AD1" w:rsidP="00DD594F">
            <w:pPr>
              <w:spacing w:line="240" w:lineRule="atLeast"/>
              <w:ind w:left="-108" w:right="-108"/>
              <w:jc w:val="center"/>
              <w:rPr>
                <w:b/>
                <w:sz w:val="20"/>
                <w:lang w:val="en-US"/>
              </w:rPr>
            </w:pPr>
            <w:r w:rsidRPr="00F92811">
              <w:rPr>
                <w:b/>
                <w:sz w:val="20"/>
                <w:lang w:val="en-US"/>
              </w:rPr>
              <w:t>2025 m.</w:t>
            </w:r>
          </w:p>
        </w:tc>
        <w:tc>
          <w:tcPr>
            <w:tcW w:w="851" w:type="dxa"/>
            <w:tcBorders>
              <w:bottom w:val="single" w:sz="4" w:space="0" w:color="auto"/>
            </w:tcBorders>
            <w:shd w:val="clear" w:color="auto" w:fill="DBE5F1" w:themeFill="accent1" w:themeFillTint="33"/>
            <w:vAlign w:val="center"/>
          </w:tcPr>
          <w:p w14:paraId="58164C43" w14:textId="77777777" w:rsidR="00300AD1" w:rsidRPr="00F92811" w:rsidRDefault="00300AD1" w:rsidP="00DD594F">
            <w:pPr>
              <w:spacing w:line="240" w:lineRule="atLeast"/>
              <w:ind w:left="-108" w:right="-108"/>
              <w:jc w:val="center"/>
              <w:rPr>
                <w:b/>
                <w:sz w:val="20"/>
                <w:lang w:val="en-US"/>
              </w:rPr>
            </w:pPr>
            <w:r w:rsidRPr="00F92811">
              <w:rPr>
                <w:b/>
                <w:sz w:val="20"/>
                <w:lang w:val="en-US"/>
              </w:rPr>
              <w:t>2030 m.</w:t>
            </w:r>
          </w:p>
        </w:tc>
      </w:tr>
      <w:tr w:rsidR="00300AD1" w:rsidRPr="00F92811" w14:paraId="6437F92C" w14:textId="77777777" w:rsidTr="009D081B">
        <w:trPr>
          <w:trHeight w:val="144"/>
        </w:trPr>
        <w:tc>
          <w:tcPr>
            <w:tcW w:w="1320" w:type="dxa"/>
            <w:shd w:val="clear" w:color="auto" w:fill="DBE5F1" w:themeFill="accent1" w:themeFillTint="33"/>
            <w:vAlign w:val="center"/>
          </w:tcPr>
          <w:p w14:paraId="305242EA" w14:textId="77777777" w:rsidR="00300AD1" w:rsidRPr="00EE39D5" w:rsidRDefault="00300AD1" w:rsidP="00DD594F">
            <w:pPr>
              <w:spacing w:line="240" w:lineRule="atLeast"/>
              <w:jc w:val="center"/>
              <w:rPr>
                <w:bCs/>
                <w:color w:val="000000"/>
                <w:sz w:val="20"/>
              </w:rPr>
            </w:pPr>
            <w:r w:rsidRPr="00EE39D5">
              <w:rPr>
                <w:bCs/>
                <w:color w:val="000000"/>
                <w:sz w:val="20"/>
              </w:rPr>
              <w:t>1</w:t>
            </w:r>
          </w:p>
        </w:tc>
        <w:tc>
          <w:tcPr>
            <w:tcW w:w="1984" w:type="dxa"/>
            <w:shd w:val="clear" w:color="auto" w:fill="DBE5F1" w:themeFill="accent1" w:themeFillTint="33"/>
            <w:vAlign w:val="center"/>
          </w:tcPr>
          <w:p w14:paraId="5EDDC779" w14:textId="77777777" w:rsidR="00300AD1" w:rsidRPr="00EE39D5" w:rsidRDefault="00300AD1" w:rsidP="00DD594F">
            <w:pPr>
              <w:spacing w:line="240" w:lineRule="atLeast"/>
              <w:jc w:val="center"/>
              <w:rPr>
                <w:bCs/>
                <w:color w:val="000000"/>
                <w:sz w:val="20"/>
              </w:rPr>
            </w:pPr>
            <w:r w:rsidRPr="00EE39D5">
              <w:rPr>
                <w:bCs/>
                <w:color w:val="000000"/>
                <w:sz w:val="20"/>
              </w:rPr>
              <w:t>2</w:t>
            </w:r>
          </w:p>
        </w:tc>
        <w:tc>
          <w:tcPr>
            <w:tcW w:w="1418" w:type="dxa"/>
            <w:shd w:val="clear" w:color="auto" w:fill="DBE5F1" w:themeFill="accent1" w:themeFillTint="33"/>
            <w:vAlign w:val="center"/>
          </w:tcPr>
          <w:p w14:paraId="7D3A5D32" w14:textId="77777777" w:rsidR="00300AD1" w:rsidRPr="00EE39D5" w:rsidRDefault="00300AD1" w:rsidP="00DD594F">
            <w:pPr>
              <w:spacing w:line="240" w:lineRule="atLeast"/>
              <w:jc w:val="center"/>
              <w:rPr>
                <w:bCs/>
                <w:color w:val="000000"/>
                <w:sz w:val="20"/>
              </w:rPr>
            </w:pPr>
            <w:r w:rsidRPr="00EE39D5">
              <w:rPr>
                <w:bCs/>
                <w:color w:val="000000"/>
                <w:sz w:val="20"/>
              </w:rPr>
              <w:t>3</w:t>
            </w:r>
          </w:p>
        </w:tc>
        <w:tc>
          <w:tcPr>
            <w:tcW w:w="1276" w:type="dxa"/>
            <w:shd w:val="clear" w:color="auto" w:fill="DBE5F1" w:themeFill="accent1" w:themeFillTint="33"/>
            <w:vAlign w:val="center"/>
          </w:tcPr>
          <w:p w14:paraId="43164B1D" w14:textId="77777777" w:rsidR="00300AD1" w:rsidRPr="00EE39D5" w:rsidRDefault="00300AD1" w:rsidP="00DD594F">
            <w:pPr>
              <w:spacing w:line="240" w:lineRule="atLeast"/>
              <w:jc w:val="center"/>
              <w:rPr>
                <w:bCs/>
                <w:color w:val="000000"/>
                <w:sz w:val="20"/>
              </w:rPr>
            </w:pPr>
            <w:r w:rsidRPr="00EE39D5">
              <w:rPr>
                <w:bCs/>
                <w:color w:val="000000"/>
                <w:sz w:val="20"/>
              </w:rPr>
              <w:t>4</w:t>
            </w:r>
          </w:p>
        </w:tc>
        <w:tc>
          <w:tcPr>
            <w:tcW w:w="1105" w:type="dxa"/>
            <w:shd w:val="clear" w:color="auto" w:fill="DBE5F1" w:themeFill="accent1" w:themeFillTint="33"/>
            <w:vAlign w:val="center"/>
          </w:tcPr>
          <w:p w14:paraId="494C6C6E" w14:textId="77777777" w:rsidR="00300AD1" w:rsidRPr="00EE39D5" w:rsidRDefault="00300AD1" w:rsidP="00DD594F">
            <w:pPr>
              <w:spacing w:line="240" w:lineRule="atLeast"/>
              <w:jc w:val="center"/>
              <w:rPr>
                <w:bCs/>
                <w:color w:val="000000"/>
                <w:sz w:val="20"/>
              </w:rPr>
            </w:pPr>
            <w:r w:rsidRPr="00EE39D5">
              <w:rPr>
                <w:bCs/>
                <w:color w:val="000000"/>
                <w:sz w:val="20"/>
              </w:rPr>
              <w:t>5</w:t>
            </w:r>
          </w:p>
        </w:tc>
        <w:tc>
          <w:tcPr>
            <w:tcW w:w="1134" w:type="dxa"/>
            <w:shd w:val="clear" w:color="auto" w:fill="DBE5F1" w:themeFill="accent1" w:themeFillTint="33"/>
            <w:vAlign w:val="center"/>
          </w:tcPr>
          <w:p w14:paraId="13E88A16" w14:textId="77777777" w:rsidR="00300AD1" w:rsidRPr="00EE39D5" w:rsidRDefault="00300AD1" w:rsidP="00DD594F">
            <w:pPr>
              <w:spacing w:line="240" w:lineRule="atLeast"/>
              <w:jc w:val="center"/>
              <w:rPr>
                <w:bCs/>
                <w:color w:val="000000"/>
                <w:sz w:val="20"/>
              </w:rPr>
            </w:pPr>
            <w:r w:rsidRPr="00EE39D5">
              <w:rPr>
                <w:bCs/>
                <w:color w:val="000000"/>
                <w:sz w:val="20"/>
              </w:rPr>
              <w:t>6</w:t>
            </w:r>
          </w:p>
        </w:tc>
        <w:tc>
          <w:tcPr>
            <w:tcW w:w="850" w:type="dxa"/>
            <w:shd w:val="clear" w:color="auto" w:fill="DBE5F1" w:themeFill="accent1" w:themeFillTint="33"/>
            <w:vAlign w:val="center"/>
          </w:tcPr>
          <w:p w14:paraId="5B062477" w14:textId="77777777" w:rsidR="00300AD1" w:rsidRPr="00EE39D5" w:rsidRDefault="00300AD1" w:rsidP="00DD594F">
            <w:pPr>
              <w:spacing w:line="240" w:lineRule="atLeast"/>
              <w:jc w:val="center"/>
              <w:rPr>
                <w:bCs/>
                <w:color w:val="000000"/>
                <w:sz w:val="20"/>
              </w:rPr>
            </w:pPr>
            <w:r w:rsidRPr="00EE39D5">
              <w:rPr>
                <w:bCs/>
                <w:color w:val="000000"/>
                <w:sz w:val="20"/>
              </w:rPr>
              <w:t>7</w:t>
            </w:r>
          </w:p>
        </w:tc>
        <w:tc>
          <w:tcPr>
            <w:tcW w:w="851" w:type="dxa"/>
            <w:shd w:val="clear" w:color="auto" w:fill="DBE5F1" w:themeFill="accent1" w:themeFillTint="33"/>
            <w:vAlign w:val="center"/>
          </w:tcPr>
          <w:p w14:paraId="15B1C518" w14:textId="77777777" w:rsidR="00300AD1" w:rsidRPr="00EE39D5" w:rsidRDefault="00300AD1" w:rsidP="00DD594F">
            <w:pPr>
              <w:spacing w:line="240" w:lineRule="atLeast"/>
              <w:jc w:val="center"/>
              <w:rPr>
                <w:bCs/>
                <w:color w:val="000000"/>
                <w:sz w:val="20"/>
              </w:rPr>
            </w:pPr>
            <w:r w:rsidRPr="00EE39D5">
              <w:rPr>
                <w:bCs/>
                <w:color w:val="000000"/>
                <w:sz w:val="20"/>
              </w:rPr>
              <w:t>8</w:t>
            </w:r>
          </w:p>
        </w:tc>
        <w:tc>
          <w:tcPr>
            <w:tcW w:w="992" w:type="dxa"/>
            <w:shd w:val="clear" w:color="auto" w:fill="DBE5F1" w:themeFill="accent1" w:themeFillTint="33"/>
            <w:vAlign w:val="center"/>
          </w:tcPr>
          <w:p w14:paraId="5FE2F7B8" w14:textId="77777777" w:rsidR="00300AD1" w:rsidRPr="00EE39D5" w:rsidRDefault="00300AD1" w:rsidP="00DD594F">
            <w:pPr>
              <w:spacing w:line="240" w:lineRule="atLeast"/>
              <w:jc w:val="center"/>
              <w:rPr>
                <w:bCs/>
                <w:color w:val="000000"/>
                <w:sz w:val="20"/>
              </w:rPr>
            </w:pPr>
            <w:r w:rsidRPr="00EE39D5">
              <w:rPr>
                <w:bCs/>
                <w:color w:val="000000"/>
                <w:sz w:val="20"/>
              </w:rPr>
              <w:t>9</w:t>
            </w:r>
          </w:p>
        </w:tc>
        <w:tc>
          <w:tcPr>
            <w:tcW w:w="992" w:type="dxa"/>
            <w:shd w:val="clear" w:color="auto" w:fill="DBE5F1" w:themeFill="accent1" w:themeFillTint="33"/>
            <w:vAlign w:val="center"/>
          </w:tcPr>
          <w:p w14:paraId="21462B0F" w14:textId="77777777" w:rsidR="00300AD1" w:rsidRPr="00EE39D5" w:rsidRDefault="00300AD1" w:rsidP="00DD594F">
            <w:pPr>
              <w:spacing w:line="240" w:lineRule="atLeast"/>
              <w:jc w:val="center"/>
              <w:rPr>
                <w:bCs/>
                <w:color w:val="000000"/>
                <w:sz w:val="20"/>
                <w:lang w:val="en-US"/>
              </w:rPr>
            </w:pPr>
            <w:r w:rsidRPr="00EE39D5">
              <w:rPr>
                <w:bCs/>
                <w:color w:val="000000"/>
                <w:sz w:val="20"/>
                <w:lang w:val="en-US"/>
              </w:rPr>
              <w:t>10</w:t>
            </w:r>
          </w:p>
        </w:tc>
        <w:tc>
          <w:tcPr>
            <w:tcW w:w="993" w:type="dxa"/>
            <w:shd w:val="clear" w:color="auto" w:fill="DBE5F1" w:themeFill="accent1" w:themeFillTint="33"/>
            <w:vAlign w:val="center"/>
          </w:tcPr>
          <w:p w14:paraId="1BEE906E" w14:textId="77777777" w:rsidR="00300AD1" w:rsidRPr="00EE39D5" w:rsidRDefault="00300AD1" w:rsidP="00DD594F">
            <w:pPr>
              <w:spacing w:line="240" w:lineRule="atLeast"/>
              <w:jc w:val="center"/>
              <w:rPr>
                <w:bCs/>
                <w:color w:val="000000"/>
                <w:sz w:val="20"/>
                <w:lang w:val="en-US"/>
              </w:rPr>
            </w:pPr>
            <w:r w:rsidRPr="00EE39D5">
              <w:rPr>
                <w:bCs/>
                <w:color w:val="000000"/>
                <w:sz w:val="20"/>
                <w:lang w:val="en-US"/>
              </w:rPr>
              <w:t>11</w:t>
            </w:r>
          </w:p>
        </w:tc>
        <w:tc>
          <w:tcPr>
            <w:tcW w:w="850" w:type="dxa"/>
            <w:shd w:val="clear" w:color="auto" w:fill="DBE5F1" w:themeFill="accent1" w:themeFillTint="33"/>
            <w:vAlign w:val="center"/>
          </w:tcPr>
          <w:p w14:paraId="2A27855C" w14:textId="77777777" w:rsidR="00300AD1" w:rsidRPr="00EE39D5" w:rsidRDefault="00300AD1" w:rsidP="00DD594F">
            <w:pPr>
              <w:spacing w:line="240" w:lineRule="atLeast"/>
              <w:jc w:val="center"/>
              <w:rPr>
                <w:bCs/>
                <w:color w:val="000000"/>
                <w:sz w:val="20"/>
                <w:lang w:val="en-US"/>
              </w:rPr>
            </w:pPr>
            <w:r w:rsidRPr="00EE39D5">
              <w:rPr>
                <w:bCs/>
                <w:color w:val="000000"/>
                <w:sz w:val="20"/>
                <w:lang w:val="en-US"/>
              </w:rPr>
              <w:t>12</w:t>
            </w:r>
          </w:p>
        </w:tc>
        <w:tc>
          <w:tcPr>
            <w:tcW w:w="851" w:type="dxa"/>
            <w:shd w:val="clear" w:color="auto" w:fill="DBE5F1" w:themeFill="accent1" w:themeFillTint="33"/>
            <w:vAlign w:val="center"/>
          </w:tcPr>
          <w:p w14:paraId="4933D324" w14:textId="77777777" w:rsidR="00300AD1" w:rsidRPr="00EE39D5" w:rsidRDefault="00300AD1" w:rsidP="00DD594F">
            <w:pPr>
              <w:spacing w:line="240" w:lineRule="atLeast"/>
              <w:jc w:val="center"/>
              <w:rPr>
                <w:bCs/>
                <w:color w:val="000000"/>
                <w:sz w:val="20"/>
                <w:lang w:val="en-US"/>
              </w:rPr>
            </w:pPr>
            <w:r w:rsidRPr="00EE39D5">
              <w:rPr>
                <w:bCs/>
                <w:color w:val="000000"/>
                <w:sz w:val="20"/>
                <w:lang w:val="en-US"/>
              </w:rPr>
              <w:t>13</w:t>
            </w:r>
          </w:p>
        </w:tc>
      </w:tr>
      <w:tr w:rsidR="00300AD1" w:rsidRPr="00F92811" w14:paraId="62B8E8D9" w14:textId="77777777" w:rsidTr="009D081B">
        <w:trPr>
          <w:trHeight w:val="375"/>
        </w:trPr>
        <w:tc>
          <w:tcPr>
            <w:tcW w:w="1320" w:type="dxa"/>
            <w:shd w:val="clear" w:color="auto" w:fill="auto"/>
            <w:vAlign w:val="center"/>
          </w:tcPr>
          <w:p w14:paraId="525EF8CE" w14:textId="182A5397" w:rsidR="00300AD1" w:rsidRPr="00F92811" w:rsidRDefault="009C4FD3" w:rsidP="00DD594F">
            <w:pPr>
              <w:spacing w:line="240" w:lineRule="atLeast"/>
              <w:rPr>
                <w:color w:val="000000"/>
                <w:sz w:val="20"/>
              </w:rPr>
            </w:pPr>
            <w:r>
              <w:rPr>
                <w:b/>
                <w:bCs/>
                <w:color w:val="000000"/>
                <w:sz w:val="20"/>
              </w:rPr>
              <w:t>13</w:t>
            </w:r>
          </w:p>
        </w:tc>
        <w:tc>
          <w:tcPr>
            <w:tcW w:w="1984" w:type="dxa"/>
            <w:shd w:val="clear" w:color="auto" w:fill="auto"/>
            <w:noWrap/>
            <w:vAlign w:val="center"/>
          </w:tcPr>
          <w:p w14:paraId="207BDF4A" w14:textId="6EE52CF6" w:rsidR="00300AD1" w:rsidRPr="00F92811" w:rsidRDefault="00300AD1" w:rsidP="00DD594F">
            <w:pPr>
              <w:spacing w:line="240" w:lineRule="atLeast"/>
              <w:rPr>
                <w:b/>
                <w:color w:val="000000"/>
                <w:sz w:val="20"/>
              </w:rPr>
            </w:pPr>
            <w:r w:rsidRPr="009C4FD3">
              <w:rPr>
                <w:bCs/>
                <w:color w:val="000000"/>
                <w:sz w:val="20"/>
              </w:rPr>
              <w:t>VALSTYBĖS VEIKLOS SRITIS</w:t>
            </w:r>
            <w:r w:rsidR="009C4FD3">
              <w:rPr>
                <w:bCs/>
                <w:color w:val="000000"/>
                <w:sz w:val="20"/>
              </w:rPr>
              <w:t>:</w:t>
            </w:r>
            <w:r w:rsidR="009C4FD3" w:rsidRPr="009C4FD3">
              <w:rPr>
                <w:bCs/>
                <w:color w:val="000000"/>
                <w:sz w:val="20"/>
              </w:rPr>
              <w:t xml:space="preserve"> </w:t>
            </w:r>
            <w:r w:rsidR="009C4FD3">
              <w:rPr>
                <w:b/>
                <w:color w:val="000000"/>
                <w:sz w:val="20"/>
              </w:rPr>
              <w:t>TEISINGUMAS</w:t>
            </w:r>
          </w:p>
        </w:tc>
        <w:tc>
          <w:tcPr>
            <w:tcW w:w="1418" w:type="dxa"/>
            <w:shd w:val="clear" w:color="auto" w:fill="auto"/>
            <w:vAlign w:val="center"/>
          </w:tcPr>
          <w:p w14:paraId="4B31D54D" w14:textId="1D6D2F22" w:rsidR="00300AD1" w:rsidRPr="009473D6" w:rsidRDefault="009473D6" w:rsidP="00DD594F">
            <w:pPr>
              <w:spacing w:line="240" w:lineRule="atLeast"/>
              <w:jc w:val="center"/>
              <w:rPr>
                <w:sz w:val="20"/>
              </w:rPr>
            </w:pPr>
            <w:r w:rsidRPr="009473D6">
              <w:rPr>
                <w:sz w:val="20"/>
              </w:rPr>
              <w:t>3485,0</w:t>
            </w:r>
          </w:p>
        </w:tc>
        <w:tc>
          <w:tcPr>
            <w:tcW w:w="1276" w:type="dxa"/>
            <w:shd w:val="clear" w:color="auto" w:fill="auto"/>
            <w:noWrap/>
            <w:vAlign w:val="center"/>
          </w:tcPr>
          <w:p w14:paraId="51D0C662" w14:textId="2DDBC152" w:rsidR="00300AD1" w:rsidRPr="009473D6" w:rsidRDefault="00A60E6D" w:rsidP="00A60E6D">
            <w:pPr>
              <w:spacing w:line="240" w:lineRule="atLeast"/>
              <w:jc w:val="center"/>
              <w:rPr>
                <w:sz w:val="20"/>
              </w:rPr>
            </w:pPr>
            <w:r w:rsidRPr="009473D6">
              <w:rPr>
                <w:sz w:val="20"/>
              </w:rPr>
              <w:t>3</w:t>
            </w:r>
            <w:r w:rsidR="007F4CB8" w:rsidRPr="009473D6">
              <w:rPr>
                <w:sz w:val="20"/>
              </w:rPr>
              <w:t xml:space="preserve"> 485,0</w:t>
            </w:r>
          </w:p>
        </w:tc>
        <w:tc>
          <w:tcPr>
            <w:tcW w:w="1105" w:type="dxa"/>
            <w:vAlign w:val="center"/>
          </w:tcPr>
          <w:p w14:paraId="51578E85" w14:textId="3964BC57" w:rsidR="00300AD1" w:rsidRPr="009473D6" w:rsidRDefault="00A60E6D" w:rsidP="00DD594F">
            <w:pPr>
              <w:spacing w:line="240" w:lineRule="atLeast"/>
              <w:jc w:val="center"/>
              <w:rPr>
                <w:sz w:val="20"/>
              </w:rPr>
            </w:pPr>
            <w:r w:rsidRPr="009473D6">
              <w:rPr>
                <w:sz w:val="20"/>
              </w:rPr>
              <w:t>10</w:t>
            </w:r>
            <w:r w:rsidR="009473D6" w:rsidRPr="009473D6">
              <w:rPr>
                <w:sz w:val="20"/>
              </w:rPr>
              <w:t>0</w:t>
            </w:r>
            <w:r w:rsidRPr="009473D6">
              <w:rPr>
                <w:sz w:val="20"/>
              </w:rPr>
              <w:t>,</w:t>
            </w:r>
            <w:r w:rsidR="009473D6" w:rsidRPr="009473D6">
              <w:rPr>
                <w:sz w:val="20"/>
              </w:rPr>
              <w:t>0</w:t>
            </w:r>
          </w:p>
        </w:tc>
        <w:tc>
          <w:tcPr>
            <w:tcW w:w="1134" w:type="dxa"/>
            <w:shd w:val="clear" w:color="auto" w:fill="auto"/>
            <w:noWrap/>
            <w:vAlign w:val="center"/>
          </w:tcPr>
          <w:p w14:paraId="270353E4" w14:textId="5F745976" w:rsidR="00300AD1" w:rsidRPr="00F92811" w:rsidRDefault="009C4FD3" w:rsidP="00DD594F">
            <w:pPr>
              <w:spacing w:line="240" w:lineRule="atLeast"/>
              <w:jc w:val="center"/>
              <w:rPr>
                <w:color w:val="000000"/>
                <w:sz w:val="20"/>
              </w:rPr>
            </w:pPr>
            <w:r>
              <w:rPr>
                <w:color w:val="000000"/>
                <w:sz w:val="20"/>
              </w:rPr>
              <w:t>–</w:t>
            </w:r>
          </w:p>
        </w:tc>
        <w:tc>
          <w:tcPr>
            <w:tcW w:w="850" w:type="dxa"/>
            <w:shd w:val="clear" w:color="auto" w:fill="BFBFBF" w:themeFill="background1" w:themeFillShade="BF"/>
            <w:vAlign w:val="center"/>
          </w:tcPr>
          <w:p w14:paraId="45B627EC" w14:textId="77777777" w:rsidR="00300AD1" w:rsidRPr="00F92811" w:rsidRDefault="00300AD1" w:rsidP="00DD594F">
            <w:pPr>
              <w:spacing w:line="240" w:lineRule="atLeast"/>
              <w:jc w:val="center"/>
              <w:rPr>
                <w:color w:val="000000"/>
                <w:sz w:val="20"/>
              </w:rPr>
            </w:pPr>
          </w:p>
        </w:tc>
        <w:tc>
          <w:tcPr>
            <w:tcW w:w="851" w:type="dxa"/>
            <w:shd w:val="clear" w:color="auto" w:fill="BFBFBF" w:themeFill="background1" w:themeFillShade="BF"/>
            <w:vAlign w:val="center"/>
          </w:tcPr>
          <w:p w14:paraId="78265742" w14:textId="77777777" w:rsidR="00300AD1" w:rsidRPr="00F92811" w:rsidRDefault="00300AD1" w:rsidP="00DD594F">
            <w:pPr>
              <w:spacing w:line="240" w:lineRule="atLeast"/>
              <w:jc w:val="center"/>
              <w:rPr>
                <w:color w:val="000000"/>
                <w:sz w:val="20"/>
              </w:rPr>
            </w:pPr>
          </w:p>
        </w:tc>
        <w:tc>
          <w:tcPr>
            <w:tcW w:w="992" w:type="dxa"/>
            <w:shd w:val="clear" w:color="auto" w:fill="BFBFBF" w:themeFill="background1" w:themeFillShade="BF"/>
            <w:noWrap/>
            <w:vAlign w:val="center"/>
          </w:tcPr>
          <w:p w14:paraId="71EE669A" w14:textId="77777777" w:rsidR="00300AD1" w:rsidRPr="00F92811" w:rsidRDefault="00300AD1" w:rsidP="00DD594F">
            <w:pPr>
              <w:spacing w:line="240" w:lineRule="atLeast"/>
              <w:jc w:val="center"/>
              <w:rPr>
                <w:color w:val="000000"/>
                <w:sz w:val="20"/>
              </w:rPr>
            </w:pPr>
          </w:p>
        </w:tc>
        <w:tc>
          <w:tcPr>
            <w:tcW w:w="992" w:type="dxa"/>
            <w:shd w:val="clear" w:color="auto" w:fill="BFBFBF" w:themeFill="background1" w:themeFillShade="BF"/>
            <w:vAlign w:val="center"/>
          </w:tcPr>
          <w:p w14:paraId="61E303E0" w14:textId="77777777" w:rsidR="00300AD1" w:rsidRPr="00F92811" w:rsidRDefault="00300AD1" w:rsidP="00DD594F">
            <w:pPr>
              <w:spacing w:line="240" w:lineRule="atLeast"/>
              <w:jc w:val="center"/>
              <w:rPr>
                <w:color w:val="000000"/>
                <w:sz w:val="20"/>
              </w:rPr>
            </w:pPr>
          </w:p>
        </w:tc>
        <w:tc>
          <w:tcPr>
            <w:tcW w:w="993" w:type="dxa"/>
            <w:shd w:val="clear" w:color="auto" w:fill="BFBFBF" w:themeFill="background1" w:themeFillShade="BF"/>
            <w:vAlign w:val="center"/>
          </w:tcPr>
          <w:p w14:paraId="5D1891CC" w14:textId="77777777" w:rsidR="00300AD1" w:rsidRPr="00F92811" w:rsidRDefault="00300AD1" w:rsidP="00DD594F">
            <w:pPr>
              <w:spacing w:line="240" w:lineRule="atLeast"/>
              <w:jc w:val="center"/>
              <w:rPr>
                <w:color w:val="000000"/>
                <w:sz w:val="20"/>
              </w:rPr>
            </w:pPr>
          </w:p>
        </w:tc>
        <w:tc>
          <w:tcPr>
            <w:tcW w:w="850" w:type="dxa"/>
            <w:shd w:val="clear" w:color="auto" w:fill="BFBFBF" w:themeFill="background1" w:themeFillShade="BF"/>
            <w:vAlign w:val="center"/>
          </w:tcPr>
          <w:p w14:paraId="129E2EC1" w14:textId="77777777" w:rsidR="00300AD1" w:rsidRPr="00F92811" w:rsidRDefault="00300AD1" w:rsidP="00DD594F">
            <w:pPr>
              <w:spacing w:line="240" w:lineRule="atLeast"/>
              <w:jc w:val="center"/>
              <w:rPr>
                <w:color w:val="000000"/>
                <w:sz w:val="20"/>
              </w:rPr>
            </w:pPr>
          </w:p>
        </w:tc>
        <w:tc>
          <w:tcPr>
            <w:tcW w:w="851" w:type="dxa"/>
            <w:shd w:val="clear" w:color="auto" w:fill="BFBFBF" w:themeFill="background1" w:themeFillShade="BF"/>
            <w:vAlign w:val="center"/>
          </w:tcPr>
          <w:p w14:paraId="59746E50" w14:textId="77777777" w:rsidR="00300AD1" w:rsidRPr="00F92811" w:rsidRDefault="00300AD1" w:rsidP="00DD594F">
            <w:pPr>
              <w:spacing w:line="240" w:lineRule="atLeast"/>
              <w:jc w:val="center"/>
              <w:rPr>
                <w:color w:val="000000"/>
                <w:sz w:val="20"/>
              </w:rPr>
            </w:pPr>
          </w:p>
        </w:tc>
      </w:tr>
      <w:tr w:rsidR="009473D6" w:rsidRPr="00F92811" w14:paraId="233FA426" w14:textId="77777777" w:rsidTr="009D081B">
        <w:trPr>
          <w:trHeight w:val="375"/>
        </w:trPr>
        <w:tc>
          <w:tcPr>
            <w:tcW w:w="1320" w:type="dxa"/>
            <w:shd w:val="clear" w:color="auto" w:fill="auto"/>
            <w:vAlign w:val="center"/>
          </w:tcPr>
          <w:p w14:paraId="6AC9BB59" w14:textId="7C941A10" w:rsidR="009473D6" w:rsidRPr="00F92811" w:rsidRDefault="009473D6" w:rsidP="009473D6">
            <w:pPr>
              <w:spacing w:line="240" w:lineRule="atLeast"/>
              <w:rPr>
                <w:b/>
                <w:color w:val="000000"/>
                <w:sz w:val="20"/>
              </w:rPr>
            </w:pPr>
            <w:r>
              <w:rPr>
                <w:b/>
                <w:color w:val="000000"/>
                <w:sz w:val="20"/>
              </w:rPr>
              <w:t>13</w:t>
            </w:r>
            <w:r w:rsidRPr="00F92811">
              <w:rPr>
                <w:b/>
                <w:color w:val="000000"/>
                <w:sz w:val="20"/>
              </w:rPr>
              <w:t>-001</w:t>
            </w:r>
          </w:p>
        </w:tc>
        <w:tc>
          <w:tcPr>
            <w:tcW w:w="1984" w:type="dxa"/>
            <w:shd w:val="clear" w:color="auto" w:fill="auto"/>
            <w:noWrap/>
            <w:vAlign w:val="center"/>
          </w:tcPr>
          <w:p w14:paraId="58254276" w14:textId="7AC21BA5" w:rsidR="009473D6" w:rsidRPr="00F92811" w:rsidRDefault="009473D6" w:rsidP="009473D6">
            <w:pPr>
              <w:spacing w:line="240" w:lineRule="atLeast"/>
              <w:rPr>
                <w:b/>
                <w:color w:val="000000"/>
                <w:sz w:val="20"/>
              </w:rPr>
            </w:pPr>
            <w:r w:rsidRPr="009C4FD3">
              <w:rPr>
                <w:bCs/>
                <w:color w:val="000000"/>
                <w:sz w:val="20"/>
              </w:rPr>
              <w:t>Funkcijų vykdymo programa</w:t>
            </w:r>
            <w:r>
              <w:rPr>
                <w:b/>
                <w:color w:val="000000"/>
                <w:sz w:val="20"/>
              </w:rPr>
              <w:t>:</w:t>
            </w:r>
            <w:r>
              <w:rPr>
                <w:b/>
                <w:bCs/>
                <w:sz w:val="20"/>
              </w:rPr>
              <w:t xml:space="preserve"> </w:t>
            </w:r>
            <w:r w:rsidRPr="009C4FD3">
              <w:rPr>
                <w:b/>
                <w:bCs/>
                <w:sz w:val="20"/>
              </w:rPr>
              <w:t>Teisingumo vykdymas</w:t>
            </w:r>
          </w:p>
        </w:tc>
        <w:tc>
          <w:tcPr>
            <w:tcW w:w="1418" w:type="dxa"/>
            <w:shd w:val="clear" w:color="auto" w:fill="auto"/>
            <w:vAlign w:val="center"/>
          </w:tcPr>
          <w:p w14:paraId="28738FE5" w14:textId="5BBDC83F" w:rsidR="009473D6" w:rsidRPr="00486FD0" w:rsidRDefault="009473D6" w:rsidP="009473D6">
            <w:pPr>
              <w:spacing w:line="240" w:lineRule="atLeast"/>
              <w:jc w:val="center"/>
              <w:rPr>
                <w:sz w:val="20"/>
              </w:rPr>
            </w:pPr>
            <w:r w:rsidRPr="009473D6">
              <w:rPr>
                <w:sz w:val="20"/>
              </w:rPr>
              <w:t>3485,0</w:t>
            </w:r>
          </w:p>
        </w:tc>
        <w:tc>
          <w:tcPr>
            <w:tcW w:w="1276" w:type="dxa"/>
            <w:shd w:val="clear" w:color="auto" w:fill="auto"/>
            <w:noWrap/>
            <w:vAlign w:val="center"/>
          </w:tcPr>
          <w:p w14:paraId="746414A9" w14:textId="1E3AF77E" w:rsidR="009473D6" w:rsidRPr="00A60E6D" w:rsidRDefault="009473D6" w:rsidP="009473D6">
            <w:pPr>
              <w:spacing w:line="240" w:lineRule="atLeast"/>
              <w:jc w:val="center"/>
              <w:rPr>
                <w:sz w:val="20"/>
              </w:rPr>
            </w:pPr>
            <w:r w:rsidRPr="009473D6">
              <w:rPr>
                <w:sz w:val="20"/>
              </w:rPr>
              <w:t>3 485,0</w:t>
            </w:r>
          </w:p>
        </w:tc>
        <w:tc>
          <w:tcPr>
            <w:tcW w:w="1105" w:type="dxa"/>
            <w:vAlign w:val="center"/>
          </w:tcPr>
          <w:p w14:paraId="3E799ABF" w14:textId="38595F1D" w:rsidR="009473D6" w:rsidRPr="00A60E6D" w:rsidRDefault="009473D6" w:rsidP="009473D6">
            <w:pPr>
              <w:spacing w:line="240" w:lineRule="atLeast"/>
              <w:jc w:val="center"/>
              <w:rPr>
                <w:sz w:val="20"/>
              </w:rPr>
            </w:pPr>
            <w:r w:rsidRPr="009473D6">
              <w:rPr>
                <w:sz w:val="20"/>
              </w:rPr>
              <w:t>100,0</w:t>
            </w:r>
          </w:p>
        </w:tc>
        <w:tc>
          <w:tcPr>
            <w:tcW w:w="1134" w:type="dxa"/>
            <w:shd w:val="clear" w:color="auto" w:fill="auto"/>
            <w:noWrap/>
            <w:vAlign w:val="center"/>
          </w:tcPr>
          <w:p w14:paraId="5A3254E5" w14:textId="404F8E75" w:rsidR="009473D6" w:rsidRPr="00F92811" w:rsidRDefault="009473D6" w:rsidP="009473D6">
            <w:pPr>
              <w:spacing w:line="240" w:lineRule="atLeast"/>
              <w:jc w:val="center"/>
              <w:rPr>
                <w:color w:val="000000"/>
                <w:sz w:val="20"/>
              </w:rPr>
            </w:pPr>
            <w:r>
              <w:rPr>
                <w:color w:val="000000"/>
                <w:sz w:val="20"/>
              </w:rPr>
              <w:t>–</w:t>
            </w:r>
          </w:p>
        </w:tc>
        <w:tc>
          <w:tcPr>
            <w:tcW w:w="850" w:type="dxa"/>
            <w:shd w:val="clear" w:color="auto" w:fill="BFBFBF" w:themeFill="background1" w:themeFillShade="BF"/>
            <w:vAlign w:val="center"/>
          </w:tcPr>
          <w:p w14:paraId="57EFC848" w14:textId="77777777" w:rsidR="009473D6" w:rsidRPr="00F92811" w:rsidRDefault="009473D6" w:rsidP="009473D6">
            <w:pPr>
              <w:spacing w:line="240" w:lineRule="atLeast"/>
              <w:jc w:val="center"/>
              <w:rPr>
                <w:color w:val="000000"/>
                <w:sz w:val="20"/>
              </w:rPr>
            </w:pPr>
          </w:p>
        </w:tc>
        <w:tc>
          <w:tcPr>
            <w:tcW w:w="851" w:type="dxa"/>
            <w:shd w:val="clear" w:color="auto" w:fill="BFBFBF" w:themeFill="background1" w:themeFillShade="BF"/>
            <w:vAlign w:val="center"/>
          </w:tcPr>
          <w:p w14:paraId="24E34BFF" w14:textId="77777777" w:rsidR="009473D6" w:rsidRPr="00F92811" w:rsidRDefault="009473D6" w:rsidP="009473D6">
            <w:pPr>
              <w:spacing w:line="240" w:lineRule="atLeast"/>
              <w:jc w:val="center"/>
              <w:rPr>
                <w:color w:val="000000"/>
                <w:sz w:val="20"/>
              </w:rPr>
            </w:pPr>
          </w:p>
        </w:tc>
        <w:tc>
          <w:tcPr>
            <w:tcW w:w="992" w:type="dxa"/>
            <w:shd w:val="clear" w:color="auto" w:fill="BFBFBF" w:themeFill="background1" w:themeFillShade="BF"/>
            <w:noWrap/>
            <w:vAlign w:val="center"/>
          </w:tcPr>
          <w:p w14:paraId="3EE7474F" w14:textId="77777777" w:rsidR="009473D6" w:rsidRPr="00F92811" w:rsidRDefault="009473D6" w:rsidP="009473D6">
            <w:pPr>
              <w:spacing w:line="240" w:lineRule="atLeast"/>
              <w:jc w:val="center"/>
              <w:rPr>
                <w:color w:val="000000"/>
                <w:sz w:val="20"/>
              </w:rPr>
            </w:pPr>
          </w:p>
        </w:tc>
        <w:tc>
          <w:tcPr>
            <w:tcW w:w="992" w:type="dxa"/>
            <w:shd w:val="clear" w:color="auto" w:fill="BFBFBF" w:themeFill="background1" w:themeFillShade="BF"/>
            <w:vAlign w:val="center"/>
          </w:tcPr>
          <w:p w14:paraId="49A77B17" w14:textId="77777777" w:rsidR="009473D6" w:rsidRPr="00F92811" w:rsidRDefault="009473D6" w:rsidP="009473D6">
            <w:pPr>
              <w:spacing w:line="240" w:lineRule="atLeast"/>
              <w:jc w:val="center"/>
              <w:rPr>
                <w:color w:val="000000"/>
                <w:sz w:val="20"/>
              </w:rPr>
            </w:pPr>
          </w:p>
        </w:tc>
        <w:tc>
          <w:tcPr>
            <w:tcW w:w="993" w:type="dxa"/>
            <w:shd w:val="clear" w:color="auto" w:fill="BFBFBF" w:themeFill="background1" w:themeFillShade="BF"/>
            <w:vAlign w:val="center"/>
          </w:tcPr>
          <w:p w14:paraId="3929EF95" w14:textId="77777777" w:rsidR="009473D6" w:rsidRPr="00F92811" w:rsidRDefault="009473D6" w:rsidP="009473D6">
            <w:pPr>
              <w:spacing w:line="240" w:lineRule="atLeast"/>
              <w:jc w:val="center"/>
              <w:rPr>
                <w:color w:val="000000"/>
                <w:sz w:val="20"/>
              </w:rPr>
            </w:pPr>
          </w:p>
        </w:tc>
        <w:tc>
          <w:tcPr>
            <w:tcW w:w="850" w:type="dxa"/>
            <w:shd w:val="clear" w:color="auto" w:fill="BFBFBF" w:themeFill="background1" w:themeFillShade="BF"/>
            <w:vAlign w:val="center"/>
          </w:tcPr>
          <w:p w14:paraId="18D8F2E2" w14:textId="77777777" w:rsidR="009473D6" w:rsidRPr="00F92811" w:rsidRDefault="009473D6" w:rsidP="009473D6">
            <w:pPr>
              <w:spacing w:line="240" w:lineRule="atLeast"/>
              <w:jc w:val="center"/>
              <w:rPr>
                <w:color w:val="000000"/>
                <w:sz w:val="20"/>
              </w:rPr>
            </w:pPr>
          </w:p>
        </w:tc>
        <w:tc>
          <w:tcPr>
            <w:tcW w:w="851" w:type="dxa"/>
            <w:shd w:val="clear" w:color="auto" w:fill="BFBFBF" w:themeFill="background1" w:themeFillShade="BF"/>
            <w:vAlign w:val="center"/>
          </w:tcPr>
          <w:p w14:paraId="55EA9414" w14:textId="77777777" w:rsidR="009473D6" w:rsidRPr="00F92811" w:rsidRDefault="009473D6" w:rsidP="009473D6">
            <w:pPr>
              <w:spacing w:line="240" w:lineRule="atLeast"/>
              <w:jc w:val="center"/>
              <w:rPr>
                <w:color w:val="000000"/>
                <w:sz w:val="20"/>
              </w:rPr>
            </w:pPr>
          </w:p>
        </w:tc>
      </w:tr>
      <w:tr w:rsidR="009473D6" w:rsidRPr="00F92811" w14:paraId="06DD4180" w14:textId="77777777" w:rsidTr="009D081B">
        <w:trPr>
          <w:trHeight w:val="375"/>
        </w:trPr>
        <w:tc>
          <w:tcPr>
            <w:tcW w:w="1320" w:type="dxa"/>
            <w:shd w:val="clear" w:color="auto" w:fill="auto"/>
            <w:vAlign w:val="center"/>
          </w:tcPr>
          <w:p w14:paraId="17D6CB43" w14:textId="7C0690CD" w:rsidR="009473D6" w:rsidRPr="00F92811" w:rsidRDefault="009473D6" w:rsidP="009473D6">
            <w:pPr>
              <w:spacing w:line="240" w:lineRule="atLeast"/>
              <w:rPr>
                <w:b/>
                <w:color w:val="000000"/>
                <w:sz w:val="20"/>
              </w:rPr>
            </w:pPr>
            <w:r>
              <w:rPr>
                <w:b/>
                <w:color w:val="000000"/>
                <w:sz w:val="20"/>
              </w:rPr>
              <w:t>13</w:t>
            </w:r>
            <w:r w:rsidRPr="00F92811">
              <w:rPr>
                <w:b/>
                <w:color w:val="000000"/>
                <w:sz w:val="20"/>
              </w:rPr>
              <w:t>-001-11-01</w:t>
            </w:r>
          </w:p>
        </w:tc>
        <w:tc>
          <w:tcPr>
            <w:tcW w:w="1984" w:type="dxa"/>
            <w:shd w:val="clear" w:color="auto" w:fill="auto"/>
            <w:vAlign w:val="center"/>
          </w:tcPr>
          <w:p w14:paraId="26407626" w14:textId="742C1328" w:rsidR="009473D6" w:rsidRPr="00F92811" w:rsidRDefault="009473D6" w:rsidP="009473D6">
            <w:pPr>
              <w:spacing w:line="240" w:lineRule="atLeast"/>
              <w:rPr>
                <w:b/>
                <w:color w:val="000000"/>
                <w:sz w:val="20"/>
              </w:rPr>
            </w:pPr>
            <w:r w:rsidRPr="009C4FD3">
              <w:rPr>
                <w:bCs/>
                <w:color w:val="000000"/>
                <w:sz w:val="20"/>
              </w:rPr>
              <w:t>Tęstinės veiklos uždavinys</w:t>
            </w:r>
            <w:r>
              <w:rPr>
                <w:sz w:val="20"/>
              </w:rPr>
              <w:t xml:space="preserve">: </w:t>
            </w:r>
            <w:r w:rsidRPr="00734A3D">
              <w:rPr>
                <w:sz w:val="20"/>
              </w:rPr>
              <w:t>Vykdyti teisingumą ir užtikrinti konstitucinių vertybių gynimą</w:t>
            </w:r>
          </w:p>
        </w:tc>
        <w:tc>
          <w:tcPr>
            <w:tcW w:w="1418" w:type="dxa"/>
            <w:shd w:val="clear" w:color="auto" w:fill="auto"/>
            <w:vAlign w:val="center"/>
          </w:tcPr>
          <w:p w14:paraId="12015B1C" w14:textId="74782862" w:rsidR="009473D6" w:rsidRPr="00486FD0" w:rsidRDefault="009473D6" w:rsidP="009473D6">
            <w:pPr>
              <w:spacing w:line="240" w:lineRule="atLeast"/>
              <w:jc w:val="center"/>
              <w:rPr>
                <w:sz w:val="20"/>
              </w:rPr>
            </w:pPr>
            <w:r w:rsidRPr="009473D6">
              <w:rPr>
                <w:sz w:val="20"/>
              </w:rPr>
              <w:t>3485,0</w:t>
            </w:r>
          </w:p>
        </w:tc>
        <w:tc>
          <w:tcPr>
            <w:tcW w:w="1276" w:type="dxa"/>
            <w:shd w:val="clear" w:color="auto" w:fill="auto"/>
            <w:vAlign w:val="center"/>
          </w:tcPr>
          <w:p w14:paraId="591109B4" w14:textId="113E9E23" w:rsidR="009473D6" w:rsidRPr="00A60E6D" w:rsidRDefault="009473D6" w:rsidP="009473D6">
            <w:pPr>
              <w:spacing w:line="240" w:lineRule="atLeast"/>
              <w:jc w:val="center"/>
              <w:rPr>
                <w:sz w:val="20"/>
              </w:rPr>
            </w:pPr>
            <w:r w:rsidRPr="009473D6">
              <w:rPr>
                <w:sz w:val="20"/>
              </w:rPr>
              <w:t>3 485,0</w:t>
            </w:r>
          </w:p>
        </w:tc>
        <w:tc>
          <w:tcPr>
            <w:tcW w:w="1105" w:type="dxa"/>
            <w:vAlign w:val="center"/>
          </w:tcPr>
          <w:p w14:paraId="7DAE11A2" w14:textId="4152419A" w:rsidR="009473D6" w:rsidRPr="00A60E6D" w:rsidRDefault="009473D6" w:rsidP="009473D6">
            <w:pPr>
              <w:spacing w:line="240" w:lineRule="atLeast"/>
              <w:jc w:val="center"/>
              <w:rPr>
                <w:sz w:val="20"/>
              </w:rPr>
            </w:pPr>
            <w:r w:rsidRPr="009473D6">
              <w:rPr>
                <w:sz w:val="20"/>
              </w:rPr>
              <w:t>100,0</w:t>
            </w:r>
          </w:p>
        </w:tc>
        <w:tc>
          <w:tcPr>
            <w:tcW w:w="1134" w:type="dxa"/>
            <w:shd w:val="clear" w:color="auto" w:fill="BFBFBF" w:themeFill="background1" w:themeFillShade="BF"/>
            <w:vAlign w:val="center"/>
          </w:tcPr>
          <w:p w14:paraId="19E76C7D" w14:textId="77777777" w:rsidR="009473D6" w:rsidRPr="00F92811" w:rsidRDefault="009473D6" w:rsidP="009473D6">
            <w:pPr>
              <w:spacing w:line="240" w:lineRule="atLeast"/>
              <w:jc w:val="center"/>
              <w:rPr>
                <w:color w:val="000000"/>
                <w:sz w:val="20"/>
              </w:rPr>
            </w:pPr>
          </w:p>
        </w:tc>
        <w:tc>
          <w:tcPr>
            <w:tcW w:w="850" w:type="dxa"/>
            <w:shd w:val="clear" w:color="auto" w:fill="BFBFBF" w:themeFill="background1" w:themeFillShade="BF"/>
            <w:vAlign w:val="center"/>
          </w:tcPr>
          <w:p w14:paraId="5E39BBF8" w14:textId="77777777" w:rsidR="009473D6" w:rsidRPr="00F92811" w:rsidRDefault="009473D6" w:rsidP="009473D6">
            <w:pPr>
              <w:spacing w:line="240" w:lineRule="atLeast"/>
              <w:jc w:val="center"/>
              <w:rPr>
                <w:color w:val="000000"/>
                <w:sz w:val="20"/>
              </w:rPr>
            </w:pPr>
          </w:p>
        </w:tc>
        <w:tc>
          <w:tcPr>
            <w:tcW w:w="851" w:type="dxa"/>
            <w:shd w:val="clear" w:color="auto" w:fill="BFBFBF" w:themeFill="background1" w:themeFillShade="BF"/>
            <w:vAlign w:val="center"/>
          </w:tcPr>
          <w:p w14:paraId="67ECFAA6" w14:textId="77777777" w:rsidR="009473D6" w:rsidRPr="00F92811" w:rsidRDefault="009473D6" w:rsidP="009473D6">
            <w:pPr>
              <w:spacing w:line="240" w:lineRule="atLeast"/>
              <w:jc w:val="center"/>
              <w:rPr>
                <w:color w:val="000000"/>
                <w:sz w:val="20"/>
              </w:rPr>
            </w:pPr>
          </w:p>
        </w:tc>
        <w:tc>
          <w:tcPr>
            <w:tcW w:w="992" w:type="dxa"/>
            <w:shd w:val="clear" w:color="auto" w:fill="BFBFBF" w:themeFill="background1" w:themeFillShade="BF"/>
            <w:noWrap/>
            <w:vAlign w:val="center"/>
          </w:tcPr>
          <w:p w14:paraId="09589F2E" w14:textId="77777777" w:rsidR="009473D6" w:rsidRPr="00F92811" w:rsidRDefault="009473D6" w:rsidP="009473D6">
            <w:pPr>
              <w:spacing w:line="240" w:lineRule="atLeast"/>
              <w:jc w:val="center"/>
              <w:rPr>
                <w:color w:val="000000"/>
                <w:sz w:val="20"/>
              </w:rPr>
            </w:pPr>
          </w:p>
        </w:tc>
        <w:tc>
          <w:tcPr>
            <w:tcW w:w="992" w:type="dxa"/>
            <w:shd w:val="clear" w:color="auto" w:fill="BFBFBF" w:themeFill="background1" w:themeFillShade="BF"/>
            <w:vAlign w:val="center"/>
          </w:tcPr>
          <w:p w14:paraId="27DF5844" w14:textId="77777777" w:rsidR="009473D6" w:rsidRPr="00F92811" w:rsidRDefault="009473D6" w:rsidP="009473D6">
            <w:pPr>
              <w:spacing w:line="240" w:lineRule="atLeast"/>
              <w:jc w:val="center"/>
              <w:rPr>
                <w:color w:val="000000"/>
                <w:sz w:val="20"/>
              </w:rPr>
            </w:pPr>
          </w:p>
        </w:tc>
        <w:tc>
          <w:tcPr>
            <w:tcW w:w="993" w:type="dxa"/>
            <w:shd w:val="clear" w:color="auto" w:fill="BFBFBF" w:themeFill="background1" w:themeFillShade="BF"/>
            <w:vAlign w:val="center"/>
          </w:tcPr>
          <w:p w14:paraId="3E49F727" w14:textId="77777777" w:rsidR="009473D6" w:rsidRPr="00F92811" w:rsidRDefault="009473D6" w:rsidP="009473D6">
            <w:pPr>
              <w:spacing w:line="240" w:lineRule="atLeast"/>
              <w:jc w:val="center"/>
              <w:rPr>
                <w:color w:val="000000"/>
                <w:sz w:val="20"/>
              </w:rPr>
            </w:pPr>
          </w:p>
        </w:tc>
        <w:tc>
          <w:tcPr>
            <w:tcW w:w="850" w:type="dxa"/>
            <w:shd w:val="clear" w:color="auto" w:fill="BFBFBF" w:themeFill="background1" w:themeFillShade="BF"/>
            <w:vAlign w:val="center"/>
          </w:tcPr>
          <w:p w14:paraId="369B73D4" w14:textId="77777777" w:rsidR="009473D6" w:rsidRPr="00F92811" w:rsidRDefault="009473D6" w:rsidP="009473D6">
            <w:pPr>
              <w:spacing w:line="240" w:lineRule="atLeast"/>
              <w:jc w:val="center"/>
              <w:rPr>
                <w:color w:val="000000"/>
                <w:sz w:val="20"/>
              </w:rPr>
            </w:pPr>
          </w:p>
        </w:tc>
        <w:tc>
          <w:tcPr>
            <w:tcW w:w="851" w:type="dxa"/>
            <w:shd w:val="clear" w:color="auto" w:fill="BFBFBF" w:themeFill="background1" w:themeFillShade="BF"/>
            <w:vAlign w:val="center"/>
          </w:tcPr>
          <w:p w14:paraId="04B74BA2" w14:textId="77777777" w:rsidR="009473D6" w:rsidRPr="00F92811" w:rsidRDefault="009473D6" w:rsidP="009473D6">
            <w:pPr>
              <w:spacing w:line="240" w:lineRule="atLeast"/>
              <w:jc w:val="center"/>
              <w:rPr>
                <w:color w:val="000000"/>
                <w:sz w:val="20"/>
              </w:rPr>
            </w:pPr>
          </w:p>
        </w:tc>
      </w:tr>
      <w:tr w:rsidR="00486FD0" w:rsidRPr="00F92811" w14:paraId="6168FF92" w14:textId="77777777" w:rsidTr="0091381A">
        <w:trPr>
          <w:trHeight w:val="375"/>
        </w:trPr>
        <w:tc>
          <w:tcPr>
            <w:tcW w:w="1320" w:type="dxa"/>
            <w:shd w:val="clear" w:color="auto" w:fill="auto"/>
            <w:vAlign w:val="center"/>
          </w:tcPr>
          <w:p w14:paraId="71266F17" w14:textId="77777777" w:rsidR="00486FD0" w:rsidRPr="00F92811" w:rsidRDefault="00486FD0" w:rsidP="00486FD0">
            <w:pPr>
              <w:spacing w:line="240" w:lineRule="atLeast"/>
              <w:rPr>
                <w:rFonts w:eastAsia="Calibri"/>
                <w:sz w:val="20"/>
              </w:rPr>
            </w:pPr>
            <w:r w:rsidRPr="00F92811">
              <w:rPr>
                <w:rFonts w:eastAsia="Calibri"/>
                <w:sz w:val="20"/>
              </w:rPr>
              <w:t>E-01-001-11-01-01</w:t>
            </w:r>
          </w:p>
        </w:tc>
        <w:tc>
          <w:tcPr>
            <w:tcW w:w="1984" w:type="dxa"/>
            <w:shd w:val="clear" w:color="auto" w:fill="auto"/>
            <w:vAlign w:val="center"/>
          </w:tcPr>
          <w:p w14:paraId="6A80A9E8" w14:textId="1973BE1C" w:rsidR="00486FD0" w:rsidRPr="009C4FD3" w:rsidRDefault="00486FD0" w:rsidP="00486FD0">
            <w:pPr>
              <w:spacing w:line="240" w:lineRule="atLeast"/>
              <w:rPr>
                <w:rFonts w:eastAsia="Calibri"/>
                <w:sz w:val="20"/>
              </w:rPr>
            </w:pPr>
            <w:r w:rsidRPr="009C4FD3">
              <w:rPr>
                <w:rFonts w:eastAsia="Calibri"/>
                <w:sz w:val="20"/>
              </w:rPr>
              <w:t xml:space="preserve">Poveikio rodiklis: </w:t>
            </w:r>
            <w:r w:rsidRPr="005F5B6D">
              <w:rPr>
                <w:sz w:val="20"/>
              </w:rPr>
              <w:t>Visuomenės pasitikėjimas teismais (proc.)</w:t>
            </w:r>
          </w:p>
        </w:tc>
        <w:tc>
          <w:tcPr>
            <w:tcW w:w="1418" w:type="dxa"/>
            <w:shd w:val="clear" w:color="auto" w:fill="BFBFBF" w:themeFill="background1" w:themeFillShade="BF"/>
            <w:vAlign w:val="center"/>
          </w:tcPr>
          <w:p w14:paraId="6503207D" w14:textId="77777777" w:rsidR="00486FD0" w:rsidRPr="00486FD0" w:rsidRDefault="00486FD0" w:rsidP="00486FD0">
            <w:pPr>
              <w:spacing w:line="240" w:lineRule="atLeast"/>
              <w:jc w:val="center"/>
              <w:rPr>
                <w:sz w:val="20"/>
              </w:rPr>
            </w:pPr>
          </w:p>
        </w:tc>
        <w:tc>
          <w:tcPr>
            <w:tcW w:w="1276" w:type="dxa"/>
            <w:shd w:val="clear" w:color="auto" w:fill="BFBFBF" w:themeFill="background1" w:themeFillShade="BF"/>
            <w:vAlign w:val="center"/>
          </w:tcPr>
          <w:p w14:paraId="44025B3D" w14:textId="77777777" w:rsidR="00486FD0" w:rsidRPr="00F92811" w:rsidRDefault="00486FD0" w:rsidP="00486FD0">
            <w:pPr>
              <w:spacing w:line="240" w:lineRule="atLeast"/>
              <w:jc w:val="center"/>
              <w:rPr>
                <w:color w:val="000000"/>
                <w:sz w:val="20"/>
              </w:rPr>
            </w:pPr>
          </w:p>
        </w:tc>
        <w:tc>
          <w:tcPr>
            <w:tcW w:w="1105" w:type="dxa"/>
            <w:shd w:val="clear" w:color="auto" w:fill="BFBFBF" w:themeFill="background1" w:themeFillShade="BF"/>
            <w:vAlign w:val="center"/>
          </w:tcPr>
          <w:p w14:paraId="2973085B" w14:textId="77777777" w:rsidR="00486FD0" w:rsidRPr="00F92811" w:rsidRDefault="00486FD0" w:rsidP="00486FD0">
            <w:pPr>
              <w:spacing w:line="240" w:lineRule="atLeast"/>
              <w:jc w:val="center"/>
              <w:rPr>
                <w:color w:val="000000"/>
                <w:sz w:val="20"/>
              </w:rPr>
            </w:pPr>
          </w:p>
        </w:tc>
        <w:tc>
          <w:tcPr>
            <w:tcW w:w="1134" w:type="dxa"/>
            <w:shd w:val="clear" w:color="auto" w:fill="BFBFBF" w:themeFill="background1" w:themeFillShade="BF"/>
            <w:vAlign w:val="center"/>
          </w:tcPr>
          <w:p w14:paraId="3D1452B1" w14:textId="77777777" w:rsidR="00486FD0" w:rsidRPr="00F92811" w:rsidRDefault="00486FD0" w:rsidP="00486FD0">
            <w:pPr>
              <w:spacing w:line="240" w:lineRule="atLeast"/>
              <w:jc w:val="center"/>
              <w:rPr>
                <w:color w:val="000000"/>
                <w:sz w:val="20"/>
              </w:rPr>
            </w:pPr>
          </w:p>
        </w:tc>
        <w:tc>
          <w:tcPr>
            <w:tcW w:w="850" w:type="dxa"/>
            <w:vAlign w:val="center"/>
          </w:tcPr>
          <w:p w14:paraId="4FB51CA7" w14:textId="612BBAB4" w:rsidR="00486FD0" w:rsidRPr="00F92811" w:rsidRDefault="00486FD0" w:rsidP="00486FD0">
            <w:pPr>
              <w:spacing w:line="240" w:lineRule="atLeast"/>
              <w:jc w:val="center"/>
              <w:rPr>
                <w:color w:val="000000"/>
                <w:sz w:val="20"/>
              </w:rPr>
            </w:pPr>
            <w:r>
              <w:rPr>
                <w:color w:val="000000"/>
                <w:sz w:val="20"/>
              </w:rPr>
              <w:t>23,53</w:t>
            </w:r>
          </w:p>
        </w:tc>
        <w:tc>
          <w:tcPr>
            <w:tcW w:w="851" w:type="dxa"/>
            <w:shd w:val="clear" w:color="auto" w:fill="auto"/>
            <w:vAlign w:val="center"/>
          </w:tcPr>
          <w:p w14:paraId="72191007" w14:textId="768D6C8E" w:rsidR="00486FD0" w:rsidRPr="00F92811" w:rsidRDefault="00486FD0" w:rsidP="00486FD0">
            <w:pPr>
              <w:spacing w:line="240" w:lineRule="atLeast"/>
              <w:jc w:val="center"/>
              <w:rPr>
                <w:color w:val="000000"/>
                <w:sz w:val="20"/>
              </w:rPr>
            </w:pPr>
            <w:r>
              <w:rPr>
                <w:color w:val="000000"/>
                <w:sz w:val="20"/>
              </w:rPr>
              <w:t>23,46</w:t>
            </w:r>
          </w:p>
        </w:tc>
        <w:tc>
          <w:tcPr>
            <w:tcW w:w="992" w:type="dxa"/>
            <w:shd w:val="clear" w:color="auto" w:fill="auto"/>
            <w:noWrap/>
            <w:vAlign w:val="center"/>
          </w:tcPr>
          <w:p w14:paraId="4688C2D2" w14:textId="20B27458" w:rsidR="00486FD0" w:rsidRPr="00F92811" w:rsidRDefault="00486FD0" w:rsidP="00486FD0">
            <w:pPr>
              <w:spacing w:line="240" w:lineRule="atLeast"/>
              <w:jc w:val="center"/>
              <w:rPr>
                <w:color w:val="000000"/>
                <w:sz w:val="20"/>
              </w:rPr>
            </w:pPr>
            <w:r>
              <w:rPr>
                <w:color w:val="000000"/>
                <w:sz w:val="20"/>
              </w:rPr>
              <w:t>23,23</w:t>
            </w:r>
          </w:p>
        </w:tc>
        <w:tc>
          <w:tcPr>
            <w:tcW w:w="992" w:type="dxa"/>
            <w:shd w:val="clear" w:color="auto" w:fill="auto"/>
            <w:vAlign w:val="center"/>
          </w:tcPr>
          <w:p w14:paraId="07A6C9E2" w14:textId="35D1AA47" w:rsidR="00486FD0" w:rsidRPr="00F92811" w:rsidRDefault="00486FD0" w:rsidP="00486FD0">
            <w:pPr>
              <w:spacing w:line="240" w:lineRule="atLeast"/>
              <w:jc w:val="center"/>
              <w:rPr>
                <w:color w:val="000000"/>
                <w:sz w:val="20"/>
              </w:rPr>
            </w:pPr>
            <w:r>
              <w:rPr>
                <w:color w:val="000000"/>
                <w:sz w:val="20"/>
              </w:rPr>
              <w:t>22,23</w:t>
            </w:r>
          </w:p>
        </w:tc>
        <w:tc>
          <w:tcPr>
            <w:tcW w:w="993" w:type="dxa"/>
            <w:vAlign w:val="center"/>
          </w:tcPr>
          <w:p w14:paraId="249BA38B" w14:textId="278DBE48" w:rsidR="00486FD0" w:rsidRPr="00F92811" w:rsidRDefault="00486FD0" w:rsidP="00486FD0">
            <w:pPr>
              <w:spacing w:line="240" w:lineRule="atLeast"/>
              <w:jc w:val="center"/>
              <w:rPr>
                <w:color w:val="000000"/>
                <w:sz w:val="20"/>
              </w:rPr>
            </w:pPr>
            <w:r>
              <w:rPr>
                <w:color w:val="000000"/>
                <w:sz w:val="20"/>
              </w:rPr>
              <w:t>88,92</w:t>
            </w:r>
          </w:p>
        </w:tc>
        <w:tc>
          <w:tcPr>
            <w:tcW w:w="850" w:type="dxa"/>
            <w:shd w:val="clear" w:color="auto" w:fill="BFBFBF" w:themeFill="background1" w:themeFillShade="BF"/>
            <w:vAlign w:val="center"/>
          </w:tcPr>
          <w:p w14:paraId="01DDC711" w14:textId="77777777" w:rsidR="00486FD0" w:rsidRPr="00F92811" w:rsidRDefault="00486FD0" w:rsidP="00486FD0">
            <w:pPr>
              <w:spacing w:line="240" w:lineRule="atLeast"/>
              <w:jc w:val="center"/>
              <w:rPr>
                <w:color w:val="000000"/>
                <w:sz w:val="20"/>
              </w:rPr>
            </w:pPr>
          </w:p>
        </w:tc>
        <w:tc>
          <w:tcPr>
            <w:tcW w:w="851" w:type="dxa"/>
            <w:shd w:val="clear" w:color="auto" w:fill="BFBFBF" w:themeFill="background1" w:themeFillShade="BF"/>
            <w:vAlign w:val="center"/>
          </w:tcPr>
          <w:p w14:paraId="342A9A2A" w14:textId="77777777" w:rsidR="00486FD0" w:rsidRPr="00F92811" w:rsidRDefault="00486FD0" w:rsidP="00486FD0">
            <w:pPr>
              <w:spacing w:line="240" w:lineRule="atLeast"/>
              <w:jc w:val="center"/>
              <w:rPr>
                <w:color w:val="000000"/>
                <w:sz w:val="20"/>
              </w:rPr>
            </w:pPr>
          </w:p>
        </w:tc>
      </w:tr>
      <w:tr w:rsidR="009473D6" w:rsidRPr="00F92811" w14:paraId="1BD654F7" w14:textId="77777777" w:rsidTr="00B475F4">
        <w:trPr>
          <w:trHeight w:val="375"/>
        </w:trPr>
        <w:tc>
          <w:tcPr>
            <w:tcW w:w="3304" w:type="dxa"/>
            <w:gridSpan w:val="2"/>
            <w:tcBorders>
              <w:top w:val="double" w:sz="4" w:space="0" w:color="auto"/>
            </w:tcBorders>
            <w:shd w:val="clear" w:color="auto" w:fill="auto"/>
            <w:vAlign w:val="center"/>
          </w:tcPr>
          <w:p w14:paraId="0B338E94" w14:textId="7502B5FF" w:rsidR="009473D6" w:rsidRPr="00F92811" w:rsidRDefault="009473D6" w:rsidP="009473D6">
            <w:pPr>
              <w:spacing w:line="240" w:lineRule="atLeast"/>
              <w:rPr>
                <w:b/>
                <w:color w:val="000000"/>
                <w:sz w:val="20"/>
              </w:rPr>
            </w:pPr>
            <w:r w:rsidRPr="00F92811">
              <w:rPr>
                <w:color w:val="000000"/>
                <w:sz w:val="20"/>
              </w:rPr>
              <w:t>1. Lietuvos Respublikos valstybės biudžetas, iš viso</w:t>
            </w:r>
            <w:r>
              <w:rPr>
                <w:color w:val="000000"/>
                <w:sz w:val="20"/>
              </w:rPr>
              <w:t>:</w:t>
            </w:r>
          </w:p>
        </w:tc>
        <w:tc>
          <w:tcPr>
            <w:tcW w:w="1418" w:type="dxa"/>
            <w:tcBorders>
              <w:top w:val="double" w:sz="4" w:space="0" w:color="auto"/>
            </w:tcBorders>
            <w:shd w:val="clear" w:color="auto" w:fill="auto"/>
            <w:vAlign w:val="center"/>
          </w:tcPr>
          <w:p w14:paraId="53F17ECF" w14:textId="05BCAD72" w:rsidR="009473D6" w:rsidRPr="00486FD0" w:rsidRDefault="009473D6" w:rsidP="009473D6">
            <w:pPr>
              <w:spacing w:line="240" w:lineRule="atLeast"/>
              <w:jc w:val="center"/>
              <w:rPr>
                <w:sz w:val="20"/>
              </w:rPr>
            </w:pPr>
            <w:r w:rsidRPr="009473D6">
              <w:rPr>
                <w:sz w:val="20"/>
              </w:rPr>
              <w:t>3485,0</w:t>
            </w:r>
          </w:p>
        </w:tc>
        <w:tc>
          <w:tcPr>
            <w:tcW w:w="1276" w:type="dxa"/>
            <w:tcBorders>
              <w:top w:val="double" w:sz="4" w:space="0" w:color="auto"/>
            </w:tcBorders>
            <w:shd w:val="clear" w:color="auto" w:fill="auto"/>
            <w:vAlign w:val="center"/>
          </w:tcPr>
          <w:p w14:paraId="729AAA21" w14:textId="42AFA0EE" w:rsidR="009473D6" w:rsidRPr="00F92811" w:rsidRDefault="009473D6" w:rsidP="009473D6">
            <w:pPr>
              <w:spacing w:line="240" w:lineRule="atLeast"/>
              <w:jc w:val="center"/>
              <w:rPr>
                <w:color w:val="000000"/>
                <w:sz w:val="20"/>
              </w:rPr>
            </w:pPr>
            <w:r w:rsidRPr="009473D6">
              <w:rPr>
                <w:sz w:val="20"/>
              </w:rPr>
              <w:t>3 485,0</w:t>
            </w:r>
          </w:p>
        </w:tc>
        <w:tc>
          <w:tcPr>
            <w:tcW w:w="1105" w:type="dxa"/>
            <w:tcBorders>
              <w:top w:val="double" w:sz="4" w:space="0" w:color="auto"/>
            </w:tcBorders>
            <w:vAlign w:val="center"/>
          </w:tcPr>
          <w:p w14:paraId="327DB983" w14:textId="11E80B95" w:rsidR="009473D6" w:rsidRPr="00F92811" w:rsidRDefault="009473D6" w:rsidP="009473D6">
            <w:pPr>
              <w:spacing w:line="240" w:lineRule="atLeast"/>
              <w:jc w:val="center"/>
              <w:rPr>
                <w:color w:val="000000"/>
                <w:sz w:val="20"/>
              </w:rPr>
            </w:pPr>
            <w:r w:rsidRPr="009473D6">
              <w:rPr>
                <w:sz w:val="20"/>
              </w:rPr>
              <w:t>100,0</w:t>
            </w:r>
          </w:p>
        </w:tc>
        <w:tc>
          <w:tcPr>
            <w:tcW w:w="1134" w:type="dxa"/>
            <w:tcBorders>
              <w:top w:val="double" w:sz="4" w:space="0" w:color="auto"/>
            </w:tcBorders>
            <w:shd w:val="clear" w:color="auto" w:fill="auto"/>
            <w:vAlign w:val="center"/>
          </w:tcPr>
          <w:p w14:paraId="1C42A471" w14:textId="6A948DBB" w:rsidR="009473D6" w:rsidRPr="00F92811" w:rsidRDefault="009473D6" w:rsidP="009473D6">
            <w:pPr>
              <w:spacing w:line="240" w:lineRule="atLeast"/>
              <w:jc w:val="center"/>
              <w:rPr>
                <w:color w:val="000000"/>
                <w:sz w:val="20"/>
              </w:rPr>
            </w:pPr>
            <w:r>
              <w:rPr>
                <w:color w:val="000000"/>
                <w:sz w:val="20"/>
              </w:rPr>
              <w:t>–</w:t>
            </w:r>
          </w:p>
        </w:tc>
        <w:tc>
          <w:tcPr>
            <w:tcW w:w="850" w:type="dxa"/>
            <w:tcBorders>
              <w:top w:val="double" w:sz="4" w:space="0" w:color="auto"/>
            </w:tcBorders>
            <w:shd w:val="clear" w:color="auto" w:fill="BFBFBF" w:themeFill="background1" w:themeFillShade="BF"/>
            <w:vAlign w:val="center"/>
          </w:tcPr>
          <w:p w14:paraId="43AB5253" w14:textId="55B7134E" w:rsidR="009473D6" w:rsidRPr="00D36CD7" w:rsidRDefault="009473D6" w:rsidP="009473D6">
            <w:pPr>
              <w:spacing w:line="240" w:lineRule="atLeast"/>
              <w:jc w:val="center"/>
              <w:rPr>
                <w:color w:val="FF0000"/>
                <w:sz w:val="20"/>
              </w:rPr>
            </w:pPr>
          </w:p>
        </w:tc>
        <w:tc>
          <w:tcPr>
            <w:tcW w:w="851" w:type="dxa"/>
            <w:tcBorders>
              <w:top w:val="double" w:sz="4" w:space="0" w:color="auto"/>
            </w:tcBorders>
            <w:shd w:val="clear" w:color="auto" w:fill="BFBFBF" w:themeFill="background1" w:themeFillShade="BF"/>
            <w:vAlign w:val="center"/>
          </w:tcPr>
          <w:p w14:paraId="1E821ABD" w14:textId="60486E29" w:rsidR="009473D6" w:rsidRPr="00D36CD7" w:rsidRDefault="009473D6" w:rsidP="009473D6">
            <w:pPr>
              <w:spacing w:line="240" w:lineRule="atLeast"/>
              <w:jc w:val="center"/>
              <w:rPr>
                <w:color w:val="FF0000"/>
                <w:sz w:val="20"/>
              </w:rPr>
            </w:pPr>
          </w:p>
        </w:tc>
        <w:tc>
          <w:tcPr>
            <w:tcW w:w="992" w:type="dxa"/>
            <w:tcBorders>
              <w:top w:val="double" w:sz="4" w:space="0" w:color="auto"/>
            </w:tcBorders>
            <w:shd w:val="clear" w:color="auto" w:fill="BFBFBF" w:themeFill="background1" w:themeFillShade="BF"/>
            <w:noWrap/>
            <w:vAlign w:val="center"/>
          </w:tcPr>
          <w:p w14:paraId="00487D4F" w14:textId="26D54F1A" w:rsidR="009473D6" w:rsidRPr="00D36CD7" w:rsidRDefault="009473D6" w:rsidP="009473D6">
            <w:pPr>
              <w:spacing w:line="240" w:lineRule="atLeast"/>
              <w:jc w:val="center"/>
              <w:rPr>
                <w:color w:val="FF0000"/>
                <w:sz w:val="20"/>
              </w:rPr>
            </w:pPr>
          </w:p>
        </w:tc>
        <w:tc>
          <w:tcPr>
            <w:tcW w:w="992" w:type="dxa"/>
            <w:tcBorders>
              <w:top w:val="double" w:sz="4" w:space="0" w:color="auto"/>
            </w:tcBorders>
            <w:shd w:val="clear" w:color="auto" w:fill="BFBFBF" w:themeFill="background1" w:themeFillShade="BF"/>
            <w:vAlign w:val="center"/>
          </w:tcPr>
          <w:p w14:paraId="77FBFF76" w14:textId="07CEE289" w:rsidR="009473D6" w:rsidRPr="00D36CD7" w:rsidRDefault="009473D6" w:rsidP="009473D6">
            <w:pPr>
              <w:spacing w:line="240" w:lineRule="atLeast"/>
              <w:jc w:val="center"/>
              <w:rPr>
                <w:color w:val="FF0000"/>
                <w:sz w:val="20"/>
              </w:rPr>
            </w:pPr>
          </w:p>
        </w:tc>
        <w:tc>
          <w:tcPr>
            <w:tcW w:w="993" w:type="dxa"/>
            <w:tcBorders>
              <w:top w:val="double" w:sz="4" w:space="0" w:color="auto"/>
            </w:tcBorders>
            <w:shd w:val="clear" w:color="auto" w:fill="BFBFBF" w:themeFill="background1" w:themeFillShade="BF"/>
            <w:vAlign w:val="center"/>
          </w:tcPr>
          <w:p w14:paraId="198441D0" w14:textId="53308799" w:rsidR="009473D6" w:rsidRPr="00D36CD7" w:rsidRDefault="009473D6" w:rsidP="009473D6">
            <w:pPr>
              <w:spacing w:line="240" w:lineRule="atLeast"/>
              <w:jc w:val="center"/>
              <w:rPr>
                <w:color w:val="FF0000"/>
                <w:sz w:val="20"/>
              </w:rPr>
            </w:pPr>
          </w:p>
        </w:tc>
        <w:tc>
          <w:tcPr>
            <w:tcW w:w="850" w:type="dxa"/>
            <w:tcBorders>
              <w:top w:val="double" w:sz="4" w:space="0" w:color="auto"/>
            </w:tcBorders>
            <w:shd w:val="clear" w:color="auto" w:fill="BFBFBF" w:themeFill="background1" w:themeFillShade="BF"/>
            <w:vAlign w:val="center"/>
          </w:tcPr>
          <w:p w14:paraId="01DD98AA" w14:textId="25BCB320" w:rsidR="009473D6" w:rsidRPr="00D36CD7" w:rsidRDefault="009473D6" w:rsidP="009473D6">
            <w:pPr>
              <w:spacing w:line="240" w:lineRule="atLeast"/>
              <w:jc w:val="center"/>
              <w:rPr>
                <w:color w:val="FF0000"/>
                <w:sz w:val="20"/>
              </w:rPr>
            </w:pPr>
          </w:p>
        </w:tc>
        <w:tc>
          <w:tcPr>
            <w:tcW w:w="851" w:type="dxa"/>
            <w:tcBorders>
              <w:top w:val="double" w:sz="4" w:space="0" w:color="auto"/>
            </w:tcBorders>
            <w:shd w:val="clear" w:color="auto" w:fill="BFBFBF" w:themeFill="background1" w:themeFillShade="BF"/>
            <w:vAlign w:val="center"/>
          </w:tcPr>
          <w:p w14:paraId="2D366BE7" w14:textId="6E1E9165" w:rsidR="009473D6" w:rsidRPr="00D36CD7" w:rsidRDefault="009473D6" w:rsidP="009473D6">
            <w:pPr>
              <w:spacing w:line="240" w:lineRule="atLeast"/>
              <w:jc w:val="center"/>
              <w:rPr>
                <w:color w:val="FF0000"/>
                <w:sz w:val="20"/>
              </w:rPr>
            </w:pPr>
          </w:p>
        </w:tc>
      </w:tr>
      <w:tr w:rsidR="009473D6" w:rsidRPr="00F92811" w14:paraId="35BE11EF" w14:textId="77777777" w:rsidTr="00B475F4">
        <w:trPr>
          <w:trHeight w:val="375"/>
        </w:trPr>
        <w:tc>
          <w:tcPr>
            <w:tcW w:w="3304" w:type="dxa"/>
            <w:gridSpan w:val="2"/>
            <w:shd w:val="clear" w:color="auto" w:fill="auto"/>
            <w:vAlign w:val="center"/>
          </w:tcPr>
          <w:p w14:paraId="08863C42" w14:textId="77777777" w:rsidR="009473D6" w:rsidRPr="00F92811" w:rsidRDefault="009473D6" w:rsidP="009473D6">
            <w:pPr>
              <w:spacing w:line="240" w:lineRule="atLeast"/>
              <w:rPr>
                <w:color w:val="000000"/>
                <w:sz w:val="20"/>
              </w:rPr>
            </w:pPr>
            <w:r w:rsidRPr="00F92811">
              <w:rPr>
                <w:color w:val="000000"/>
                <w:sz w:val="20"/>
              </w:rPr>
              <w:t>iš jo:</w:t>
            </w:r>
          </w:p>
          <w:p w14:paraId="20C2701E" w14:textId="77777777" w:rsidR="009473D6" w:rsidRPr="00F92811" w:rsidRDefault="009473D6" w:rsidP="009473D6">
            <w:pPr>
              <w:spacing w:line="240" w:lineRule="atLeast"/>
              <w:rPr>
                <w:color w:val="000000"/>
                <w:sz w:val="20"/>
              </w:rPr>
            </w:pPr>
            <w:r w:rsidRPr="00F92811">
              <w:rPr>
                <w:color w:val="000000"/>
                <w:sz w:val="20"/>
              </w:rPr>
              <w:t>1.1. valstybės biudžeto lėšos</w:t>
            </w:r>
          </w:p>
        </w:tc>
        <w:tc>
          <w:tcPr>
            <w:tcW w:w="1418" w:type="dxa"/>
            <w:shd w:val="clear" w:color="auto" w:fill="auto"/>
            <w:vAlign w:val="center"/>
          </w:tcPr>
          <w:p w14:paraId="5E53F4F4" w14:textId="3F50ED4F" w:rsidR="009473D6" w:rsidRPr="00486FD0" w:rsidRDefault="009473D6" w:rsidP="009473D6">
            <w:pPr>
              <w:spacing w:line="240" w:lineRule="atLeast"/>
              <w:jc w:val="center"/>
              <w:rPr>
                <w:sz w:val="20"/>
              </w:rPr>
            </w:pPr>
            <w:r w:rsidRPr="009473D6">
              <w:rPr>
                <w:sz w:val="20"/>
              </w:rPr>
              <w:t>3485,0</w:t>
            </w:r>
          </w:p>
        </w:tc>
        <w:tc>
          <w:tcPr>
            <w:tcW w:w="1276" w:type="dxa"/>
            <w:shd w:val="clear" w:color="auto" w:fill="auto"/>
            <w:vAlign w:val="center"/>
          </w:tcPr>
          <w:p w14:paraId="55E92E79" w14:textId="62A3287F" w:rsidR="009473D6" w:rsidRPr="00F92811" w:rsidRDefault="009473D6" w:rsidP="009473D6">
            <w:pPr>
              <w:spacing w:line="240" w:lineRule="atLeast"/>
              <w:jc w:val="center"/>
              <w:rPr>
                <w:color w:val="000000"/>
                <w:sz w:val="20"/>
              </w:rPr>
            </w:pPr>
            <w:r w:rsidRPr="009473D6">
              <w:rPr>
                <w:sz w:val="20"/>
              </w:rPr>
              <w:t>3 485,0</w:t>
            </w:r>
          </w:p>
        </w:tc>
        <w:tc>
          <w:tcPr>
            <w:tcW w:w="1105" w:type="dxa"/>
            <w:vAlign w:val="center"/>
          </w:tcPr>
          <w:p w14:paraId="6DA8BF21" w14:textId="73788354" w:rsidR="009473D6" w:rsidRPr="00F92811" w:rsidRDefault="009473D6" w:rsidP="009473D6">
            <w:pPr>
              <w:spacing w:line="240" w:lineRule="atLeast"/>
              <w:jc w:val="center"/>
              <w:rPr>
                <w:color w:val="000000"/>
                <w:sz w:val="20"/>
              </w:rPr>
            </w:pPr>
            <w:r w:rsidRPr="009473D6">
              <w:rPr>
                <w:sz w:val="20"/>
              </w:rPr>
              <w:t>100,0</w:t>
            </w:r>
          </w:p>
        </w:tc>
        <w:tc>
          <w:tcPr>
            <w:tcW w:w="1134" w:type="dxa"/>
            <w:shd w:val="clear" w:color="auto" w:fill="auto"/>
            <w:vAlign w:val="center"/>
          </w:tcPr>
          <w:p w14:paraId="7DB959C2" w14:textId="1B264F95" w:rsidR="009473D6" w:rsidRPr="00F92811" w:rsidRDefault="009473D6" w:rsidP="009473D6">
            <w:pPr>
              <w:spacing w:line="240" w:lineRule="atLeast"/>
              <w:jc w:val="center"/>
              <w:rPr>
                <w:color w:val="000000"/>
                <w:sz w:val="20"/>
              </w:rPr>
            </w:pPr>
            <w:r>
              <w:rPr>
                <w:color w:val="000000"/>
                <w:sz w:val="20"/>
              </w:rPr>
              <w:t>–</w:t>
            </w:r>
          </w:p>
        </w:tc>
        <w:tc>
          <w:tcPr>
            <w:tcW w:w="850" w:type="dxa"/>
            <w:shd w:val="clear" w:color="auto" w:fill="BFBFBF" w:themeFill="background1" w:themeFillShade="BF"/>
            <w:vAlign w:val="center"/>
          </w:tcPr>
          <w:p w14:paraId="4AB56295" w14:textId="7914B4F8" w:rsidR="009473D6" w:rsidRPr="00D36CD7" w:rsidRDefault="009473D6" w:rsidP="009473D6">
            <w:pPr>
              <w:spacing w:line="240" w:lineRule="atLeast"/>
              <w:jc w:val="center"/>
              <w:rPr>
                <w:color w:val="FF0000"/>
                <w:sz w:val="20"/>
              </w:rPr>
            </w:pPr>
          </w:p>
        </w:tc>
        <w:tc>
          <w:tcPr>
            <w:tcW w:w="851" w:type="dxa"/>
            <w:shd w:val="clear" w:color="auto" w:fill="BFBFBF" w:themeFill="background1" w:themeFillShade="BF"/>
            <w:vAlign w:val="center"/>
          </w:tcPr>
          <w:p w14:paraId="2B93D8C1" w14:textId="53943DD3" w:rsidR="009473D6" w:rsidRPr="00D36CD7" w:rsidRDefault="009473D6" w:rsidP="009473D6">
            <w:pPr>
              <w:spacing w:line="240" w:lineRule="atLeast"/>
              <w:jc w:val="center"/>
              <w:rPr>
                <w:color w:val="FF0000"/>
                <w:sz w:val="20"/>
              </w:rPr>
            </w:pPr>
          </w:p>
        </w:tc>
        <w:tc>
          <w:tcPr>
            <w:tcW w:w="992" w:type="dxa"/>
            <w:shd w:val="clear" w:color="auto" w:fill="BFBFBF" w:themeFill="background1" w:themeFillShade="BF"/>
            <w:noWrap/>
            <w:vAlign w:val="center"/>
          </w:tcPr>
          <w:p w14:paraId="61EF29CB" w14:textId="787FA2C4" w:rsidR="009473D6" w:rsidRPr="00D36CD7" w:rsidRDefault="009473D6" w:rsidP="009473D6">
            <w:pPr>
              <w:spacing w:line="240" w:lineRule="atLeast"/>
              <w:jc w:val="center"/>
              <w:rPr>
                <w:color w:val="FF0000"/>
                <w:sz w:val="20"/>
              </w:rPr>
            </w:pPr>
          </w:p>
        </w:tc>
        <w:tc>
          <w:tcPr>
            <w:tcW w:w="992" w:type="dxa"/>
            <w:shd w:val="clear" w:color="auto" w:fill="BFBFBF" w:themeFill="background1" w:themeFillShade="BF"/>
            <w:vAlign w:val="center"/>
          </w:tcPr>
          <w:p w14:paraId="2F234E1A" w14:textId="5D03DE9A" w:rsidR="009473D6" w:rsidRPr="00D36CD7" w:rsidRDefault="009473D6" w:rsidP="009473D6">
            <w:pPr>
              <w:spacing w:line="240" w:lineRule="atLeast"/>
              <w:jc w:val="center"/>
              <w:rPr>
                <w:color w:val="FF0000"/>
                <w:sz w:val="20"/>
              </w:rPr>
            </w:pPr>
          </w:p>
        </w:tc>
        <w:tc>
          <w:tcPr>
            <w:tcW w:w="993" w:type="dxa"/>
            <w:shd w:val="clear" w:color="auto" w:fill="BFBFBF" w:themeFill="background1" w:themeFillShade="BF"/>
            <w:vAlign w:val="center"/>
          </w:tcPr>
          <w:p w14:paraId="787810DC" w14:textId="3A86B614" w:rsidR="009473D6" w:rsidRPr="00D36CD7" w:rsidRDefault="009473D6" w:rsidP="009473D6">
            <w:pPr>
              <w:spacing w:line="240" w:lineRule="atLeast"/>
              <w:jc w:val="center"/>
              <w:rPr>
                <w:color w:val="FF0000"/>
                <w:sz w:val="20"/>
              </w:rPr>
            </w:pPr>
          </w:p>
        </w:tc>
        <w:tc>
          <w:tcPr>
            <w:tcW w:w="850" w:type="dxa"/>
            <w:shd w:val="clear" w:color="auto" w:fill="BFBFBF" w:themeFill="background1" w:themeFillShade="BF"/>
            <w:vAlign w:val="center"/>
          </w:tcPr>
          <w:p w14:paraId="312BCAD3" w14:textId="39A643E0" w:rsidR="009473D6" w:rsidRPr="00D36CD7" w:rsidRDefault="009473D6" w:rsidP="009473D6">
            <w:pPr>
              <w:spacing w:line="240" w:lineRule="atLeast"/>
              <w:jc w:val="center"/>
              <w:rPr>
                <w:color w:val="FF0000"/>
                <w:sz w:val="20"/>
              </w:rPr>
            </w:pPr>
          </w:p>
        </w:tc>
        <w:tc>
          <w:tcPr>
            <w:tcW w:w="851" w:type="dxa"/>
            <w:shd w:val="clear" w:color="auto" w:fill="BFBFBF" w:themeFill="background1" w:themeFillShade="BF"/>
            <w:vAlign w:val="center"/>
          </w:tcPr>
          <w:p w14:paraId="7810C0B7" w14:textId="6B6C6D34" w:rsidR="009473D6" w:rsidRPr="00D36CD7" w:rsidRDefault="009473D6" w:rsidP="009473D6">
            <w:pPr>
              <w:spacing w:line="240" w:lineRule="atLeast"/>
              <w:jc w:val="center"/>
              <w:rPr>
                <w:color w:val="FF0000"/>
                <w:sz w:val="20"/>
              </w:rPr>
            </w:pPr>
          </w:p>
        </w:tc>
      </w:tr>
      <w:tr w:rsidR="00A60E6D" w:rsidRPr="00F92811" w14:paraId="5CEAD5AB" w14:textId="77777777" w:rsidTr="00B475F4">
        <w:trPr>
          <w:trHeight w:val="375"/>
        </w:trPr>
        <w:tc>
          <w:tcPr>
            <w:tcW w:w="3304" w:type="dxa"/>
            <w:gridSpan w:val="2"/>
            <w:shd w:val="clear" w:color="auto" w:fill="auto"/>
            <w:vAlign w:val="center"/>
          </w:tcPr>
          <w:p w14:paraId="57C2D590" w14:textId="77777777" w:rsidR="00A60E6D" w:rsidRPr="00F92811" w:rsidRDefault="00A60E6D" w:rsidP="00A60E6D">
            <w:pPr>
              <w:spacing w:line="240" w:lineRule="atLeast"/>
              <w:rPr>
                <w:color w:val="000000"/>
                <w:sz w:val="20"/>
              </w:rPr>
            </w:pPr>
            <w:r w:rsidRPr="00F92811">
              <w:rPr>
                <w:color w:val="000000"/>
                <w:sz w:val="20"/>
              </w:rPr>
              <w:t>1.2. bendrojo finansavimo lėšos</w:t>
            </w:r>
          </w:p>
        </w:tc>
        <w:tc>
          <w:tcPr>
            <w:tcW w:w="1418" w:type="dxa"/>
            <w:shd w:val="clear" w:color="auto" w:fill="auto"/>
            <w:vAlign w:val="center"/>
          </w:tcPr>
          <w:p w14:paraId="6887EA0C" w14:textId="168B14D0" w:rsidR="00A60E6D" w:rsidRPr="00F92811" w:rsidRDefault="00A60E6D" w:rsidP="00A60E6D">
            <w:pPr>
              <w:spacing w:line="240" w:lineRule="atLeast"/>
              <w:jc w:val="center"/>
              <w:rPr>
                <w:color w:val="000000"/>
                <w:sz w:val="20"/>
              </w:rPr>
            </w:pPr>
            <w:r>
              <w:rPr>
                <w:color w:val="000000"/>
                <w:sz w:val="20"/>
              </w:rPr>
              <w:t>–</w:t>
            </w:r>
          </w:p>
        </w:tc>
        <w:tc>
          <w:tcPr>
            <w:tcW w:w="1276" w:type="dxa"/>
            <w:shd w:val="clear" w:color="auto" w:fill="auto"/>
            <w:vAlign w:val="center"/>
          </w:tcPr>
          <w:p w14:paraId="412ACE69" w14:textId="496E0F8C" w:rsidR="00A60E6D" w:rsidRPr="00F92811" w:rsidRDefault="00A60E6D" w:rsidP="00A60E6D">
            <w:pPr>
              <w:spacing w:line="240" w:lineRule="atLeast"/>
              <w:jc w:val="center"/>
              <w:rPr>
                <w:color w:val="000000"/>
                <w:sz w:val="20"/>
              </w:rPr>
            </w:pPr>
            <w:r>
              <w:rPr>
                <w:color w:val="000000"/>
                <w:sz w:val="20"/>
              </w:rPr>
              <w:t>–</w:t>
            </w:r>
          </w:p>
        </w:tc>
        <w:tc>
          <w:tcPr>
            <w:tcW w:w="1105" w:type="dxa"/>
            <w:vAlign w:val="center"/>
          </w:tcPr>
          <w:p w14:paraId="223D7C3F" w14:textId="1571EF2F" w:rsidR="00A60E6D" w:rsidRPr="00F92811" w:rsidRDefault="00A60E6D" w:rsidP="00A60E6D">
            <w:pPr>
              <w:spacing w:line="240" w:lineRule="atLeast"/>
              <w:jc w:val="center"/>
              <w:rPr>
                <w:color w:val="000000"/>
                <w:sz w:val="20"/>
              </w:rPr>
            </w:pPr>
            <w:r>
              <w:rPr>
                <w:color w:val="000000"/>
                <w:sz w:val="20"/>
              </w:rPr>
              <w:t>–</w:t>
            </w:r>
          </w:p>
        </w:tc>
        <w:tc>
          <w:tcPr>
            <w:tcW w:w="1134" w:type="dxa"/>
            <w:shd w:val="clear" w:color="auto" w:fill="auto"/>
            <w:vAlign w:val="center"/>
          </w:tcPr>
          <w:p w14:paraId="2BD43828" w14:textId="279FBAE9" w:rsidR="00A60E6D" w:rsidRPr="00F92811" w:rsidRDefault="00A60E6D" w:rsidP="00A60E6D">
            <w:pPr>
              <w:spacing w:line="240" w:lineRule="atLeast"/>
              <w:jc w:val="center"/>
              <w:rPr>
                <w:color w:val="000000"/>
                <w:sz w:val="20"/>
              </w:rPr>
            </w:pPr>
            <w:r>
              <w:rPr>
                <w:color w:val="000000"/>
                <w:sz w:val="20"/>
              </w:rPr>
              <w:t>–</w:t>
            </w:r>
          </w:p>
        </w:tc>
        <w:tc>
          <w:tcPr>
            <w:tcW w:w="850" w:type="dxa"/>
            <w:shd w:val="clear" w:color="auto" w:fill="BFBFBF" w:themeFill="background1" w:themeFillShade="BF"/>
            <w:vAlign w:val="center"/>
          </w:tcPr>
          <w:p w14:paraId="077B2403" w14:textId="77777777" w:rsidR="00A60E6D" w:rsidRPr="00F92811" w:rsidRDefault="00A60E6D" w:rsidP="00A60E6D">
            <w:pPr>
              <w:spacing w:line="240" w:lineRule="atLeast"/>
              <w:jc w:val="center"/>
              <w:rPr>
                <w:color w:val="000000"/>
                <w:sz w:val="20"/>
              </w:rPr>
            </w:pPr>
          </w:p>
        </w:tc>
        <w:tc>
          <w:tcPr>
            <w:tcW w:w="851" w:type="dxa"/>
            <w:shd w:val="clear" w:color="auto" w:fill="BFBFBF" w:themeFill="background1" w:themeFillShade="BF"/>
            <w:vAlign w:val="center"/>
          </w:tcPr>
          <w:p w14:paraId="1A213386" w14:textId="77777777" w:rsidR="00A60E6D" w:rsidRPr="00F92811" w:rsidRDefault="00A60E6D" w:rsidP="00A60E6D">
            <w:pPr>
              <w:spacing w:line="240" w:lineRule="atLeast"/>
              <w:jc w:val="center"/>
              <w:rPr>
                <w:color w:val="000000"/>
                <w:sz w:val="20"/>
              </w:rPr>
            </w:pPr>
          </w:p>
        </w:tc>
        <w:tc>
          <w:tcPr>
            <w:tcW w:w="992" w:type="dxa"/>
            <w:shd w:val="clear" w:color="auto" w:fill="BFBFBF" w:themeFill="background1" w:themeFillShade="BF"/>
            <w:noWrap/>
            <w:vAlign w:val="center"/>
          </w:tcPr>
          <w:p w14:paraId="06C26A82" w14:textId="77777777" w:rsidR="00A60E6D" w:rsidRPr="00F92811" w:rsidRDefault="00A60E6D" w:rsidP="00A60E6D">
            <w:pPr>
              <w:spacing w:line="240" w:lineRule="atLeast"/>
              <w:jc w:val="center"/>
              <w:rPr>
                <w:color w:val="000000"/>
                <w:sz w:val="20"/>
              </w:rPr>
            </w:pPr>
          </w:p>
        </w:tc>
        <w:tc>
          <w:tcPr>
            <w:tcW w:w="992" w:type="dxa"/>
            <w:shd w:val="clear" w:color="auto" w:fill="BFBFBF" w:themeFill="background1" w:themeFillShade="BF"/>
            <w:vAlign w:val="center"/>
          </w:tcPr>
          <w:p w14:paraId="6B7CB3FF" w14:textId="77777777" w:rsidR="00A60E6D" w:rsidRPr="00F92811" w:rsidRDefault="00A60E6D" w:rsidP="00A60E6D">
            <w:pPr>
              <w:spacing w:line="240" w:lineRule="atLeast"/>
              <w:jc w:val="center"/>
              <w:rPr>
                <w:color w:val="000000"/>
                <w:sz w:val="20"/>
              </w:rPr>
            </w:pPr>
          </w:p>
        </w:tc>
        <w:tc>
          <w:tcPr>
            <w:tcW w:w="993" w:type="dxa"/>
            <w:shd w:val="clear" w:color="auto" w:fill="BFBFBF" w:themeFill="background1" w:themeFillShade="BF"/>
            <w:vAlign w:val="center"/>
          </w:tcPr>
          <w:p w14:paraId="2A123560" w14:textId="77777777" w:rsidR="00A60E6D" w:rsidRPr="00F92811" w:rsidRDefault="00A60E6D" w:rsidP="00A60E6D">
            <w:pPr>
              <w:spacing w:line="240" w:lineRule="atLeast"/>
              <w:jc w:val="center"/>
              <w:rPr>
                <w:color w:val="000000"/>
                <w:sz w:val="20"/>
              </w:rPr>
            </w:pPr>
          </w:p>
        </w:tc>
        <w:tc>
          <w:tcPr>
            <w:tcW w:w="850" w:type="dxa"/>
            <w:shd w:val="clear" w:color="auto" w:fill="BFBFBF" w:themeFill="background1" w:themeFillShade="BF"/>
            <w:vAlign w:val="center"/>
          </w:tcPr>
          <w:p w14:paraId="1796618B" w14:textId="77777777" w:rsidR="00A60E6D" w:rsidRPr="00F92811" w:rsidRDefault="00A60E6D" w:rsidP="00A60E6D">
            <w:pPr>
              <w:spacing w:line="240" w:lineRule="atLeast"/>
              <w:jc w:val="center"/>
              <w:rPr>
                <w:color w:val="000000"/>
                <w:sz w:val="20"/>
              </w:rPr>
            </w:pPr>
          </w:p>
        </w:tc>
        <w:tc>
          <w:tcPr>
            <w:tcW w:w="851" w:type="dxa"/>
            <w:shd w:val="clear" w:color="auto" w:fill="BFBFBF" w:themeFill="background1" w:themeFillShade="BF"/>
            <w:vAlign w:val="center"/>
          </w:tcPr>
          <w:p w14:paraId="7F28D7C6" w14:textId="77777777" w:rsidR="00A60E6D" w:rsidRPr="00F92811" w:rsidRDefault="00A60E6D" w:rsidP="00A60E6D">
            <w:pPr>
              <w:spacing w:line="240" w:lineRule="atLeast"/>
              <w:jc w:val="center"/>
              <w:rPr>
                <w:color w:val="000000"/>
                <w:sz w:val="20"/>
              </w:rPr>
            </w:pPr>
          </w:p>
        </w:tc>
      </w:tr>
      <w:tr w:rsidR="00A60E6D" w:rsidRPr="00F92811" w14:paraId="110A5A4C" w14:textId="77777777" w:rsidTr="00B475F4">
        <w:trPr>
          <w:trHeight w:val="375"/>
        </w:trPr>
        <w:tc>
          <w:tcPr>
            <w:tcW w:w="3304" w:type="dxa"/>
            <w:gridSpan w:val="2"/>
            <w:shd w:val="clear" w:color="auto" w:fill="auto"/>
            <w:vAlign w:val="center"/>
          </w:tcPr>
          <w:p w14:paraId="3813DC03" w14:textId="77777777" w:rsidR="00A60E6D" w:rsidRPr="00F92811" w:rsidRDefault="00A60E6D" w:rsidP="00A60E6D">
            <w:pPr>
              <w:spacing w:line="240" w:lineRule="atLeast"/>
              <w:rPr>
                <w:color w:val="000000"/>
                <w:sz w:val="20"/>
              </w:rPr>
            </w:pPr>
            <w:r w:rsidRPr="00F92811">
              <w:rPr>
                <w:color w:val="000000"/>
                <w:sz w:val="20"/>
              </w:rPr>
              <w:lastRenderedPageBreak/>
              <w:t>1.3. Europos Sąjungos ir kitos tarptautinės finansinės paramos lėšos</w:t>
            </w:r>
          </w:p>
        </w:tc>
        <w:tc>
          <w:tcPr>
            <w:tcW w:w="1418" w:type="dxa"/>
            <w:shd w:val="clear" w:color="auto" w:fill="auto"/>
            <w:vAlign w:val="center"/>
          </w:tcPr>
          <w:p w14:paraId="6CEC1F3A" w14:textId="60F92E1A" w:rsidR="00A60E6D" w:rsidRPr="00F92811" w:rsidRDefault="00A60E6D" w:rsidP="00A60E6D">
            <w:pPr>
              <w:spacing w:line="240" w:lineRule="atLeast"/>
              <w:jc w:val="center"/>
              <w:rPr>
                <w:color w:val="000000"/>
                <w:sz w:val="20"/>
              </w:rPr>
            </w:pPr>
            <w:r>
              <w:rPr>
                <w:color w:val="000000"/>
                <w:sz w:val="20"/>
              </w:rPr>
              <w:t>–</w:t>
            </w:r>
          </w:p>
        </w:tc>
        <w:tc>
          <w:tcPr>
            <w:tcW w:w="1276" w:type="dxa"/>
            <w:shd w:val="clear" w:color="auto" w:fill="auto"/>
            <w:vAlign w:val="center"/>
          </w:tcPr>
          <w:p w14:paraId="3976E07E" w14:textId="5BE28381" w:rsidR="00A60E6D" w:rsidRPr="00F92811" w:rsidRDefault="00A60E6D" w:rsidP="00A60E6D">
            <w:pPr>
              <w:spacing w:line="240" w:lineRule="atLeast"/>
              <w:jc w:val="center"/>
              <w:rPr>
                <w:color w:val="000000"/>
                <w:sz w:val="20"/>
              </w:rPr>
            </w:pPr>
            <w:r>
              <w:rPr>
                <w:color w:val="000000"/>
                <w:sz w:val="20"/>
              </w:rPr>
              <w:t>–</w:t>
            </w:r>
          </w:p>
        </w:tc>
        <w:tc>
          <w:tcPr>
            <w:tcW w:w="1105" w:type="dxa"/>
            <w:vAlign w:val="center"/>
          </w:tcPr>
          <w:p w14:paraId="208F1552" w14:textId="5D164FB4" w:rsidR="00A60E6D" w:rsidRPr="00F92811" w:rsidRDefault="00A60E6D" w:rsidP="00A60E6D">
            <w:pPr>
              <w:spacing w:line="240" w:lineRule="atLeast"/>
              <w:jc w:val="center"/>
              <w:rPr>
                <w:color w:val="000000"/>
                <w:sz w:val="20"/>
              </w:rPr>
            </w:pPr>
            <w:r>
              <w:rPr>
                <w:color w:val="000000"/>
                <w:sz w:val="20"/>
              </w:rPr>
              <w:t>–</w:t>
            </w:r>
          </w:p>
        </w:tc>
        <w:tc>
          <w:tcPr>
            <w:tcW w:w="1134" w:type="dxa"/>
            <w:shd w:val="clear" w:color="auto" w:fill="auto"/>
            <w:vAlign w:val="center"/>
          </w:tcPr>
          <w:p w14:paraId="2C31B292" w14:textId="62882DAA" w:rsidR="00A60E6D" w:rsidRPr="00F92811" w:rsidRDefault="00A60E6D" w:rsidP="00A60E6D">
            <w:pPr>
              <w:spacing w:line="240" w:lineRule="atLeast"/>
              <w:jc w:val="center"/>
              <w:rPr>
                <w:color w:val="000000"/>
                <w:sz w:val="20"/>
              </w:rPr>
            </w:pPr>
            <w:r>
              <w:rPr>
                <w:color w:val="000000"/>
                <w:sz w:val="20"/>
              </w:rPr>
              <w:t>–</w:t>
            </w:r>
          </w:p>
        </w:tc>
        <w:tc>
          <w:tcPr>
            <w:tcW w:w="850" w:type="dxa"/>
            <w:shd w:val="clear" w:color="auto" w:fill="BFBFBF" w:themeFill="background1" w:themeFillShade="BF"/>
            <w:vAlign w:val="center"/>
          </w:tcPr>
          <w:p w14:paraId="099C6555" w14:textId="77777777" w:rsidR="00A60E6D" w:rsidRPr="00F92811" w:rsidRDefault="00A60E6D" w:rsidP="00A60E6D">
            <w:pPr>
              <w:spacing w:line="240" w:lineRule="atLeast"/>
              <w:jc w:val="center"/>
              <w:rPr>
                <w:color w:val="000000"/>
                <w:sz w:val="20"/>
              </w:rPr>
            </w:pPr>
          </w:p>
        </w:tc>
        <w:tc>
          <w:tcPr>
            <w:tcW w:w="851" w:type="dxa"/>
            <w:shd w:val="clear" w:color="auto" w:fill="BFBFBF" w:themeFill="background1" w:themeFillShade="BF"/>
            <w:vAlign w:val="center"/>
          </w:tcPr>
          <w:p w14:paraId="4FE81CA2" w14:textId="77777777" w:rsidR="00A60E6D" w:rsidRPr="00F92811" w:rsidRDefault="00A60E6D" w:rsidP="00A60E6D">
            <w:pPr>
              <w:spacing w:line="240" w:lineRule="atLeast"/>
              <w:jc w:val="center"/>
              <w:rPr>
                <w:color w:val="000000"/>
                <w:sz w:val="20"/>
              </w:rPr>
            </w:pPr>
          </w:p>
        </w:tc>
        <w:tc>
          <w:tcPr>
            <w:tcW w:w="992" w:type="dxa"/>
            <w:shd w:val="clear" w:color="auto" w:fill="BFBFBF" w:themeFill="background1" w:themeFillShade="BF"/>
            <w:noWrap/>
            <w:vAlign w:val="center"/>
          </w:tcPr>
          <w:p w14:paraId="169F59E1" w14:textId="77777777" w:rsidR="00A60E6D" w:rsidRPr="00F92811" w:rsidRDefault="00A60E6D" w:rsidP="00A60E6D">
            <w:pPr>
              <w:spacing w:line="240" w:lineRule="atLeast"/>
              <w:jc w:val="center"/>
              <w:rPr>
                <w:color w:val="000000"/>
                <w:sz w:val="20"/>
              </w:rPr>
            </w:pPr>
          </w:p>
        </w:tc>
        <w:tc>
          <w:tcPr>
            <w:tcW w:w="992" w:type="dxa"/>
            <w:shd w:val="clear" w:color="auto" w:fill="BFBFBF" w:themeFill="background1" w:themeFillShade="BF"/>
            <w:vAlign w:val="center"/>
          </w:tcPr>
          <w:p w14:paraId="7A47DD35" w14:textId="77777777" w:rsidR="00A60E6D" w:rsidRPr="00F92811" w:rsidRDefault="00A60E6D" w:rsidP="00A60E6D">
            <w:pPr>
              <w:spacing w:line="240" w:lineRule="atLeast"/>
              <w:jc w:val="center"/>
              <w:rPr>
                <w:color w:val="000000"/>
                <w:sz w:val="20"/>
              </w:rPr>
            </w:pPr>
          </w:p>
        </w:tc>
        <w:tc>
          <w:tcPr>
            <w:tcW w:w="993" w:type="dxa"/>
            <w:shd w:val="clear" w:color="auto" w:fill="BFBFBF" w:themeFill="background1" w:themeFillShade="BF"/>
            <w:vAlign w:val="center"/>
          </w:tcPr>
          <w:p w14:paraId="31FE3D9B" w14:textId="77777777" w:rsidR="00A60E6D" w:rsidRPr="00F92811" w:rsidRDefault="00A60E6D" w:rsidP="00A60E6D">
            <w:pPr>
              <w:spacing w:line="240" w:lineRule="atLeast"/>
              <w:jc w:val="center"/>
              <w:rPr>
                <w:color w:val="000000"/>
                <w:sz w:val="20"/>
              </w:rPr>
            </w:pPr>
          </w:p>
        </w:tc>
        <w:tc>
          <w:tcPr>
            <w:tcW w:w="850" w:type="dxa"/>
            <w:shd w:val="clear" w:color="auto" w:fill="BFBFBF" w:themeFill="background1" w:themeFillShade="BF"/>
            <w:vAlign w:val="center"/>
          </w:tcPr>
          <w:p w14:paraId="018E26D3" w14:textId="77777777" w:rsidR="00A60E6D" w:rsidRPr="00F92811" w:rsidRDefault="00A60E6D" w:rsidP="00A60E6D">
            <w:pPr>
              <w:spacing w:line="240" w:lineRule="atLeast"/>
              <w:jc w:val="center"/>
              <w:rPr>
                <w:color w:val="000000"/>
                <w:sz w:val="20"/>
              </w:rPr>
            </w:pPr>
          </w:p>
        </w:tc>
        <w:tc>
          <w:tcPr>
            <w:tcW w:w="851" w:type="dxa"/>
            <w:shd w:val="clear" w:color="auto" w:fill="BFBFBF" w:themeFill="background1" w:themeFillShade="BF"/>
            <w:vAlign w:val="center"/>
          </w:tcPr>
          <w:p w14:paraId="45741304" w14:textId="77777777" w:rsidR="00A60E6D" w:rsidRPr="00F92811" w:rsidRDefault="00A60E6D" w:rsidP="00A60E6D">
            <w:pPr>
              <w:spacing w:line="240" w:lineRule="atLeast"/>
              <w:jc w:val="center"/>
              <w:rPr>
                <w:color w:val="000000"/>
                <w:sz w:val="20"/>
              </w:rPr>
            </w:pPr>
          </w:p>
        </w:tc>
      </w:tr>
      <w:tr w:rsidR="00A60E6D" w:rsidRPr="00F92811" w14:paraId="3B916321" w14:textId="77777777" w:rsidTr="00B475F4">
        <w:trPr>
          <w:trHeight w:val="375"/>
        </w:trPr>
        <w:tc>
          <w:tcPr>
            <w:tcW w:w="3304" w:type="dxa"/>
            <w:gridSpan w:val="2"/>
            <w:shd w:val="clear" w:color="auto" w:fill="auto"/>
            <w:vAlign w:val="center"/>
          </w:tcPr>
          <w:p w14:paraId="5536CC62" w14:textId="77777777" w:rsidR="00A60E6D" w:rsidRPr="00F92811" w:rsidRDefault="00A60E6D" w:rsidP="00A60E6D">
            <w:pPr>
              <w:spacing w:line="240" w:lineRule="atLeast"/>
              <w:rPr>
                <w:color w:val="000000"/>
                <w:sz w:val="20"/>
              </w:rPr>
            </w:pPr>
            <w:r w:rsidRPr="00F92811">
              <w:rPr>
                <w:color w:val="000000"/>
                <w:sz w:val="20"/>
              </w:rPr>
              <w:t>1.4</w:t>
            </w:r>
            <w:r w:rsidRPr="001538B2">
              <w:rPr>
                <w:color w:val="000000"/>
                <w:sz w:val="20"/>
              </w:rPr>
              <w:t>. pajamų įmokos ir kitos</w:t>
            </w:r>
            <w:r>
              <w:rPr>
                <w:color w:val="000000"/>
                <w:sz w:val="20"/>
              </w:rPr>
              <w:t xml:space="preserve"> pajamos</w:t>
            </w:r>
          </w:p>
        </w:tc>
        <w:tc>
          <w:tcPr>
            <w:tcW w:w="1418" w:type="dxa"/>
            <w:shd w:val="clear" w:color="auto" w:fill="auto"/>
            <w:vAlign w:val="center"/>
          </w:tcPr>
          <w:p w14:paraId="324B9CFA" w14:textId="77777777" w:rsidR="00A60E6D" w:rsidRPr="00F92811" w:rsidRDefault="00A60E6D" w:rsidP="00A60E6D">
            <w:pPr>
              <w:spacing w:line="240" w:lineRule="atLeast"/>
              <w:jc w:val="center"/>
              <w:rPr>
                <w:color w:val="000000"/>
                <w:sz w:val="20"/>
              </w:rPr>
            </w:pPr>
          </w:p>
        </w:tc>
        <w:tc>
          <w:tcPr>
            <w:tcW w:w="1276" w:type="dxa"/>
            <w:shd w:val="clear" w:color="auto" w:fill="auto"/>
            <w:vAlign w:val="center"/>
          </w:tcPr>
          <w:p w14:paraId="19D1E057" w14:textId="77777777" w:rsidR="00A60E6D" w:rsidRPr="00F92811" w:rsidRDefault="00A60E6D" w:rsidP="00A60E6D">
            <w:pPr>
              <w:spacing w:line="240" w:lineRule="atLeast"/>
              <w:jc w:val="center"/>
              <w:rPr>
                <w:color w:val="000000"/>
                <w:sz w:val="20"/>
              </w:rPr>
            </w:pPr>
          </w:p>
        </w:tc>
        <w:tc>
          <w:tcPr>
            <w:tcW w:w="1105" w:type="dxa"/>
            <w:vAlign w:val="center"/>
          </w:tcPr>
          <w:p w14:paraId="239821F4" w14:textId="77777777" w:rsidR="00A60E6D" w:rsidRPr="00F92811" w:rsidRDefault="00A60E6D" w:rsidP="00A60E6D">
            <w:pPr>
              <w:spacing w:line="240" w:lineRule="atLeast"/>
              <w:jc w:val="center"/>
              <w:rPr>
                <w:color w:val="000000"/>
                <w:sz w:val="20"/>
              </w:rPr>
            </w:pPr>
          </w:p>
        </w:tc>
        <w:tc>
          <w:tcPr>
            <w:tcW w:w="1134" w:type="dxa"/>
            <w:shd w:val="clear" w:color="auto" w:fill="auto"/>
            <w:vAlign w:val="center"/>
          </w:tcPr>
          <w:p w14:paraId="1E5B57E6" w14:textId="77777777" w:rsidR="00A60E6D" w:rsidRPr="00F92811" w:rsidRDefault="00A60E6D" w:rsidP="00A60E6D">
            <w:pPr>
              <w:spacing w:line="240" w:lineRule="atLeast"/>
              <w:jc w:val="center"/>
              <w:rPr>
                <w:color w:val="000000"/>
                <w:sz w:val="20"/>
              </w:rPr>
            </w:pPr>
          </w:p>
        </w:tc>
        <w:tc>
          <w:tcPr>
            <w:tcW w:w="850" w:type="dxa"/>
            <w:shd w:val="clear" w:color="auto" w:fill="BFBFBF" w:themeFill="background1" w:themeFillShade="BF"/>
            <w:vAlign w:val="center"/>
          </w:tcPr>
          <w:p w14:paraId="3147C642" w14:textId="77777777" w:rsidR="00A60E6D" w:rsidRPr="00F92811" w:rsidRDefault="00A60E6D" w:rsidP="00A60E6D">
            <w:pPr>
              <w:spacing w:line="240" w:lineRule="atLeast"/>
              <w:jc w:val="center"/>
              <w:rPr>
                <w:color w:val="000000"/>
                <w:sz w:val="20"/>
              </w:rPr>
            </w:pPr>
          </w:p>
        </w:tc>
        <w:tc>
          <w:tcPr>
            <w:tcW w:w="851" w:type="dxa"/>
            <w:shd w:val="clear" w:color="auto" w:fill="BFBFBF" w:themeFill="background1" w:themeFillShade="BF"/>
            <w:vAlign w:val="center"/>
          </w:tcPr>
          <w:p w14:paraId="298D9231" w14:textId="77777777" w:rsidR="00A60E6D" w:rsidRPr="00F92811" w:rsidRDefault="00A60E6D" w:rsidP="00A60E6D">
            <w:pPr>
              <w:spacing w:line="240" w:lineRule="atLeast"/>
              <w:jc w:val="center"/>
              <w:rPr>
                <w:color w:val="000000"/>
                <w:sz w:val="20"/>
              </w:rPr>
            </w:pPr>
          </w:p>
        </w:tc>
        <w:tc>
          <w:tcPr>
            <w:tcW w:w="992" w:type="dxa"/>
            <w:shd w:val="clear" w:color="auto" w:fill="BFBFBF" w:themeFill="background1" w:themeFillShade="BF"/>
            <w:noWrap/>
            <w:vAlign w:val="center"/>
          </w:tcPr>
          <w:p w14:paraId="372E2ED4" w14:textId="77777777" w:rsidR="00A60E6D" w:rsidRPr="00F92811" w:rsidRDefault="00A60E6D" w:rsidP="00A60E6D">
            <w:pPr>
              <w:spacing w:line="240" w:lineRule="atLeast"/>
              <w:jc w:val="center"/>
              <w:rPr>
                <w:color w:val="000000"/>
                <w:sz w:val="20"/>
              </w:rPr>
            </w:pPr>
          </w:p>
        </w:tc>
        <w:tc>
          <w:tcPr>
            <w:tcW w:w="992" w:type="dxa"/>
            <w:shd w:val="clear" w:color="auto" w:fill="BFBFBF" w:themeFill="background1" w:themeFillShade="BF"/>
            <w:vAlign w:val="center"/>
          </w:tcPr>
          <w:p w14:paraId="01C74A5E" w14:textId="77777777" w:rsidR="00A60E6D" w:rsidRPr="00F92811" w:rsidRDefault="00A60E6D" w:rsidP="00A60E6D">
            <w:pPr>
              <w:spacing w:line="240" w:lineRule="atLeast"/>
              <w:jc w:val="center"/>
              <w:rPr>
                <w:color w:val="000000"/>
                <w:sz w:val="20"/>
              </w:rPr>
            </w:pPr>
          </w:p>
        </w:tc>
        <w:tc>
          <w:tcPr>
            <w:tcW w:w="993" w:type="dxa"/>
            <w:shd w:val="clear" w:color="auto" w:fill="BFBFBF" w:themeFill="background1" w:themeFillShade="BF"/>
            <w:vAlign w:val="center"/>
          </w:tcPr>
          <w:p w14:paraId="557CB956" w14:textId="77777777" w:rsidR="00A60E6D" w:rsidRPr="00F92811" w:rsidRDefault="00A60E6D" w:rsidP="00A60E6D">
            <w:pPr>
              <w:spacing w:line="240" w:lineRule="atLeast"/>
              <w:jc w:val="center"/>
              <w:rPr>
                <w:color w:val="000000"/>
                <w:sz w:val="20"/>
              </w:rPr>
            </w:pPr>
          </w:p>
        </w:tc>
        <w:tc>
          <w:tcPr>
            <w:tcW w:w="850" w:type="dxa"/>
            <w:shd w:val="clear" w:color="auto" w:fill="BFBFBF" w:themeFill="background1" w:themeFillShade="BF"/>
            <w:vAlign w:val="center"/>
          </w:tcPr>
          <w:p w14:paraId="2CDEF322" w14:textId="77777777" w:rsidR="00A60E6D" w:rsidRPr="00F92811" w:rsidRDefault="00A60E6D" w:rsidP="00A60E6D">
            <w:pPr>
              <w:spacing w:line="240" w:lineRule="atLeast"/>
              <w:jc w:val="center"/>
              <w:rPr>
                <w:color w:val="000000"/>
                <w:sz w:val="20"/>
              </w:rPr>
            </w:pPr>
          </w:p>
        </w:tc>
        <w:tc>
          <w:tcPr>
            <w:tcW w:w="851" w:type="dxa"/>
            <w:shd w:val="clear" w:color="auto" w:fill="BFBFBF" w:themeFill="background1" w:themeFillShade="BF"/>
            <w:vAlign w:val="center"/>
          </w:tcPr>
          <w:p w14:paraId="0022367F" w14:textId="77777777" w:rsidR="00A60E6D" w:rsidRPr="00F92811" w:rsidRDefault="00A60E6D" w:rsidP="00A60E6D">
            <w:pPr>
              <w:spacing w:line="240" w:lineRule="atLeast"/>
              <w:jc w:val="center"/>
              <w:rPr>
                <w:color w:val="000000"/>
                <w:sz w:val="20"/>
              </w:rPr>
            </w:pPr>
          </w:p>
        </w:tc>
      </w:tr>
      <w:tr w:rsidR="00A60E6D" w:rsidRPr="00F92811" w14:paraId="4E29CE2B" w14:textId="77777777" w:rsidTr="00B475F4">
        <w:trPr>
          <w:trHeight w:val="375"/>
        </w:trPr>
        <w:tc>
          <w:tcPr>
            <w:tcW w:w="3304" w:type="dxa"/>
            <w:gridSpan w:val="2"/>
            <w:tcBorders>
              <w:bottom w:val="single" w:sz="4" w:space="0" w:color="auto"/>
            </w:tcBorders>
            <w:shd w:val="clear" w:color="auto" w:fill="auto"/>
            <w:vAlign w:val="center"/>
          </w:tcPr>
          <w:p w14:paraId="5394BD49" w14:textId="77777777" w:rsidR="00A60E6D" w:rsidRPr="00F92811" w:rsidRDefault="00A60E6D" w:rsidP="00A60E6D">
            <w:pPr>
              <w:spacing w:line="240" w:lineRule="atLeast"/>
              <w:rPr>
                <w:color w:val="000000"/>
                <w:sz w:val="20"/>
              </w:rPr>
            </w:pPr>
            <w:r w:rsidRPr="00F92811">
              <w:rPr>
                <w:color w:val="000000"/>
                <w:sz w:val="20"/>
              </w:rPr>
              <w:t xml:space="preserve">2. Kiti šaltiniai, </w:t>
            </w:r>
            <w:r w:rsidRPr="00C35627">
              <w:rPr>
                <w:color w:val="000000"/>
                <w:sz w:val="20"/>
              </w:rPr>
              <w:t xml:space="preserve">išskyrus valstybės valdomų įmonių lėšas ir valstybės kontroliuojamų viešųjų įstaigų lėšas </w:t>
            </w:r>
            <w:r w:rsidRPr="00B410B0">
              <w:rPr>
                <w:color w:val="000000"/>
                <w:sz w:val="18"/>
                <w:szCs w:val="18"/>
              </w:rPr>
              <w:t>(Europos Sąjungos finansinė parama projektams įgyvendinti ir kitos teisėtai gautos lėšos, nurodant atskirus šaltinius)</w:t>
            </w:r>
          </w:p>
        </w:tc>
        <w:tc>
          <w:tcPr>
            <w:tcW w:w="1418" w:type="dxa"/>
            <w:tcBorders>
              <w:bottom w:val="single" w:sz="4" w:space="0" w:color="auto"/>
            </w:tcBorders>
            <w:shd w:val="clear" w:color="auto" w:fill="auto"/>
            <w:vAlign w:val="center"/>
          </w:tcPr>
          <w:p w14:paraId="0C2E68A6" w14:textId="2B0BB4A2" w:rsidR="00A60E6D" w:rsidRPr="00F92811" w:rsidRDefault="00A60E6D" w:rsidP="00A60E6D">
            <w:pPr>
              <w:spacing w:line="240" w:lineRule="atLeast"/>
              <w:jc w:val="center"/>
              <w:rPr>
                <w:color w:val="000000"/>
                <w:sz w:val="20"/>
              </w:rPr>
            </w:pPr>
            <w:r>
              <w:rPr>
                <w:color w:val="000000"/>
                <w:sz w:val="20"/>
              </w:rPr>
              <w:t>–</w:t>
            </w:r>
          </w:p>
        </w:tc>
        <w:tc>
          <w:tcPr>
            <w:tcW w:w="1276" w:type="dxa"/>
            <w:tcBorders>
              <w:bottom w:val="single" w:sz="4" w:space="0" w:color="auto"/>
            </w:tcBorders>
            <w:shd w:val="clear" w:color="auto" w:fill="auto"/>
            <w:vAlign w:val="center"/>
          </w:tcPr>
          <w:p w14:paraId="6B715496" w14:textId="35953631" w:rsidR="00A60E6D" w:rsidRPr="00F92811" w:rsidRDefault="00A60E6D" w:rsidP="00A60E6D">
            <w:pPr>
              <w:spacing w:line="240" w:lineRule="atLeast"/>
              <w:jc w:val="center"/>
              <w:rPr>
                <w:color w:val="000000"/>
                <w:sz w:val="20"/>
              </w:rPr>
            </w:pPr>
            <w:r>
              <w:rPr>
                <w:color w:val="000000"/>
                <w:sz w:val="20"/>
              </w:rPr>
              <w:t>–</w:t>
            </w:r>
          </w:p>
        </w:tc>
        <w:tc>
          <w:tcPr>
            <w:tcW w:w="1105" w:type="dxa"/>
            <w:tcBorders>
              <w:bottom w:val="single" w:sz="4" w:space="0" w:color="auto"/>
            </w:tcBorders>
            <w:vAlign w:val="center"/>
          </w:tcPr>
          <w:p w14:paraId="75C6E5BE" w14:textId="72C43AE8" w:rsidR="00A60E6D" w:rsidRPr="00F92811" w:rsidRDefault="00A60E6D" w:rsidP="00A60E6D">
            <w:pPr>
              <w:spacing w:line="240" w:lineRule="atLeast"/>
              <w:jc w:val="center"/>
              <w:rPr>
                <w:color w:val="000000"/>
                <w:sz w:val="20"/>
              </w:rPr>
            </w:pPr>
            <w:r>
              <w:rPr>
                <w:color w:val="000000"/>
                <w:sz w:val="20"/>
              </w:rPr>
              <w:t>–</w:t>
            </w:r>
          </w:p>
        </w:tc>
        <w:tc>
          <w:tcPr>
            <w:tcW w:w="1134" w:type="dxa"/>
            <w:tcBorders>
              <w:bottom w:val="single" w:sz="4" w:space="0" w:color="auto"/>
            </w:tcBorders>
            <w:shd w:val="clear" w:color="auto" w:fill="auto"/>
            <w:vAlign w:val="center"/>
          </w:tcPr>
          <w:p w14:paraId="6A688F8D" w14:textId="522D7389" w:rsidR="00A60E6D" w:rsidRPr="00F92811" w:rsidRDefault="00A60E6D" w:rsidP="00A60E6D">
            <w:pPr>
              <w:spacing w:line="240" w:lineRule="atLeast"/>
              <w:jc w:val="center"/>
              <w:rPr>
                <w:color w:val="000000"/>
                <w:sz w:val="20"/>
              </w:rPr>
            </w:pPr>
            <w:r>
              <w:rPr>
                <w:color w:val="000000"/>
                <w:sz w:val="20"/>
              </w:rPr>
              <w:t>–</w:t>
            </w:r>
          </w:p>
        </w:tc>
        <w:tc>
          <w:tcPr>
            <w:tcW w:w="850" w:type="dxa"/>
            <w:tcBorders>
              <w:bottom w:val="single" w:sz="4" w:space="0" w:color="auto"/>
            </w:tcBorders>
            <w:shd w:val="clear" w:color="auto" w:fill="BFBFBF" w:themeFill="background1" w:themeFillShade="BF"/>
            <w:vAlign w:val="center"/>
          </w:tcPr>
          <w:p w14:paraId="4857F2DB" w14:textId="77777777" w:rsidR="00A60E6D" w:rsidRPr="00F92811" w:rsidRDefault="00A60E6D" w:rsidP="00A60E6D">
            <w:pPr>
              <w:spacing w:line="240" w:lineRule="atLeast"/>
              <w:jc w:val="center"/>
              <w:rPr>
                <w:color w:val="000000"/>
                <w:sz w:val="20"/>
              </w:rPr>
            </w:pPr>
          </w:p>
        </w:tc>
        <w:tc>
          <w:tcPr>
            <w:tcW w:w="851" w:type="dxa"/>
            <w:tcBorders>
              <w:bottom w:val="single" w:sz="4" w:space="0" w:color="auto"/>
            </w:tcBorders>
            <w:shd w:val="clear" w:color="auto" w:fill="BFBFBF" w:themeFill="background1" w:themeFillShade="BF"/>
            <w:vAlign w:val="center"/>
          </w:tcPr>
          <w:p w14:paraId="710CA534" w14:textId="77777777" w:rsidR="00A60E6D" w:rsidRPr="00F92811" w:rsidRDefault="00A60E6D" w:rsidP="00A60E6D">
            <w:pPr>
              <w:spacing w:line="240" w:lineRule="atLeast"/>
              <w:jc w:val="center"/>
              <w:rPr>
                <w:color w:val="000000"/>
                <w:sz w:val="20"/>
              </w:rPr>
            </w:pPr>
          </w:p>
        </w:tc>
        <w:tc>
          <w:tcPr>
            <w:tcW w:w="992" w:type="dxa"/>
            <w:tcBorders>
              <w:bottom w:val="single" w:sz="4" w:space="0" w:color="auto"/>
            </w:tcBorders>
            <w:shd w:val="clear" w:color="auto" w:fill="BFBFBF" w:themeFill="background1" w:themeFillShade="BF"/>
            <w:noWrap/>
            <w:vAlign w:val="center"/>
          </w:tcPr>
          <w:p w14:paraId="0D2AC071" w14:textId="77777777" w:rsidR="00A60E6D" w:rsidRPr="00F92811" w:rsidRDefault="00A60E6D" w:rsidP="00A60E6D">
            <w:pPr>
              <w:spacing w:line="240" w:lineRule="atLeast"/>
              <w:jc w:val="center"/>
              <w:rPr>
                <w:color w:val="000000"/>
                <w:sz w:val="20"/>
              </w:rPr>
            </w:pPr>
          </w:p>
        </w:tc>
        <w:tc>
          <w:tcPr>
            <w:tcW w:w="992" w:type="dxa"/>
            <w:tcBorders>
              <w:bottom w:val="single" w:sz="4" w:space="0" w:color="auto"/>
            </w:tcBorders>
            <w:shd w:val="clear" w:color="auto" w:fill="BFBFBF" w:themeFill="background1" w:themeFillShade="BF"/>
            <w:vAlign w:val="center"/>
          </w:tcPr>
          <w:p w14:paraId="3C256EF7" w14:textId="77777777" w:rsidR="00A60E6D" w:rsidRPr="00F92811" w:rsidRDefault="00A60E6D" w:rsidP="00A60E6D">
            <w:pPr>
              <w:spacing w:line="240" w:lineRule="atLeast"/>
              <w:jc w:val="center"/>
              <w:rPr>
                <w:color w:val="000000"/>
                <w:sz w:val="20"/>
              </w:rPr>
            </w:pPr>
          </w:p>
        </w:tc>
        <w:tc>
          <w:tcPr>
            <w:tcW w:w="993" w:type="dxa"/>
            <w:tcBorders>
              <w:bottom w:val="single" w:sz="4" w:space="0" w:color="auto"/>
            </w:tcBorders>
            <w:shd w:val="clear" w:color="auto" w:fill="BFBFBF" w:themeFill="background1" w:themeFillShade="BF"/>
            <w:vAlign w:val="center"/>
          </w:tcPr>
          <w:p w14:paraId="031ED140" w14:textId="77777777" w:rsidR="00A60E6D" w:rsidRPr="00F92811" w:rsidRDefault="00A60E6D" w:rsidP="00A60E6D">
            <w:pPr>
              <w:spacing w:line="240" w:lineRule="atLeast"/>
              <w:jc w:val="center"/>
              <w:rPr>
                <w:color w:val="000000"/>
                <w:sz w:val="20"/>
              </w:rPr>
            </w:pPr>
          </w:p>
        </w:tc>
        <w:tc>
          <w:tcPr>
            <w:tcW w:w="850" w:type="dxa"/>
            <w:tcBorders>
              <w:bottom w:val="single" w:sz="4" w:space="0" w:color="auto"/>
            </w:tcBorders>
            <w:shd w:val="clear" w:color="auto" w:fill="BFBFBF" w:themeFill="background1" w:themeFillShade="BF"/>
            <w:vAlign w:val="center"/>
          </w:tcPr>
          <w:p w14:paraId="504E3DB8" w14:textId="77777777" w:rsidR="00A60E6D" w:rsidRPr="00F92811" w:rsidRDefault="00A60E6D" w:rsidP="00A60E6D">
            <w:pPr>
              <w:spacing w:line="240" w:lineRule="atLeast"/>
              <w:jc w:val="center"/>
              <w:rPr>
                <w:color w:val="000000"/>
                <w:sz w:val="20"/>
              </w:rPr>
            </w:pPr>
          </w:p>
        </w:tc>
        <w:tc>
          <w:tcPr>
            <w:tcW w:w="851" w:type="dxa"/>
            <w:tcBorders>
              <w:bottom w:val="single" w:sz="4" w:space="0" w:color="auto"/>
            </w:tcBorders>
            <w:shd w:val="clear" w:color="auto" w:fill="BFBFBF" w:themeFill="background1" w:themeFillShade="BF"/>
            <w:vAlign w:val="center"/>
          </w:tcPr>
          <w:p w14:paraId="64A2A1E6" w14:textId="77777777" w:rsidR="00A60E6D" w:rsidRPr="00F92811" w:rsidRDefault="00A60E6D" w:rsidP="00A60E6D">
            <w:pPr>
              <w:spacing w:line="240" w:lineRule="atLeast"/>
              <w:jc w:val="center"/>
              <w:rPr>
                <w:color w:val="000000"/>
                <w:sz w:val="20"/>
              </w:rPr>
            </w:pPr>
          </w:p>
        </w:tc>
      </w:tr>
      <w:tr w:rsidR="00A60E6D" w:rsidRPr="00F92811" w14:paraId="1ACCCE83" w14:textId="77777777" w:rsidTr="00B475F4">
        <w:trPr>
          <w:trHeight w:val="375"/>
        </w:trPr>
        <w:tc>
          <w:tcPr>
            <w:tcW w:w="3304" w:type="dxa"/>
            <w:gridSpan w:val="2"/>
            <w:tcBorders>
              <w:bottom w:val="single" w:sz="4" w:space="0" w:color="auto"/>
            </w:tcBorders>
            <w:shd w:val="clear" w:color="auto" w:fill="auto"/>
            <w:vAlign w:val="center"/>
          </w:tcPr>
          <w:p w14:paraId="34D72AC1" w14:textId="77777777" w:rsidR="00A60E6D" w:rsidRPr="00F92811" w:rsidRDefault="00A60E6D" w:rsidP="00A60E6D">
            <w:pPr>
              <w:spacing w:line="240" w:lineRule="atLeast"/>
              <w:rPr>
                <w:color w:val="000000"/>
                <w:sz w:val="20"/>
              </w:rPr>
            </w:pPr>
            <w:r w:rsidRPr="00F92811">
              <w:rPr>
                <w:color w:val="000000"/>
                <w:sz w:val="20"/>
              </w:rPr>
              <w:t xml:space="preserve">3. </w:t>
            </w:r>
            <w:r>
              <w:rPr>
                <w:color w:val="000000"/>
                <w:sz w:val="20"/>
              </w:rPr>
              <w:t>Valstybės v</w:t>
            </w:r>
            <w:r w:rsidRPr="00F92811">
              <w:rPr>
                <w:color w:val="000000"/>
                <w:sz w:val="20"/>
              </w:rPr>
              <w:t>aldomų įmonių lėšos</w:t>
            </w:r>
          </w:p>
        </w:tc>
        <w:tc>
          <w:tcPr>
            <w:tcW w:w="1418" w:type="dxa"/>
            <w:tcBorders>
              <w:bottom w:val="single" w:sz="4" w:space="0" w:color="auto"/>
            </w:tcBorders>
            <w:shd w:val="clear" w:color="auto" w:fill="auto"/>
            <w:vAlign w:val="center"/>
          </w:tcPr>
          <w:p w14:paraId="3D8FED81" w14:textId="2B560B68" w:rsidR="00A60E6D" w:rsidRPr="00F92811" w:rsidRDefault="00A60E6D" w:rsidP="00A60E6D">
            <w:pPr>
              <w:spacing w:line="240" w:lineRule="atLeast"/>
              <w:jc w:val="center"/>
              <w:rPr>
                <w:color w:val="000000"/>
                <w:sz w:val="20"/>
              </w:rPr>
            </w:pPr>
            <w:r>
              <w:rPr>
                <w:color w:val="000000"/>
                <w:sz w:val="20"/>
              </w:rPr>
              <w:t>–</w:t>
            </w:r>
          </w:p>
        </w:tc>
        <w:tc>
          <w:tcPr>
            <w:tcW w:w="1276" w:type="dxa"/>
            <w:tcBorders>
              <w:bottom w:val="single" w:sz="4" w:space="0" w:color="auto"/>
            </w:tcBorders>
            <w:shd w:val="clear" w:color="auto" w:fill="auto"/>
            <w:vAlign w:val="center"/>
          </w:tcPr>
          <w:p w14:paraId="55973AF7" w14:textId="6C8433BF" w:rsidR="00A60E6D" w:rsidRPr="00F92811" w:rsidRDefault="00A60E6D" w:rsidP="00A60E6D">
            <w:pPr>
              <w:spacing w:line="240" w:lineRule="atLeast"/>
              <w:jc w:val="center"/>
              <w:rPr>
                <w:color w:val="000000"/>
                <w:sz w:val="20"/>
              </w:rPr>
            </w:pPr>
            <w:r>
              <w:rPr>
                <w:color w:val="000000"/>
                <w:sz w:val="20"/>
              </w:rPr>
              <w:t>–</w:t>
            </w:r>
          </w:p>
        </w:tc>
        <w:tc>
          <w:tcPr>
            <w:tcW w:w="1105" w:type="dxa"/>
            <w:tcBorders>
              <w:bottom w:val="single" w:sz="4" w:space="0" w:color="auto"/>
            </w:tcBorders>
            <w:vAlign w:val="center"/>
          </w:tcPr>
          <w:p w14:paraId="25BDEC0D" w14:textId="7C9DB6A8" w:rsidR="00A60E6D" w:rsidRPr="00F92811" w:rsidRDefault="00A60E6D" w:rsidP="00A60E6D">
            <w:pPr>
              <w:spacing w:line="240" w:lineRule="atLeast"/>
              <w:jc w:val="center"/>
              <w:rPr>
                <w:color w:val="000000"/>
                <w:sz w:val="20"/>
              </w:rPr>
            </w:pPr>
            <w:r>
              <w:rPr>
                <w:color w:val="000000"/>
                <w:sz w:val="20"/>
              </w:rPr>
              <w:t>–</w:t>
            </w:r>
          </w:p>
        </w:tc>
        <w:tc>
          <w:tcPr>
            <w:tcW w:w="1134" w:type="dxa"/>
            <w:tcBorders>
              <w:bottom w:val="single" w:sz="4" w:space="0" w:color="auto"/>
            </w:tcBorders>
            <w:shd w:val="clear" w:color="auto" w:fill="auto"/>
            <w:vAlign w:val="center"/>
          </w:tcPr>
          <w:p w14:paraId="02156BCB" w14:textId="343E69AF" w:rsidR="00A60E6D" w:rsidRPr="00F92811" w:rsidRDefault="00A60E6D" w:rsidP="00A60E6D">
            <w:pPr>
              <w:spacing w:line="240" w:lineRule="atLeast"/>
              <w:jc w:val="center"/>
              <w:rPr>
                <w:color w:val="000000"/>
                <w:sz w:val="20"/>
              </w:rPr>
            </w:pPr>
            <w:r>
              <w:rPr>
                <w:color w:val="000000"/>
                <w:sz w:val="20"/>
              </w:rPr>
              <w:t>–</w:t>
            </w:r>
          </w:p>
        </w:tc>
        <w:tc>
          <w:tcPr>
            <w:tcW w:w="850" w:type="dxa"/>
            <w:tcBorders>
              <w:bottom w:val="single" w:sz="4" w:space="0" w:color="auto"/>
            </w:tcBorders>
            <w:shd w:val="clear" w:color="auto" w:fill="BFBFBF" w:themeFill="background1" w:themeFillShade="BF"/>
            <w:vAlign w:val="center"/>
          </w:tcPr>
          <w:p w14:paraId="0AD4FFA6" w14:textId="77777777" w:rsidR="00A60E6D" w:rsidRPr="00F92811" w:rsidRDefault="00A60E6D" w:rsidP="00A60E6D">
            <w:pPr>
              <w:spacing w:line="240" w:lineRule="atLeast"/>
              <w:jc w:val="center"/>
              <w:rPr>
                <w:color w:val="000000"/>
                <w:sz w:val="20"/>
              </w:rPr>
            </w:pPr>
          </w:p>
        </w:tc>
        <w:tc>
          <w:tcPr>
            <w:tcW w:w="851" w:type="dxa"/>
            <w:tcBorders>
              <w:bottom w:val="single" w:sz="4" w:space="0" w:color="auto"/>
            </w:tcBorders>
            <w:shd w:val="clear" w:color="auto" w:fill="BFBFBF" w:themeFill="background1" w:themeFillShade="BF"/>
            <w:vAlign w:val="center"/>
          </w:tcPr>
          <w:p w14:paraId="28603FED" w14:textId="77777777" w:rsidR="00A60E6D" w:rsidRPr="00F92811" w:rsidRDefault="00A60E6D" w:rsidP="00A60E6D">
            <w:pPr>
              <w:spacing w:line="240" w:lineRule="atLeast"/>
              <w:jc w:val="center"/>
              <w:rPr>
                <w:color w:val="000000"/>
                <w:sz w:val="20"/>
              </w:rPr>
            </w:pPr>
          </w:p>
        </w:tc>
        <w:tc>
          <w:tcPr>
            <w:tcW w:w="992" w:type="dxa"/>
            <w:tcBorders>
              <w:bottom w:val="single" w:sz="4" w:space="0" w:color="auto"/>
            </w:tcBorders>
            <w:shd w:val="clear" w:color="auto" w:fill="BFBFBF" w:themeFill="background1" w:themeFillShade="BF"/>
            <w:noWrap/>
            <w:vAlign w:val="center"/>
          </w:tcPr>
          <w:p w14:paraId="0F812F8C" w14:textId="77777777" w:rsidR="00A60E6D" w:rsidRPr="00F92811" w:rsidRDefault="00A60E6D" w:rsidP="00A60E6D">
            <w:pPr>
              <w:spacing w:line="240" w:lineRule="atLeast"/>
              <w:jc w:val="center"/>
              <w:rPr>
                <w:color w:val="000000"/>
                <w:sz w:val="20"/>
              </w:rPr>
            </w:pPr>
          </w:p>
        </w:tc>
        <w:tc>
          <w:tcPr>
            <w:tcW w:w="992" w:type="dxa"/>
            <w:tcBorders>
              <w:bottom w:val="single" w:sz="4" w:space="0" w:color="auto"/>
            </w:tcBorders>
            <w:shd w:val="clear" w:color="auto" w:fill="BFBFBF" w:themeFill="background1" w:themeFillShade="BF"/>
            <w:vAlign w:val="center"/>
          </w:tcPr>
          <w:p w14:paraId="6A09CAE3" w14:textId="77777777" w:rsidR="00A60E6D" w:rsidRPr="00F92811" w:rsidRDefault="00A60E6D" w:rsidP="00A60E6D">
            <w:pPr>
              <w:spacing w:line="240" w:lineRule="atLeast"/>
              <w:jc w:val="center"/>
              <w:rPr>
                <w:color w:val="000000"/>
                <w:sz w:val="20"/>
              </w:rPr>
            </w:pPr>
          </w:p>
        </w:tc>
        <w:tc>
          <w:tcPr>
            <w:tcW w:w="993" w:type="dxa"/>
            <w:tcBorders>
              <w:bottom w:val="single" w:sz="4" w:space="0" w:color="auto"/>
            </w:tcBorders>
            <w:shd w:val="clear" w:color="auto" w:fill="BFBFBF" w:themeFill="background1" w:themeFillShade="BF"/>
            <w:vAlign w:val="center"/>
          </w:tcPr>
          <w:p w14:paraId="14B9516E" w14:textId="77777777" w:rsidR="00A60E6D" w:rsidRPr="00F92811" w:rsidRDefault="00A60E6D" w:rsidP="00A60E6D">
            <w:pPr>
              <w:spacing w:line="240" w:lineRule="atLeast"/>
              <w:jc w:val="center"/>
              <w:rPr>
                <w:color w:val="000000"/>
                <w:sz w:val="20"/>
              </w:rPr>
            </w:pPr>
          </w:p>
        </w:tc>
        <w:tc>
          <w:tcPr>
            <w:tcW w:w="850" w:type="dxa"/>
            <w:tcBorders>
              <w:bottom w:val="single" w:sz="4" w:space="0" w:color="auto"/>
            </w:tcBorders>
            <w:shd w:val="clear" w:color="auto" w:fill="BFBFBF" w:themeFill="background1" w:themeFillShade="BF"/>
            <w:vAlign w:val="center"/>
          </w:tcPr>
          <w:p w14:paraId="2475946C" w14:textId="77777777" w:rsidR="00A60E6D" w:rsidRPr="00F92811" w:rsidRDefault="00A60E6D" w:rsidP="00A60E6D">
            <w:pPr>
              <w:spacing w:line="240" w:lineRule="atLeast"/>
              <w:jc w:val="center"/>
              <w:rPr>
                <w:color w:val="000000"/>
                <w:sz w:val="20"/>
              </w:rPr>
            </w:pPr>
          </w:p>
        </w:tc>
        <w:tc>
          <w:tcPr>
            <w:tcW w:w="851" w:type="dxa"/>
            <w:tcBorders>
              <w:bottom w:val="single" w:sz="4" w:space="0" w:color="auto"/>
            </w:tcBorders>
            <w:shd w:val="clear" w:color="auto" w:fill="BFBFBF" w:themeFill="background1" w:themeFillShade="BF"/>
            <w:vAlign w:val="center"/>
          </w:tcPr>
          <w:p w14:paraId="4DCBB432" w14:textId="77777777" w:rsidR="00A60E6D" w:rsidRPr="00F92811" w:rsidRDefault="00A60E6D" w:rsidP="00A60E6D">
            <w:pPr>
              <w:spacing w:line="240" w:lineRule="atLeast"/>
              <w:jc w:val="center"/>
              <w:rPr>
                <w:color w:val="000000"/>
                <w:sz w:val="20"/>
              </w:rPr>
            </w:pPr>
          </w:p>
        </w:tc>
      </w:tr>
      <w:tr w:rsidR="00A60E6D" w:rsidRPr="00F92811" w14:paraId="601EDF47" w14:textId="77777777" w:rsidTr="00B475F4">
        <w:trPr>
          <w:trHeight w:val="375"/>
        </w:trPr>
        <w:tc>
          <w:tcPr>
            <w:tcW w:w="3304" w:type="dxa"/>
            <w:gridSpan w:val="2"/>
            <w:tcBorders>
              <w:top w:val="single" w:sz="4" w:space="0" w:color="auto"/>
              <w:bottom w:val="double" w:sz="4" w:space="0" w:color="auto"/>
            </w:tcBorders>
            <w:shd w:val="clear" w:color="auto" w:fill="auto"/>
            <w:vAlign w:val="center"/>
          </w:tcPr>
          <w:p w14:paraId="3E1B4418" w14:textId="77777777" w:rsidR="00A60E6D" w:rsidRPr="00AF15AA" w:rsidRDefault="00A60E6D" w:rsidP="00A60E6D">
            <w:pPr>
              <w:spacing w:line="240" w:lineRule="atLeast"/>
              <w:rPr>
                <w:color w:val="000000"/>
                <w:sz w:val="20"/>
              </w:rPr>
            </w:pPr>
            <w:r>
              <w:rPr>
                <w:color w:val="000000"/>
                <w:sz w:val="20"/>
              </w:rPr>
              <w:t xml:space="preserve">4. </w:t>
            </w:r>
            <w:r w:rsidRPr="00AF15AA">
              <w:rPr>
                <w:color w:val="000000"/>
                <w:sz w:val="20"/>
              </w:rPr>
              <w:t>Valstybės kontroliuojamų viešųjų įstaigų lėšos</w:t>
            </w:r>
          </w:p>
        </w:tc>
        <w:tc>
          <w:tcPr>
            <w:tcW w:w="1418" w:type="dxa"/>
            <w:tcBorders>
              <w:top w:val="single" w:sz="4" w:space="0" w:color="auto"/>
              <w:bottom w:val="double" w:sz="4" w:space="0" w:color="auto"/>
            </w:tcBorders>
            <w:shd w:val="clear" w:color="auto" w:fill="auto"/>
            <w:vAlign w:val="center"/>
          </w:tcPr>
          <w:p w14:paraId="371011A7" w14:textId="260ADB7C" w:rsidR="00A60E6D" w:rsidRPr="00F92811" w:rsidRDefault="00A60E6D" w:rsidP="00A60E6D">
            <w:pPr>
              <w:spacing w:line="240" w:lineRule="atLeast"/>
              <w:jc w:val="center"/>
              <w:rPr>
                <w:color w:val="000000"/>
                <w:sz w:val="20"/>
              </w:rPr>
            </w:pPr>
            <w:r>
              <w:rPr>
                <w:color w:val="000000"/>
                <w:sz w:val="20"/>
              </w:rPr>
              <w:t>–</w:t>
            </w:r>
          </w:p>
        </w:tc>
        <w:tc>
          <w:tcPr>
            <w:tcW w:w="1276" w:type="dxa"/>
            <w:tcBorders>
              <w:top w:val="single" w:sz="4" w:space="0" w:color="auto"/>
              <w:bottom w:val="double" w:sz="4" w:space="0" w:color="auto"/>
            </w:tcBorders>
            <w:shd w:val="clear" w:color="auto" w:fill="auto"/>
            <w:vAlign w:val="center"/>
          </w:tcPr>
          <w:p w14:paraId="7E8211B3" w14:textId="64683E90" w:rsidR="00A60E6D" w:rsidRPr="00F92811" w:rsidRDefault="00A60E6D" w:rsidP="00A60E6D">
            <w:pPr>
              <w:spacing w:line="240" w:lineRule="atLeast"/>
              <w:jc w:val="center"/>
              <w:rPr>
                <w:color w:val="000000"/>
                <w:sz w:val="20"/>
              </w:rPr>
            </w:pPr>
            <w:r>
              <w:rPr>
                <w:color w:val="000000"/>
                <w:sz w:val="20"/>
              </w:rPr>
              <w:t>–</w:t>
            </w:r>
          </w:p>
        </w:tc>
        <w:tc>
          <w:tcPr>
            <w:tcW w:w="1105" w:type="dxa"/>
            <w:tcBorders>
              <w:top w:val="single" w:sz="4" w:space="0" w:color="auto"/>
              <w:bottom w:val="double" w:sz="4" w:space="0" w:color="auto"/>
            </w:tcBorders>
            <w:vAlign w:val="center"/>
          </w:tcPr>
          <w:p w14:paraId="5EEDFEA8" w14:textId="210E67C4" w:rsidR="00A60E6D" w:rsidRPr="00F92811" w:rsidRDefault="00A60E6D" w:rsidP="00A60E6D">
            <w:pPr>
              <w:spacing w:line="240" w:lineRule="atLeast"/>
              <w:jc w:val="center"/>
              <w:rPr>
                <w:color w:val="000000"/>
                <w:sz w:val="20"/>
              </w:rPr>
            </w:pPr>
            <w:r>
              <w:rPr>
                <w:color w:val="000000"/>
                <w:sz w:val="20"/>
              </w:rPr>
              <w:t>–</w:t>
            </w:r>
          </w:p>
        </w:tc>
        <w:tc>
          <w:tcPr>
            <w:tcW w:w="1134" w:type="dxa"/>
            <w:tcBorders>
              <w:top w:val="single" w:sz="4" w:space="0" w:color="auto"/>
              <w:bottom w:val="double" w:sz="4" w:space="0" w:color="auto"/>
            </w:tcBorders>
            <w:shd w:val="clear" w:color="auto" w:fill="auto"/>
            <w:vAlign w:val="center"/>
          </w:tcPr>
          <w:p w14:paraId="6B4F4BF8" w14:textId="271C31E5" w:rsidR="00A60E6D" w:rsidRPr="00F92811" w:rsidRDefault="00A60E6D" w:rsidP="00A60E6D">
            <w:pPr>
              <w:spacing w:line="240" w:lineRule="atLeast"/>
              <w:jc w:val="center"/>
              <w:rPr>
                <w:color w:val="000000"/>
                <w:sz w:val="20"/>
              </w:rPr>
            </w:pPr>
            <w:r>
              <w:rPr>
                <w:color w:val="000000"/>
                <w:sz w:val="20"/>
              </w:rPr>
              <w:t>–</w:t>
            </w:r>
          </w:p>
        </w:tc>
        <w:tc>
          <w:tcPr>
            <w:tcW w:w="850" w:type="dxa"/>
            <w:tcBorders>
              <w:top w:val="single" w:sz="4" w:space="0" w:color="auto"/>
              <w:bottom w:val="double" w:sz="4" w:space="0" w:color="auto"/>
            </w:tcBorders>
            <w:shd w:val="clear" w:color="auto" w:fill="BFBFBF" w:themeFill="background1" w:themeFillShade="BF"/>
            <w:vAlign w:val="center"/>
          </w:tcPr>
          <w:p w14:paraId="5C225A3C" w14:textId="77777777" w:rsidR="00A60E6D" w:rsidRPr="00F92811" w:rsidRDefault="00A60E6D" w:rsidP="00A60E6D">
            <w:pPr>
              <w:spacing w:line="240" w:lineRule="atLeast"/>
              <w:jc w:val="center"/>
              <w:rPr>
                <w:color w:val="000000"/>
                <w:sz w:val="20"/>
              </w:rPr>
            </w:pPr>
          </w:p>
        </w:tc>
        <w:tc>
          <w:tcPr>
            <w:tcW w:w="851" w:type="dxa"/>
            <w:tcBorders>
              <w:top w:val="single" w:sz="4" w:space="0" w:color="auto"/>
              <w:bottom w:val="double" w:sz="4" w:space="0" w:color="auto"/>
            </w:tcBorders>
            <w:shd w:val="clear" w:color="auto" w:fill="BFBFBF" w:themeFill="background1" w:themeFillShade="BF"/>
            <w:vAlign w:val="center"/>
          </w:tcPr>
          <w:p w14:paraId="2CEC946D" w14:textId="77777777" w:rsidR="00A60E6D" w:rsidRPr="00F92811" w:rsidRDefault="00A60E6D" w:rsidP="00A60E6D">
            <w:pPr>
              <w:spacing w:line="240" w:lineRule="atLeast"/>
              <w:jc w:val="center"/>
              <w:rPr>
                <w:color w:val="000000"/>
                <w:sz w:val="20"/>
              </w:rPr>
            </w:pPr>
          </w:p>
        </w:tc>
        <w:tc>
          <w:tcPr>
            <w:tcW w:w="992" w:type="dxa"/>
            <w:tcBorders>
              <w:top w:val="single" w:sz="4" w:space="0" w:color="auto"/>
              <w:bottom w:val="double" w:sz="4" w:space="0" w:color="auto"/>
            </w:tcBorders>
            <w:shd w:val="clear" w:color="auto" w:fill="BFBFBF" w:themeFill="background1" w:themeFillShade="BF"/>
            <w:noWrap/>
            <w:vAlign w:val="center"/>
          </w:tcPr>
          <w:p w14:paraId="0B06F144" w14:textId="77777777" w:rsidR="00A60E6D" w:rsidRPr="00F92811" w:rsidRDefault="00A60E6D" w:rsidP="00A60E6D">
            <w:pPr>
              <w:spacing w:line="240" w:lineRule="atLeast"/>
              <w:jc w:val="center"/>
              <w:rPr>
                <w:color w:val="000000"/>
                <w:sz w:val="20"/>
              </w:rPr>
            </w:pPr>
          </w:p>
        </w:tc>
        <w:tc>
          <w:tcPr>
            <w:tcW w:w="992" w:type="dxa"/>
            <w:tcBorders>
              <w:top w:val="single" w:sz="4" w:space="0" w:color="auto"/>
              <w:bottom w:val="double" w:sz="4" w:space="0" w:color="auto"/>
            </w:tcBorders>
            <w:shd w:val="clear" w:color="auto" w:fill="BFBFBF" w:themeFill="background1" w:themeFillShade="BF"/>
            <w:vAlign w:val="center"/>
          </w:tcPr>
          <w:p w14:paraId="2462851D" w14:textId="77777777" w:rsidR="00A60E6D" w:rsidRPr="00F92811" w:rsidRDefault="00A60E6D" w:rsidP="00A60E6D">
            <w:pPr>
              <w:spacing w:line="240" w:lineRule="atLeast"/>
              <w:jc w:val="center"/>
              <w:rPr>
                <w:color w:val="000000"/>
                <w:sz w:val="20"/>
              </w:rPr>
            </w:pPr>
          </w:p>
        </w:tc>
        <w:tc>
          <w:tcPr>
            <w:tcW w:w="993" w:type="dxa"/>
            <w:tcBorders>
              <w:top w:val="single" w:sz="4" w:space="0" w:color="auto"/>
              <w:bottom w:val="double" w:sz="4" w:space="0" w:color="auto"/>
            </w:tcBorders>
            <w:shd w:val="clear" w:color="auto" w:fill="BFBFBF" w:themeFill="background1" w:themeFillShade="BF"/>
            <w:vAlign w:val="center"/>
          </w:tcPr>
          <w:p w14:paraId="729960FB" w14:textId="77777777" w:rsidR="00A60E6D" w:rsidRPr="00F92811" w:rsidRDefault="00A60E6D" w:rsidP="00A60E6D">
            <w:pPr>
              <w:spacing w:line="240" w:lineRule="atLeast"/>
              <w:jc w:val="center"/>
              <w:rPr>
                <w:color w:val="000000"/>
                <w:sz w:val="20"/>
              </w:rPr>
            </w:pPr>
          </w:p>
        </w:tc>
        <w:tc>
          <w:tcPr>
            <w:tcW w:w="850" w:type="dxa"/>
            <w:tcBorders>
              <w:top w:val="single" w:sz="4" w:space="0" w:color="auto"/>
              <w:bottom w:val="double" w:sz="4" w:space="0" w:color="auto"/>
            </w:tcBorders>
            <w:shd w:val="clear" w:color="auto" w:fill="BFBFBF" w:themeFill="background1" w:themeFillShade="BF"/>
            <w:vAlign w:val="center"/>
          </w:tcPr>
          <w:p w14:paraId="012A66E9" w14:textId="77777777" w:rsidR="00A60E6D" w:rsidRPr="00F92811" w:rsidRDefault="00A60E6D" w:rsidP="00A60E6D">
            <w:pPr>
              <w:spacing w:line="240" w:lineRule="atLeast"/>
              <w:jc w:val="center"/>
              <w:rPr>
                <w:color w:val="000000"/>
                <w:sz w:val="20"/>
              </w:rPr>
            </w:pPr>
          </w:p>
        </w:tc>
        <w:tc>
          <w:tcPr>
            <w:tcW w:w="851" w:type="dxa"/>
            <w:tcBorders>
              <w:top w:val="single" w:sz="4" w:space="0" w:color="auto"/>
              <w:bottom w:val="double" w:sz="4" w:space="0" w:color="auto"/>
            </w:tcBorders>
            <w:shd w:val="clear" w:color="auto" w:fill="BFBFBF" w:themeFill="background1" w:themeFillShade="BF"/>
            <w:vAlign w:val="center"/>
          </w:tcPr>
          <w:p w14:paraId="52BAB782" w14:textId="77777777" w:rsidR="00A60E6D" w:rsidRPr="00F92811" w:rsidRDefault="00A60E6D" w:rsidP="00A60E6D">
            <w:pPr>
              <w:spacing w:line="240" w:lineRule="atLeast"/>
              <w:jc w:val="center"/>
              <w:rPr>
                <w:color w:val="000000"/>
                <w:sz w:val="20"/>
              </w:rPr>
            </w:pPr>
          </w:p>
        </w:tc>
      </w:tr>
      <w:tr w:rsidR="009473D6" w:rsidRPr="00F92811" w14:paraId="31621603" w14:textId="77777777" w:rsidTr="00B475F4">
        <w:trPr>
          <w:trHeight w:val="375"/>
        </w:trPr>
        <w:tc>
          <w:tcPr>
            <w:tcW w:w="3304" w:type="dxa"/>
            <w:gridSpan w:val="2"/>
            <w:tcBorders>
              <w:top w:val="double" w:sz="4" w:space="0" w:color="auto"/>
              <w:bottom w:val="double" w:sz="4" w:space="0" w:color="auto"/>
            </w:tcBorders>
            <w:shd w:val="clear" w:color="auto" w:fill="auto"/>
            <w:vAlign w:val="center"/>
          </w:tcPr>
          <w:p w14:paraId="30BBA394" w14:textId="77777777" w:rsidR="009473D6" w:rsidRDefault="009473D6" w:rsidP="009473D6">
            <w:pPr>
              <w:spacing w:line="240" w:lineRule="atLeast"/>
              <w:rPr>
                <w:b/>
                <w:color w:val="000000"/>
                <w:sz w:val="20"/>
              </w:rPr>
            </w:pPr>
            <w:r w:rsidRPr="00F92811">
              <w:rPr>
                <w:b/>
                <w:color w:val="000000"/>
                <w:sz w:val="20"/>
              </w:rPr>
              <w:t>Iš viso</w:t>
            </w:r>
            <w:r>
              <w:rPr>
                <w:b/>
                <w:color w:val="000000"/>
                <w:sz w:val="20"/>
              </w:rPr>
              <w:t xml:space="preserve"> 13-001</w:t>
            </w:r>
            <w:r w:rsidRPr="00F92811">
              <w:rPr>
                <w:b/>
                <w:color w:val="000000"/>
                <w:sz w:val="20"/>
              </w:rPr>
              <w:t xml:space="preserve"> programai </w:t>
            </w:r>
          </w:p>
          <w:p w14:paraId="1B687F10" w14:textId="095F869B" w:rsidR="009473D6" w:rsidRPr="00F92811" w:rsidRDefault="009473D6" w:rsidP="009473D6">
            <w:pPr>
              <w:spacing w:line="240" w:lineRule="atLeast"/>
              <w:rPr>
                <w:b/>
                <w:color w:val="000000"/>
                <w:sz w:val="20"/>
              </w:rPr>
            </w:pPr>
            <w:r w:rsidRPr="00B475F4">
              <w:rPr>
                <w:bCs/>
                <w:color w:val="000000"/>
                <w:sz w:val="20"/>
              </w:rPr>
              <w:t>(1+2 +3+4)</w:t>
            </w:r>
          </w:p>
        </w:tc>
        <w:tc>
          <w:tcPr>
            <w:tcW w:w="1418" w:type="dxa"/>
            <w:tcBorders>
              <w:top w:val="double" w:sz="4" w:space="0" w:color="auto"/>
              <w:bottom w:val="double" w:sz="4" w:space="0" w:color="auto"/>
            </w:tcBorders>
            <w:shd w:val="clear" w:color="auto" w:fill="auto"/>
            <w:vAlign w:val="center"/>
          </w:tcPr>
          <w:p w14:paraId="12DF3B3E" w14:textId="48E88D96" w:rsidR="009473D6" w:rsidRPr="00F92811" w:rsidRDefault="009473D6" w:rsidP="009473D6">
            <w:pPr>
              <w:spacing w:line="240" w:lineRule="atLeast"/>
              <w:jc w:val="center"/>
              <w:rPr>
                <w:color w:val="000000"/>
                <w:sz w:val="20"/>
              </w:rPr>
            </w:pPr>
            <w:r w:rsidRPr="009473D6">
              <w:rPr>
                <w:sz w:val="20"/>
              </w:rPr>
              <w:t>3485,0</w:t>
            </w:r>
          </w:p>
        </w:tc>
        <w:tc>
          <w:tcPr>
            <w:tcW w:w="1276" w:type="dxa"/>
            <w:tcBorders>
              <w:top w:val="double" w:sz="4" w:space="0" w:color="auto"/>
              <w:bottom w:val="double" w:sz="4" w:space="0" w:color="auto"/>
            </w:tcBorders>
            <w:shd w:val="clear" w:color="auto" w:fill="auto"/>
            <w:vAlign w:val="center"/>
          </w:tcPr>
          <w:p w14:paraId="18F0765E" w14:textId="5983AB9D" w:rsidR="009473D6" w:rsidRPr="00F92811" w:rsidRDefault="009473D6" w:rsidP="009473D6">
            <w:pPr>
              <w:spacing w:line="240" w:lineRule="atLeast"/>
              <w:jc w:val="center"/>
              <w:rPr>
                <w:color w:val="000000"/>
                <w:sz w:val="20"/>
              </w:rPr>
            </w:pPr>
            <w:r w:rsidRPr="009473D6">
              <w:rPr>
                <w:sz w:val="20"/>
              </w:rPr>
              <w:t>3 485,0</w:t>
            </w:r>
          </w:p>
        </w:tc>
        <w:tc>
          <w:tcPr>
            <w:tcW w:w="1105" w:type="dxa"/>
            <w:tcBorders>
              <w:top w:val="double" w:sz="4" w:space="0" w:color="auto"/>
              <w:bottom w:val="double" w:sz="4" w:space="0" w:color="auto"/>
            </w:tcBorders>
            <w:vAlign w:val="center"/>
          </w:tcPr>
          <w:p w14:paraId="5BF9BA81" w14:textId="74C9120E" w:rsidR="009473D6" w:rsidRPr="00F92811" w:rsidRDefault="009473D6" w:rsidP="009473D6">
            <w:pPr>
              <w:spacing w:line="240" w:lineRule="atLeast"/>
              <w:jc w:val="center"/>
              <w:rPr>
                <w:color w:val="000000"/>
                <w:sz w:val="20"/>
              </w:rPr>
            </w:pPr>
            <w:r w:rsidRPr="009473D6">
              <w:rPr>
                <w:sz w:val="20"/>
              </w:rPr>
              <w:t>100,0</w:t>
            </w:r>
          </w:p>
        </w:tc>
        <w:tc>
          <w:tcPr>
            <w:tcW w:w="1134" w:type="dxa"/>
            <w:tcBorders>
              <w:top w:val="double" w:sz="4" w:space="0" w:color="auto"/>
              <w:bottom w:val="double" w:sz="4" w:space="0" w:color="auto"/>
            </w:tcBorders>
            <w:shd w:val="clear" w:color="auto" w:fill="auto"/>
            <w:vAlign w:val="center"/>
          </w:tcPr>
          <w:p w14:paraId="1674D636" w14:textId="36A48315" w:rsidR="009473D6" w:rsidRPr="00F92811" w:rsidRDefault="009473D6" w:rsidP="009473D6">
            <w:pPr>
              <w:spacing w:line="240" w:lineRule="atLeast"/>
              <w:jc w:val="center"/>
              <w:rPr>
                <w:color w:val="000000"/>
                <w:sz w:val="20"/>
              </w:rPr>
            </w:pPr>
            <w:r>
              <w:rPr>
                <w:color w:val="000000"/>
                <w:sz w:val="20"/>
              </w:rPr>
              <w:t>–</w:t>
            </w:r>
          </w:p>
        </w:tc>
        <w:tc>
          <w:tcPr>
            <w:tcW w:w="850" w:type="dxa"/>
            <w:tcBorders>
              <w:top w:val="double" w:sz="4" w:space="0" w:color="auto"/>
              <w:bottom w:val="double" w:sz="4" w:space="0" w:color="auto"/>
            </w:tcBorders>
            <w:shd w:val="clear" w:color="auto" w:fill="BFBFBF" w:themeFill="background1" w:themeFillShade="BF"/>
            <w:vAlign w:val="center"/>
          </w:tcPr>
          <w:p w14:paraId="1B4A85F3" w14:textId="602F74A3" w:rsidR="009473D6" w:rsidRPr="007F4CB8" w:rsidRDefault="009473D6" w:rsidP="009473D6">
            <w:pPr>
              <w:spacing w:line="240" w:lineRule="atLeast"/>
              <w:jc w:val="center"/>
              <w:rPr>
                <w:color w:val="000000"/>
                <w:sz w:val="20"/>
              </w:rPr>
            </w:pPr>
          </w:p>
        </w:tc>
        <w:tc>
          <w:tcPr>
            <w:tcW w:w="851" w:type="dxa"/>
            <w:tcBorders>
              <w:top w:val="double" w:sz="4" w:space="0" w:color="auto"/>
              <w:bottom w:val="double" w:sz="4" w:space="0" w:color="auto"/>
            </w:tcBorders>
            <w:shd w:val="clear" w:color="auto" w:fill="BFBFBF" w:themeFill="background1" w:themeFillShade="BF"/>
            <w:vAlign w:val="center"/>
          </w:tcPr>
          <w:p w14:paraId="150174D3" w14:textId="1ED80473" w:rsidR="009473D6" w:rsidRPr="007F4CB8" w:rsidRDefault="009473D6" w:rsidP="009473D6">
            <w:pPr>
              <w:spacing w:line="240" w:lineRule="atLeast"/>
              <w:jc w:val="center"/>
              <w:rPr>
                <w:color w:val="000000"/>
                <w:sz w:val="20"/>
              </w:rPr>
            </w:pPr>
          </w:p>
        </w:tc>
        <w:tc>
          <w:tcPr>
            <w:tcW w:w="992" w:type="dxa"/>
            <w:tcBorders>
              <w:top w:val="double" w:sz="4" w:space="0" w:color="auto"/>
              <w:bottom w:val="double" w:sz="4" w:space="0" w:color="auto"/>
            </w:tcBorders>
            <w:shd w:val="clear" w:color="auto" w:fill="BFBFBF" w:themeFill="background1" w:themeFillShade="BF"/>
            <w:noWrap/>
            <w:vAlign w:val="center"/>
          </w:tcPr>
          <w:p w14:paraId="73EB894F" w14:textId="6C2692BB" w:rsidR="009473D6" w:rsidRPr="007F4CB8" w:rsidRDefault="009473D6" w:rsidP="009473D6">
            <w:pPr>
              <w:spacing w:line="240" w:lineRule="atLeast"/>
              <w:jc w:val="center"/>
              <w:rPr>
                <w:color w:val="000000"/>
                <w:sz w:val="20"/>
              </w:rPr>
            </w:pPr>
          </w:p>
        </w:tc>
        <w:tc>
          <w:tcPr>
            <w:tcW w:w="992" w:type="dxa"/>
            <w:tcBorders>
              <w:top w:val="double" w:sz="4" w:space="0" w:color="auto"/>
              <w:bottom w:val="double" w:sz="4" w:space="0" w:color="auto"/>
            </w:tcBorders>
            <w:shd w:val="clear" w:color="auto" w:fill="BFBFBF" w:themeFill="background1" w:themeFillShade="BF"/>
            <w:vAlign w:val="center"/>
          </w:tcPr>
          <w:p w14:paraId="2DFF808E" w14:textId="1DCD684A" w:rsidR="009473D6" w:rsidRPr="007F4CB8" w:rsidRDefault="009473D6" w:rsidP="009473D6">
            <w:pPr>
              <w:spacing w:line="240" w:lineRule="atLeast"/>
              <w:jc w:val="center"/>
              <w:rPr>
                <w:color w:val="000000"/>
                <w:sz w:val="20"/>
              </w:rPr>
            </w:pPr>
          </w:p>
        </w:tc>
        <w:tc>
          <w:tcPr>
            <w:tcW w:w="993" w:type="dxa"/>
            <w:tcBorders>
              <w:top w:val="double" w:sz="4" w:space="0" w:color="auto"/>
              <w:bottom w:val="double" w:sz="4" w:space="0" w:color="auto"/>
            </w:tcBorders>
            <w:shd w:val="clear" w:color="auto" w:fill="BFBFBF" w:themeFill="background1" w:themeFillShade="BF"/>
            <w:vAlign w:val="center"/>
          </w:tcPr>
          <w:p w14:paraId="3DF38DF2" w14:textId="2E200786" w:rsidR="009473D6" w:rsidRPr="007F4CB8" w:rsidRDefault="009473D6" w:rsidP="009473D6">
            <w:pPr>
              <w:spacing w:line="240" w:lineRule="atLeast"/>
              <w:jc w:val="center"/>
              <w:rPr>
                <w:color w:val="000000"/>
                <w:sz w:val="20"/>
              </w:rPr>
            </w:pPr>
          </w:p>
        </w:tc>
        <w:tc>
          <w:tcPr>
            <w:tcW w:w="850" w:type="dxa"/>
            <w:tcBorders>
              <w:top w:val="double" w:sz="4" w:space="0" w:color="auto"/>
              <w:bottom w:val="double" w:sz="4" w:space="0" w:color="auto"/>
            </w:tcBorders>
            <w:shd w:val="clear" w:color="auto" w:fill="BFBFBF" w:themeFill="background1" w:themeFillShade="BF"/>
            <w:vAlign w:val="center"/>
          </w:tcPr>
          <w:p w14:paraId="439945E5" w14:textId="14C6EA87" w:rsidR="009473D6" w:rsidRPr="007F4CB8" w:rsidRDefault="009473D6" w:rsidP="009473D6">
            <w:pPr>
              <w:spacing w:line="240" w:lineRule="atLeast"/>
              <w:jc w:val="center"/>
              <w:rPr>
                <w:color w:val="000000"/>
                <w:sz w:val="20"/>
              </w:rPr>
            </w:pPr>
          </w:p>
        </w:tc>
        <w:tc>
          <w:tcPr>
            <w:tcW w:w="851" w:type="dxa"/>
            <w:tcBorders>
              <w:top w:val="double" w:sz="4" w:space="0" w:color="auto"/>
              <w:bottom w:val="double" w:sz="4" w:space="0" w:color="auto"/>
            </w:tcBorders>
            <w:shd w:val="clear" w:color="auto" w:fill="BFBFBF" w:themeFill="background1" w:themeFillShade="BF"/>
            <w:vAlign w:val="center"/>
          </w:tcPr>
          <w:p w14:paraId="6A1B38E2" w14:textId="2A6F8ED2" w:rsidR="009473D6" w:rsidRPr="007F4CB8" w:rsidRDefault="009473D6" w:rsidP="009473D6">
            <w:pPr>
              <w:spacing w:line="240" w:lineRule="atLeast"/>
              <w:jc w:val="center"/>
              <w:rPr>
                <w:color w:val="000000"/>
                <w:sz w:val="20"/>
              </w:rPr>
            </w:pPr>
          </w:p>
        </w:tc>
      </w:tr>
      <w:tr w:rsidR="009473D6" w:rsidRPr="00F92811" w14:paraId="7EB28747" w14:textId="77777777" w:rsidTr="00B475F4">
        <w:trPr>
          <w:trHeight w:val="375"/>
        </w:trPr>
        <w:tc>
          <w:tcPr>
            <w:tcW w:w="3304" w:type="dxa"/>
            <w:gridSpan w:val="2"/>
            <w:tcBorders>
              <w:top w:val="double" w:sz="4" w:space="0" w:color="auto"/>
            </w:tcBorders>
            <w:shd w:val="clear" w:color="auto" w:fill="auto"/>
            <w:vAlign w:val="center"/>
          </w:tcPr>
          <w:p w14:paraId="5F147A91" w14:textId="468C2475" w:rsidR="009473D6" w:rsidRPr="00F92811" w:rsidRDefault="009473D6" w:rsidP="009473D6">
            <w:pPr>
              <w:spacing w:line="240" w:lineRule="atLeast"/>
              <w:rPr>
                <w:b/>
                <w:color w:val="000000"/>
                <w:sz w:val="20"/>
              </w:rPr>
            </w:pPr>
            <w:r w:rsidRPr="00F92811">
              <w:rPr>
                <w:b/>
                <w:color w:val="000000"/>
                <w:sz w:val="20"/>
              </w:rPr>
              <w:t xml:space="preserve">Iš viso </w:t>
            </w:r>
            <w:r>
              <w:rPr>
                <w:b/>
                <w:color w:val="000000"/>
                <w:sz w:val="20"/>
              </w:rPr>
              <w:t>13</w:t>
            </w:r>
            <w:r w:rsidRPr="00F92811">
              <w:rPr>
                <w:b/>
                <w:color w:val="000000"/>
                <w:sz w:val="20"/>
              </w:rPr>
              <w:t xml:space="preserve"> valstybės veiklos sričiai </w:t>
            </w:r>
            <w:r w:rsidRPr="00B475F4">
              <w:rPr>
                <w:bCs/>
                <w:color w:val="000000"/>
                <w:sz w:val="20"/>
              </w:rPr>
              <w:t>(1+2 +3+4)</w:t>
            </w:r>
          </w:p>
        </w:tc>
        <w:tc>
          <w:tcPr>
            <w:tcW w:w="1418" w:type="dxa"/>
            <w:tcBorders>
              <w:top w:val="double" w:sz="4" w:space="0" w:color="auto"/>
            </w:tcBorders>
            <w:shd w:val="clear" w:color="auto" w:fill="auto"/>
            <w:vAlign w:val="center"/>
          </w:tcPr>
          <w:p w14:paraId="2FAF0310" w14:textId="3E53AC90" w:rsidR="009473D6" w:rsidRPr="00F92811" w:rsidRDefault="009473D6" w:rsidP="009473D6">
            <w:pPr>
              <w:spacing w:line="240" w:lineRule="atLeast"/>
              <w:jc w:val="center"/>
              <w:rPr>
                <w:color w:val="000000"/>
                <w:sz w:val="20"/>
              </w:rPr>
            </w:pPr>
            <w:r w:rsidRPr="009473D6">
              <w:rPr>
                <w:sz w:val="20"/>
              </w:rPr>
              <w:t>3485,0</w:t>
            </w:r>
          </w:p>
        </w:tc>
        <w:tc>
          <w:tcPr>
            <w:tcW w:w="1276" w:type="dxa"/>
            <w:tcBorders>
              <w:top w:val="double" w:sz="4" w:space="0" w:color="auto"/>
            </w:tcBorders>
            <w:shd w:val="clear" w:color="auto" w:fill="auto"/>
            <w:vAlign w:val="center"/>
          </w:tcPr>
          <w:p w14:paraId="6815565A" w14:textId="1C1551A9" w:rsidR="009473D6" w:rsidRPr="00F92811" w:rsidRDefault="009473D6" w:rsidP="009473D6">
            <w:pPr>
              <w:spacing w:line="240" w:lineRule="atLeast"/>
              <w:jc w:val="center"/>
              <w:rPr>
                <w:color w:val="000000"/>
                <w:sz w:val="20"/>
              </w:rPr>
            </w:pPr>
            <w:r w:rsidRPr="009473D6">
              <w:rPr>
                <w:sz w:val="20"/>
              </w:rPr>
              <w:t>3 485,0</w:t>
            </w:r>
          </w:p>
        </w:tc>
        <w:tc>
          <w:tcPr>
            <w:tcW w:w="1105" w:type="dxa"/>
            <w:tcBorders>
              <w:top w:val="double" w:sz="4" w:space="0" w:color="auto"/>
            </w:tcBorders>
            <w:vAlign w:val="center"/>
          </w:tcPr>
          <w:p w14:paraId="159E96DC" w14:textId="5A262D3C" w:rsidR="009473D6" w:rsidRPr="00F92811" w:rsidRDefault="009473D6" w:rsidP="009473D6">
            <w:pPr>
              <w:spacing w:line="240" w:lineRule="atLeast"/>
              <w:jc w:val="center"/>
              <w:rPr>
                <w:color w:val="000000"/>
                <w:sz w:val="20"/>
              </w:rPr>
            </w:pPr>
            <w:r w:rsidRPr="009473D6">
              <w:rPr>
                <w:sz w:val="20"/>
              </w:rPr>
              <w:t>100,0</w:t>
            </w:r>
          </w:p>
        </w:tc>
        <w:tc>
          <w:tcPr>
            <w:tcW w:w="1134" w:type="dxa"/>
            <w:tcBorders>
              <w:top w:val="double" w:sz="4" w:space="0" w:color="auto"/>
            </w:tcBorders>
            <w:shd w:val="clear" w:color="auto" w:fill="auto"/>
            <w:vAlign w:val="center"/>
          </w:tcPr>
          <w:p w14:paraId="000E3970" w14:textId="669F22CD" w:rsidR="009473D6" w:rsidRPr="00F92811" w:rsidRDefault="009473D6" w:rsidP="009473D6">
            <w:pPr>
              <w:spacing w:line="240" w:lineRule="atLeast"/>
              <w:jc w:val="center"/>
              <w:rPr>
                <w:color w:val="000000"/>
                <w:sz w:val="20"/>
              </w:rPr>
            </w:pPr>
            <w:r>
              <w:rPr>
                <w:color w:val="000000"/>
                <w:sz w:val="20"/>
              </w:rPr>
              <w:t>–</w:t>
            </w:r>
          </w:p>
        </w:tc>
        <w:tc>
          <w:tcPr>
            <w:tcW w:w="850" w:type="dxa"/>
            <w:tcBorders>
              <w:top w:val="double" w:sz="4" w:space="0" w:color="auto"/>
            </w:tcBorders>
            <w:shd w:val="clear" w:color="auto" w:fill="BFBFBF" w:themeFill="background1" w:themeFillShade="BF"/>
            <w:vAlign w:val="center"/>
          </w:tcPr>
          <w:p w14:paraId="3CBE240D" w14:textId="6D2916E5" w:rsidR="009473D6" w:rsidRPr="007F4CB8" w:rsidRDefault="009473D6" w:rsidP="009473D6">
            <w:pPr>
              <w:spacing w:line="240" w:lineRule="atLeast"/>
              <w:jc w:val="center"/>
              <w:rPr>
                <w:color w:val="000000"/>
                <w:sz w:val="20"/>
              </w:rPr>
            </w:pPr>
          </w:p>
        </w:tc>
        <w:tc>
          <w:tcPr>
            <w:tcW w:w="851" w:type="dxa"/>
            <w:tcBorders>
              <w:top w:val="double" w:sz="4" w:space="0" w:color="auto"/>
            </w:tcBorders>
            <w:shd w:val="clear" w:color="auto" w:fill="BFBFBF" w:themeFill="background1" w:themeFillShade="BF"/>
            <w:vAlign w:val="center"/>
          </w:tcPr>
          <w:p w14:paraId="6579E090" w14:textId="78ABAD6D" w:rsidR="009473D6" w:rsidRPr="007F4CB8" w:rsidRDefault="009473D6" w:rsidP="009473D6">
            <w:pPr>
              <w:spacing w:line="240" w:lineRule="atLeast"/>
              <w:jc w:val="center"/>
              <w:rPr>
                <w:color w:val="000000"/>
                <w:sz w:val="20"/>
              </w:rPr>
            </w:pPr>
          </w:p>
        </w:tc>
        <w:tc>
          <w:tcPr>
            <w:tcW w:w="992" w:type="dxa"/>
            <w:tcBorders>
              <w:top w:val="double" w:sz="4" w:space="0" w:color="auto"/>
            </w:tcBorders>
            <w:shd w:val="clear" w:color="auto" w:fill="BFBFBF" w:themeFill="background1" w:themeFillShade="BF"/>
            <w:noWrap/>
            <w:vAlign w:val="center"/>
          </w:tcPr>
          <w:p w14:paraId="0FA8D3A0" w14:textId="49F93679" w:rsidR="009473D6" w:rsidRPr="007F4CB8" w:rsidRDefault="009473D6" w:rsidP="009473D6">
            <w:pPr>
              <w:spacing w:line="240" w:lineRule="atLeast"/>
              <w:jc w:val="center"/>
              <w:rPr>
                <w:color w:val="000000"/>
                <w:sz w:val="20"/>
              </w:rPr>
            </w:pPr>
          </w:p>
        </w:tc>
        <w:tc>
          <w:tcPr>
            <w:tcW w:w="992" w:type="dxa"/>
            <w:tcBorders>
              <w:top w:val="double" w:sz="4" w:space="0" w:color="auto"/>
            </w:tcBorders>
            <w:shd w:val="clear" w:color="auto" w:fill="BFBFBF" w:themeFill="background1" w:themeFillShade="BF"/>
            <w:vAlign w:val="center"/>
          </w:tcPr>
          <w:p w14:paraId="5ACB5666" w14:textId="5A56AB5F" w:rsidR="009473D6" w:rsidRPr="007F4CB8" w:rsidRDefault="009473D6" w:rsidP="009473D6">
            <w:pPr>
              <w:spacing w:line="240" w:lineRule="atLeast"/>
              <w:jc w:val="center"/>
              <w:rPr>
                <w:color w:val="000000"/>
                <w:sz w:val="20"/>
              </w:rPr>
            </w:pPr>
          </w:p>
        </w:tc>
        <w:tc>
          <w:tcPr>
            <w:tcW w:w="993" w:type="dxa"/>
            <w:tcBorders>
              <w:top w:val="double" w:sz="4" w:space="0" w:color="auto"/>
            </w:tcBorders>
            <w:shd w:val="clear" w:color="auto" w:fill="BFBFBF" w:themeFill="background1" w:themeFillShade="BF"/>
            <w:vAlign w:val="center"/>
          </w:tcPr>
          <w:p w14:paraId="45BE6683" w14:textId="1460A2EA" w:rsidR="009473D6" w:rsidRPr="007F4CB8" w:rsidRDefault="009473D6" w:rsidP="009473D6">
            <w:pPr>
              <w:spacing w:line="240" w:lineRule="atLeast"/>
              <w:jc w:val="center"/>
              <w:rPr>
                <w:color w:val="000000"/>
                <w:sz w:val="20"/>
              </w:rPr>
            </w:pPr>
          </w:p>
        </w:tc>
        <w:tc>
          <w:tcPr>
            <w:tcW w:w="850" w:type="dxa"/>
            <w:tcBorders>
              <w:top w:val="double" w:sz="4" w:space="0" w:color="auto"/>
            </w:tcBorders>
            <w:shd w:val="clear" w:color="auto" w:fill="BFBFBF" w:themeFill="background1" w:themeFillShade="BF"/>
            <w:vAlign w:val="center"/>
          </w:tcPr>
          <w:p w14:paraId="346F992A" w14:textId="199F6E8C" w:rsidR="009473D6" w:rsidRPr="007F4CB8" w:rsidRDefault="009473D6" w:rsidP="009473D6">
            <w:pPr>
              <w:spacing w:line="240" w:lineRule="atLeast"/>
              <w:jc w:val="center"/>
              <w:rPr>
                <w:color w:val="000000"/>
                <w:sz w:val="20"/>
              </w:rPr>
            </w:pPr>
          </w:p>
        </w:tc>
        <w:tc>
          <w:tcPr>
            <w:tcW w:w="851" w:type="dxa"/>
            <w:tcBorders>
              <w:top w:val="double" w:sz="4" w:space="0" w:color="auto"/>
            </w:tcBorders>
            <w:shd w:val="clear" w:color="auto" w:fill="BFBFBF" w:themeFill="background1" w:themeFillShade="BF"/>
            <w:vAlign w:val="center"/>
          </w:tcPr>
          <w:p w14:paraId="3853B77A" w14:textId="179A6849" w:rsidR="009473D6" w:rsidRPr="007F4CB8" w:rsidRDefault="009473D6" w:rsidP="009473D6">
            <w:pPr>
              <w:spacing w:line="240" w:lineRule="atLeast"/>
              <w:jc w:val="center"/>
              <w:rPr>
                <w:color w:val="000000"/>
                <w:sz w:val="20"/>
              </w:rPr>
            </w:pPr>
          </w:p>
        </w:tc>
      </w:tr>
    </w:tbl>
    <w:p w14:paraId="21FCA555" w14:textId="77777777" w:rsidR="00300AD1" w:rsidRPr="00101C50" w:rsidRDefault="00300AD1" w:rsidP="00300AD1">
      <w:pPr>
        <w:suppressAutoHyphens/>
        <w:autoSpaceDN w:val="0"/>
        <w:spacing w:line="276" w:lineRule="auto"/>
        <w:ind w:firstLine="709"/>
        <w:jc w:val="both"/>
        <w:textAlignment w:val="baseline"/>
        <w:rPr>
          <w:rFonts w:eastAsia="Calibri"/>
          <w:iCs/>
          <w:sz w:val="20"/>
          <w:szCs w:val="24"/>
        </w:rPr>
      </w:pPr>
    </w:p>
    <w:p w14:paraId="390C0EC5" w14:textId="77777777" w:rsidR="00341787" w:rsidRPr="00101C50" w:rsidRDefault="00341787" w:rsidP="00300AD1">
      <w:pPr>
        <w:suppressAutoHyphens/>
        <w:autoSpaceDN w:val="0"/>
        <w:spacing w:line="276" w:lineRule="auto"/>
        <w:ind w:firstLine="709"/>
        <w:jc w:val="both"/>
        <w:textAlignment w:val="baseline"/>
        <w:rPr>
          <w:rFonts w:eastAsia="Calibri"/>
          <w:iCs/>
          <w:sz w:val="20"/>
          <w:szCs w:val="24"/>
        </w:rPr>
      </w:pPr>
    </w:p>
    <w:p w14:paraId="25EE7900" w14:textId="77777777" w:rsidR="00300AD1" w:rsidRPr="00DC57CF" w:rsidRDefault="00300AD1" w:rsidP="00300AD1">
      <w:pPr>
        <w:suppressAutoHyphens/>
        <w:autoSpaceDN w:val="0"/>
        <w:spacing w:line="276" w:lineRule="auto"/>
        <w:textAlignment w:val="baseline"/>
        <w:rPr>
          <w:rFonts w:eastAsia="Calibri"/>
          <w:b/>
          <w:bCs/>
          <w:i/>
          <w:color w:val="808080" w:themeColor="background1" w:themeShade="80"/>
          <w:sz w:val="20"/>
        </w:rPr>
      </w:pPr>
    </w:p>
    <w:p w14:paraId="48A4BD02" w14:textId="77777777" w:rsidR="00300AD1" w:rsidRDefault="00300AD1" w:rsidP="00300AD1">
      <w:pPr>
        <w:suppressAutoHyphens/>
        <w:autoSpaceDN w:val="0"/>
        <w:spacing w:line="276" w:lineRule="auto"/>
        <w:jc w:val="both"/>
        <w:textAlignment w:val="baseline"/>
        <w:rPr>
          <w:b/>
          <w:bCs/>
          <w:szCs w:val="24"/>
        </w:rPr>
        <w:sectPr w:rsidR="00300AD1" w:rsidSect="00E84D69">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1701" w:right="1134" w:bottom="1134" w:left="1134" w:header="567" w:footer="567" w:gutter="0"/>
          <w:cols w:space="1296"/>
          <w:titlePg/>
          <w:docGrid w:linePitch="326"/>
        </w:sectPr>
      </w:pPr>
    </w:p>
    <w:p w14:paraId="72F3BE8E" w14:textId="77777777" w:rsidR="00300AD1" w:rsidRPr="00491503" w:rsidRDefault="00300AD1" w:rsidP="00300AD1">
      <w:pPr>
        <w:suppressAutoHyphens/>
        <w:autoSpaceDN w:val="0"/>
        <w:jc w:val="center"/>
        <w:textAlignment w:val="baseline"/>
        <w:rPr>
          <w:rFonts w:eastAsia="Calibri"/>
          <w:b/>
          <w:bCs/>
          <w:strike/>
          <w:szCs w:val="24"/>
        </w:rPr>
      </w:pPr>
      <w:r w:rsidRPr="00491503">
        <w:rPr>
          <w:rFonts w:eastAsia="Calibri"/>
          <w:b/>
          <w:bCs/>
          <w:szCs w:val="24"/>
        </w:rPr>
        <w:lastRenderedPageBreak/>
        <w:t>III SKYRIUS</w:t>
      </w:r>
    </w:p>
    <w:p w14:paraId="0BE23CB5" w14:textId="535A876A" w:rsidR="00300AD1" w:rsidRDefault="0011079B" w:rsidP="00300AD1">
      <w:pPr>
        <w:suppressAutoHyphens/>
        <w:autoSpaceDN w:val="0"/>
        <w:jc w:val="center"/>
        <w:textAlignment w:val="baseline"/>
        <w:rPr>
          <w:rFonts w:eastAsia="Calibri"/>
          <w:b/>
          <w:bCs/>
          <w:szCs w:val="24"/>
        </w:rPr>
      </w:pPr>
      <w:r>
        <w:rPr>
          <w:rFonts w:eastAsia="Calibri"/>
          <w:b/>
          <w:bCs/>
          <w:szCs w:val="24"/>
        </w:rPr>
        <w:t>TEISMO</w:t>
      </w:r>
      <w:r w:rsidR="00300AD1" w:rsidRPr="00491503">
        <w:rPr>
          <w:rFonts w:eastAsia="Calibri"/>
          <w:b/>
          <w:bCs/>
          <w:szCs w:val="24"/>
        </w:rPr>
        <w:t xml:space="preserve"> VEIKLOS REZULTATAI</w:t>
      </w:r>
    </w:p>
    <w:p w14:paraId="203E1C3A" w14:textId="77777777" w:rsidR="00481E7B" w:rsidRPr="008F70B7" w:rsidRDefault="00481E7B" w:rsidP="00300AD1">
      <w:pPr>
        <w:suppressAutoHyphens/>
        <w:autoSpaceDN w:val="0"/>
        <w:jc w:val="center"/>
        <w:textAlignment w:val="baseline"/>
        <w:rPr>
          <w:rFonts w:eastAsia="Calibri"/>
          <w:b/>
          <w:sz w:val="20"/>
        </w:rPr>
      </w:pPr>
    </w:p>
    <w:p w14:paraId="6C11FE8C" w14:textId="7EA4F16B" w:rsidR="007D65EE" w:rsidRDefault="00870B54" w:rsidP="007D65EE">
      <w:pPr>
        <w:pStyle w:val="Sraopastraipa"/>
        <w:suppressAutoHyphens/>
        <w:autoSpaceDN w:val="0"/>
        <w:spacing w:line="276" w:lineRule="auto"/>
        <w:ind w:left="0" w:firstLine="709"/>
        <w:jc w:val="both"/>
        <w:textAlignment w:val="baseline"/>
      </w:pPr>
      <w:r w:rsidRPr="00870B54">
        <w:t xml:space="preserve">Lietuvos teismų sistemoje Lietuvos vyriausiasis administracinis teismas yra specializuotas teismas, įsteigtas ir veikiantis pagal Lietuvos Respublikos Konstitucijos 111 straipsnio 2 dalį. Šios teisminės institucijos uždavinys – kokybiškas teisingumo vykdymas, užtikrinant konstitucinių vertybių apsaugą </w:t>
      </w:r>
      <w:r>
        <w:t xml:space="preserve">nagrinėjant </w:t>
      </w:r>
      <w:r w:rsidRPr="00870B54">
        <w:t>byl</w:t>
      </w:r>
      <w:r>
        <w:t>as</w:t>
      </w:r>
      <w:r w:rsidRPr="00870B54">
        <w:t xml:space="preserve"> apeliacine </w:t>
      </w:r>
      <w:r>
        <w:t>tvarka</w:t>
      </w:r>
      <w:r w:rsidRPr="00870B54">
        <w:t xml:space="preserve"> dėl apygardų a</w:t>
      </w:r>
      <w:r>
        <w:t xml:space="preserve">dministracinių teismų sprendimų ir </w:t>
      </w:r>
      <w:r w:rsidR="009543B7">
        <w:t>teisės aktuose</w:t>
      </w:r>
      <w:r w:rsidR="008D6C9A">
        <w:t xml:space="preserve"> numatytas bylas </w:t>
      </w:r>
      <w:r w:rsidR="009543B7">
        <w:t>kaip vienintelės</w:t>
      </w:r>
      <w:r w:rsidRPr="00870B54">
        <w:t xml:space="preserve"> i</w:t>
      </w:r>
      <w:r w:rsidR="009543B7">
        <w:t>r galutinės instancijos teismo</w:t>
      </w:r>
      <w:r w:rsidRPr="00870B54">
        <w:t>.</w:t>
      </w:r>
      <w:r>
        <w:t xml:space="preserve"> </w:t>
      </w:r>
      <w:r w:rsidRPr="00870B54">
        <w:t xml:space="preserve">Lietuvos vyriausiasis administracinis teismas sprendžia valstybės efektyviam funkcionavimui reikšmingus administracinius ginčus, kylančius dėl mokesčių administravimo, sąžiningos konkurencijos, energetikos, užsieniečių teisinės padėties, žemės teisinių santykių, valstybės tarnybos santykių ir kt. </w:t>
      </w:r>
      <w:r w:rsidR="007D65EE" w:rsidRPr="007D65EE">
        <w:t xml:space="preserve"> </w:t>
      </w:r>
    </w:p>
    <w:p w14:paraId="0EE9EA43" w14:textId="41CA00F2" w:rsidR="004B38A3" w:rsidRDefault="00481E7B" w:rsidP="0073563D">
      <w:pPr>
        <w:pStyle w:val="Sraopastraipa"/>
        <w:tabs>
          <w:tab w:val="left" w:pos="993"/>
        </w:tabs>
        <w:spacing w:line="276" w:lineRule="auto"/>
        <w:ind w:left="0" w:firstLine="567"/>
        <w:jc w:val="both"/>
      </w:pPr>
      <w:r w:rsidRPr="00322F49">
        <w:t>Teismas vykdo ir kitas Lietuvos Respublikos teismų įstatymo 31 ir 32 straipsniuose L</w:t>
      </w:r>
      <w:r w:rsidR="007333BA">
        <w:t xml:space="preserve">ietuvos vyriausiajam administraciniam teismui </w:t>
      </w:r>
      <w:r w:rsidRPr="00322F49">
        <w:t>deleguotas funkcijas – plėtojant ir užtikrinant vienodą teisės aiškinimą ir taikymą administraciniuose teismuose, analizuoja nacionalinių, Europos Sąjungos ir tarptautinių teismų praktiką, kitus teisės šaltinius, rengia teismų praktikos apibendrinimus, apžvalgas, viešai skelbia informaciją apie savo veiklą bei leidžia Vyriausiojo administracinio teismo biuletenį.</w:t>
      </w:r>
    </w:p>
    <w:p w14:paraId="00D7F53D" w14:textId="77777777" w:rsidR="009543B7" w:rsidRDefault="008D6C9A" w:rsidP="004B38A3">
      <w:pPr>
        <w:spacing w:line="276" w:lineRule="auto"/>
        <w:ind w:firstLine="709"/>
        <w:jc w:val="both"/>
      </w:pPr>
      <w:r w:rsidRPr="007D65EE">
        <w:t>Bet kokie valstybės veiksmai įgyvendinant struktūrinius pokyčius ar reformas, imantis veiksmų įvairių krizių suvaldymui, taip pat gali sukelti administracinius ginčus ir tai nedelsiant atsiliepia administracinių teismų krūviams. Lietuvos vyriausiasis administracinis teismas be bendrą administracinių teismų krūvį sudarančių bylų nagrinėja bylas dėl savivaldos, Seimo, Prezidento ir ES Parlamento rinkimų, kurių procedūrų vykdymo metu kilę ginčai narinėjami skubos (ne eilės) tvarka ir įstatymų nustatytais sutrumpintais terminais.</w:t>
      </w:r>
    </w:p>
    <w:p w14:paraId="14294A47" w14:textId="77E7E84B" w:rsidR="008A0D72" w:rsidRDefault="008A0D72" w:rsidP="004B38A3">
      <w:pPr>
        <w:spacing w:line="276" w:lineRule="auto"/>
        <w:ind w:firstLine="709"/>
        <w:jc w:val="both"/>
      </w:pPr>
      <w:r w:rsidRPr="00EF247A">
        <w:t xml:space="preserve">Per 2021 m. </w:t>
      </w:r>
      <w:r>
        <w:t xml:space="preserve">teisme </w:t>
      </w:r>
      <w:r w:rsidRPr="00EF247A">
        <w:t>gautos 4</w:t>
      </w:r>
      <w:r>
        <w:t>158</w:t>
      </w:r>
      <w:r w:rsidRPr="00EF247A">
        <w:t xml:space="preserve"> bylos, išnagrinėtos 4</w:t>
      </w:r>
      <w:r>
        <w:t>414</w:t>
      </w:r>
      <w:r w:rsidRPr="00EF247A">
        <w:t xml:space="preserve"> bylos, likutis 202</w:t>
      </w:r>
      <w:r w:rsidRPr="00DA6CF5">
        <w:t>1</w:t>
      </w:r>
      <w:r w:rsidRPr="00EF247A">
        <w:t xml:space="preserve">-12-31 sudarė </w:t>
      </w:r>
      <w:r w:rsidRPr="00FD4998">
        <w:t>239</w:t>
      </w:r>
      <w:r>
        <w:t>5</w:t>
      </w:r>
      <w:r w:rsidRPr="00FD4998">
        <w:t xml:space="preserve"> bylą. Per 2022 m. gautos 4695 bylos, išnagrinėtos 523</w:t>
      </w:r>
      <w:r>
        <w:t>3</w:t>
      </w:r>
      <w:r w:rsidRPr="00FD4998">
        <w:t xml:space="preserve"> bylos</w:t>
      </w:r>
      <w:r>
        <w:t>, likutis – 1855 bylos</w:t>
      </w:r>
      <w:r w:rsidRPr="00FD4998">
        <w:t xml:space="preserve">. </w:t>
      </w:r>
      <w:r>
        <w:t>Per 2023 m. gauta 2693 bylų, išnagrinėta 3245, likutis –1303 bylos.</w:t>
      </w:r>
      <w:r w:rsidRPr="00FD4998">
        <w:t xml:space="preserve"> </w:t>
      </w:r>
    </w:p>
    <w:p w14:paraId="72BEF8C0" w14:textId="77777777" w:rsidR="008A0D72" w:rsidRDefault="008A0D72" w:rsidP="004B38A3">
      <w:pPr>
        <w:jc w:val="both"/>
      </w:pPr>
    </w:p>
    <w:p w14:paraId="456BDC04" w14:textId="4FDB4A1E" w:rsidR="008A0D72" w:rsidRPr="004B38A3" w:rsidRDefault="00B95BF6" w:rsidP="004B38A3">
      <w:pPr>
        <w:jc w:val="both"/>
      </w:pPr>
      <w:r>
        <w:rPr>
          <w:b/>
          <w:bCs/>
        </w:rPr>
        <w:t>2</w:t>
      </w:r>
      <w:r w:rsidR="004B38A3">
        <w:rPr>
          <w:b/>
          <w:bCs/>
        </w:rPr>
        <w:t xml:space="preserve"> </w:t>
      </w:r>
      <w:r>
        <w:rPr>
          <w:b/>
          <w:bCs/>
        </w:rPr>
        <w:t>grafikas</w:t>
      </w:r>
      <w:r w:rsidR="004B38A3">
        <w:rPr>
          <w:b/>
          <w:bCs/>
        </w:rPr>
        <w:t xml:space="preserve">. </w:t>
      </w:r>
      <w:r w:rsidR="004B38A3">
        <w:t>Gautos ir išnagrinėtos bylos.</w:t>
      </w:r>
    </w:p>
    <w:p w14:paraId="32A1CF04" w14:textId="77777777" w:rsidR="008A0D72" w:rsidRDefault="008A0D72" w:rsidP="004B38A3">
      <w:pPr>
        <w:ind w:firstLine="709"/>
        <w:jc w:val="both"/>
      </w:pPr>
    </w:p>
    <w:p w14:paraId="16D43272" w14:textId="45712DA7" w:rsidR="008A0D72" w:rsidRDefault="0053232F" w:rsidP="00B95BF6">
      <w:pPr>
        <w:jc w:val="both"/>
      </w:pPr>
      <w:r w:rsidRPr="003B3C80">
        <w:rPr>
          <w:noProof/>
          <w:bdr w:val="single" w:sz="4" w:space="0" w:color="auto"/>
        </w:rPr>
        <w:lastRenderedPageBreak/>
        <w:drawing>
          <wp:inline distT="0" distB="0" distL="0" distR="0" wp14:anchorId="272D6B5D" wp14:editId="2DE9577A">
            <wp:extent cx="5606716" cy="3458845"/>
            <wp:effectExtent l="0" t="0" r="0" b="8255"/>
            <wp:docPr id="11933351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6418" cy="3470999"/>
                    </a:xfrm>
                    <a:prstGeom prst="rect">
                      <a:avLst/>
                    </a:prstGeom>
                    <a:noFill/>
                  </pic:spPr>
                </pic:pic>
              </a:graphicData>
            </a:graphic>
          </wp:inline>
        </w:drawing>
      </w:r>
    </w:p>
    <w:p w14:paraId="75CE3C18" w14:textId="15483D0D" w:rsidR="0053232F" w:rsidRPr="003B3C80" w:rsidRDefault="0053232F" w:rsidP="0053232F">
      <w:pPr>
        <w:rPr>
          <w:spacing w:val="-4"/>
          <w:sz w:val="20"/>
        </w:rPr>
      </w:pPr>
      <w:r w:rsidRPr="003B3C80">
        <w:rPr>
          <w:spacing w:val="-4"/>
          <w:sz w:val="20"/>
        </w:rPr>
        <w:t>*Neišnagrinėtų bylų likutis 2021 m. pradžioje – 2662</w:t>
      </w:r>
    </w:p>
    <w:p w14:paraId="1C06A1C1" w14:textId="77777777" w:rsidR="008A0D72" w:rsidRDefault="008A0D72" w:rsidP="004B38A3">
      <w:pPr>
        <w:ind w:firstLine="709"/>
        <w:jc w:val="both"/>
      </w:pPr>
    </w:p>
    <w:p w14:paraId="2F3ED203" w14:textId="77777777" w:rsidR="0073563D" w:rsidRDefault="0073563D" w:rsidP="004B38A3">
      <w:pPr>
        <w:ind w:firstLine="709"/>
        <w:jc w:val="both"/>
      </w:pPr>
    </w:p>
    <w:p w14:paraId="0E81E775" w14:textId="77777777" w:rsidR="0073563D" w:rsidRDefault="0073563D" w:rsidP="004B38A3">
      <w:pPr>
        <w:ind w:firstLine="709"/>
        <w:jc w:val="both"/>
      </w:pPr>
    </w:p>
    <w:p w14:paraId="16C6D95E" w14:textId="77777777" w:rsidR="0073563D" w:rsidRDefault="0073563D" w:rsidP="004B38A3">
      <w:pPr>
        <w:ind w:firstLine="709"/>
        <w:jc w:val="both"/>
      </w:pPr>
    </w:p>
    <w:p w14:paraId="21C7ADEC" w14:textId="29BA065B" w:rsidR="004B38A3" w:rsidRDefault="004B38A3" w:rsidP="0073563D">
      <w:pPr>
        <w:spacing w:line="276" w:lineRule="auto"/>
        <w:ind w:firstLine="709"/>
        <w:jc w:val="both"/>
      </w:pPr>
      <w:r>
        <w:t>B</w:t>
      </w:r>
      <w:r w:rsidR="008A0D72" w:rsidRPr="00EF247A">
        <w:t xml:space="preserve">ylų išnagrinėjimo rodikliai </w:t>
      </w:r>
      <w:r w:rsidR="008A0D72">
        <w:t>2021-</w:t>
      </w:r>
      <w:r w:rsidR="008A0D72" w:rsidRPr="00EF247A">
        <w:t>202</w:t>
      </w:r>
      <w:r w:rsidR="008A0D72">
        <w:t>3</w:t>
      </w:r>
      <w:r w:rsidR="008A0D72" w:rsidRPr="00EF247A">
        <w:t xml:space="preserve"> metais sparčiai gerėjo,</w:t>
      </w:r>
      <w:r w:rsidR="008A0D72">
        <w:t xml:space="preserve"> gautų ir išnagrinėtų bylų santykis padidėjo net iki 120,4 procento</w:t>
      </w:r>
      <w:r>
        <w:t>.</w:t>
      </w:r>
      <w:r w:rsidR="008A0D72" w:rsidRPr="00EF247A">
        <w:t xml:space="preserve"> </w:t>
      </w:r>
    </w:p>
    <w:p w14:paraId="7FD52EFC" w14:textId="77777777" w:rsidR="0073563D" w:rsidRDefault="0073563D" w:rsidP="0073563D">
      <w:pPr>
        <w:spacing w:line="276" w:lineRule="auto"/>
        <w:jc w:val="both"/>
        <w:rPr>
          <w:b/>
          <w:bCs/>
        </w:rPr>
      </w:pPr>
    </w:p>
    <w:p w14:paraId="2194F500" w14:textId="5B19977B" w:rsidR="004B38A3" w:rsidRPr="004B38A3" w:rsidRDefault="00B95BF6" w:rsidP="004B38A3">
      <w:pPr>
        <w:jc w:val="both"/>
      </w:pPr>
      <w:r>
        <w:rPr>
          <w:b/>
          <w:bCs/>
        </w:rPr>
        <w:t>3 grafikas</w:t>
      </w:r>
      <w:r w:rsidR="004B38A3">
        <w:rPr>
          <w:b/>
          <w:bCs/>
        </w:rPr>
        <w:t xml:space="preserve">. </w:t>
      </w:r>
      <w:r w:rsidR="004B38A3">
        <w:t>Gautų ir išnagrinėtų bylų santykis procentais.</w:t>
      </w:r>
    </w:p>
    <w:p w14:paraId="73517BEC" w14:textId="77777777" w:rsidR="004B38A3" w:rsidRDefault="004B38A3" w:rsidP="004B38A3">
      <w:pPr>
        <w:ind w:firstLine="709"/>
        <w:jc w:val="both"/>
      </w:pPr>
    </w:p>
    <w:p w14:paraId="1D26154E" w14:textId="420BC727" w:rsidR="004B38A3" w:rsidRDefault="004B38A3" w:rsidP="00B95BF6">
      <w:pPr>
        <w:jc w:val="both"/>
      </w:pPr>
    </w:p>
    <w:p w14:paraId="3F1E3A58" w14:textId="783ED897" w:rsidR="004B38A3" w:rsidRDefault="00B95BF6" w:rsidP="008A4F78">
      <w:pPr>
        <w:jc w:val="center"/>
      </w:pPr>
      <w:r w:rsidRPr="00B95BF6">
        <w:rPr>
          <w:noProof/>
          <w:bdr w:val="single" w:sz="4" w:space="0" w:color="auto"/>
        </w:rPr>
        <w:drawing>
          <wp:inline distT="0" distB="0" distL="0" distR="0" wp14:anchorId="1DDFC504" wp14:editId="2C5528CC">
            <wp:extent cx="3007895" cy="2033270"/>
            <wp:effectExtent l="0" t="0" r="2540" b="5080"/>
            <wp:docPr id="963988794"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14540" cy="2037762"/>
                    </a:xfrm>
                    <a:prstGeom prst="rect">
                      <a:avLst/>
                    </a:prstGeom>
                    <a:noFill/>
                  </pic:spPr>
                </pic:pic>
              </a:graphicData>
            </a:graphic>
          </wp:inline>
        </w:drawing>
      </w:r>
    </w:p>
    <w:p w14:paraId="6C555B76" w14:textId="77777777" w:rsidR="00B95BF6" w:rsidRDefault="00B95BF6" w:rsidP="00B95BF6">
      <w:pPr>
        <w:jc w:val="both"/>
      </w:pPr>
    </w:p>
    <w:p w14:paraId="1207D9A3" w14:textId="1EC7233E" w:rsidR="008A0D72" w:rsidRDefault="004B38A3" w:rsidP="0073563D">
      <w:pPr>
        <w:spacing w:line="276" w:lineRule="auto"/>
        <w:ind w:firstLine="709"/>
        <w:jc w:val="both"/>
      </w:pPr>
      <w:r>
        <w:t>A</w:t>
      </w:r>
      <w:r w:rsidR="008A0D72" w:rsidRPr="00EF247A">
        <w:t xml:space="preserve">dministracinių bylų pagal apeliacinius skundus išnagrinėjimo trukmės vidurkis sutrumpėjo iki </w:t>
      </w:r>
      <w:r w:rsidR="008A0D72" w:rsidRPr="00210986">
        <w:t>10</w:t>
      </w:r>
      <w:r w:rsidR="008A0D72">
        <w:t>,5</w:t>
      </w:r>
      <w:r w:rsidR="008A0D72" w:rsidRPr="00210986">
        <w:t xml:space="preserve"> mėnesių.  </w:t>
      </w:r>
    </w:p>
    <w:p w14:paraId="118763AF" w14:textId="77777777" w:rsidR="008A0D72" w:rsidRDefault="008A0D72" w:rsidP="004B38A3">
      <w:pPr>
        <w:pStyle w:val="Sraopastraipa"/>
        <w:suppressAutoHyphens/>
        <w:autoSpaceDN w:val="0"/>
        <w:spacing w:line="276" w:lineRule="auto"/>
        <w:ind w:left="0" w:firstLine="709"/>
        <w:jc w:val="both"/>
        <w:textAlignment w:val="baseline"/>
      </w:pPr>
    </w:p>
    <w:p w14:paraId="21DA738B" w14:textId="5CFC6008" w:rsidR="007D65EE" w:rsidRPr="00322F49" w:rsidRDefault="0073563D" w:rsidP="00322F49">
      <w:pPr>
        <w:suppressAutoHyphens/>
        <w:autoSpaceDN w:val="0"/>
        <w:spacing w:line="276" w:lineRule="auto"/>
        <w:textAlignment w:val="baseline"/>
        <w:rPr>
          <w:rFonts w:eastAsia="Calibri"/>
          <w:szCs w:val="24"/>
        </w:rPr>
      </w:pPr>
      <w:r>
        <w:rPr>
          <w:rFonts w:eastAsia="Calibri"/>
          <w:b/>
          <w:bCs/>
          <w:szCs w:val="24"/>
        </w:rPr>
        <w:t>4 grafikas</w:t>
      </w:r>
      <w:r w:rsidR="00322F49" w:rsidRPr="00322F49">
        <w:rPr>
          <w:rFonts w:eastAsia="Calibri"/>
          <w:szCs w:val="24"/>
        </w:rPr>
        <w:t>. Vidutinė administracinių ginčų bylų nagrinėjimo trukmė.</w:t>
      </w:r>
    </w:p>
    <w:p w14:paraId="235616E8" w14:textId="77777777" w:rsidR="007D65EE" w:rsidRDefault="007D65EE" w:rsidP="00300AD1">
      <w:pPr>
        <w:pStyle w:val="Sraopastraipa"/>
        <w:suppressAutoHyphens/>
        <w:autoSpaceDN w:val="0"/>
        <w:spacing w:line="276" w:lineRule="auto"/>
        <w:ind w:left="0" w:firstLine="709"/>
        <w:textAlignment w:val="baseline"/>
        <w:rPr>
          <w:rFonts w:eastAsia="Calibri"/>
          <w:i/>
          <w:iCs/>
          <w:color w:val="808080" w:themeColor="background1" w:themeShade="80"/>
          <w:szCs w:val="24"/>
        </w:rPr>
      </w:pPr>
    </w:p>
    <w:p w14:paraId="722B8C34" w14:textId="745EC954" w:rsidR="00300AD1" w:rsidRPr="008F70B7" w:rsidRDefault="00995BC8" w:rsidP="008A4F78">
      <w:pPr>
        <w:tabs>
          <w:tab w:val="left" w:pos="6237"/>
          <w:tab w:val="right" w:pos="8306"/>
        </w:tabs>
        <w:jc w:val="center"/>
        <w:rPr>
          <w:color w:val="808080" w:themeColor="background1" w:themeShade="80"/>
        </w:rPr>
      </w:pPr>
      <w:r w:rsidRPr="003B3C80">
        <w:rPr>
          <w:noProof/>
          <w:color w:val="808080" w:themeColor="background1" w:themeShade="80"/>
          <w:bdr w:val="single" w:sz="4" w:space="0" w:color="auto"/>
        </w:rPr>
        <w:lastRenderedPageBreak/>
        <w:drawing>
          <wp:inline distT="0" distB="0" distL="0" distR="0" wp14:anchorId="2FFE1CC2" wp14:editId="52FF2496">
            <wp:extent cx="3037974" cy="1934210"/>
            <wp:effectExtent l="0" t="0" r="0" b="8890"/>
            <wp:docPr id="1431745792"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60705" cy="1948682"/>
                    </a:xfrm>
                    <a:prstGeom prst="rect">
                      <a:avLst/>
                    </a:prstGeom>
                    <a:noFill/>
                  </pic:spPr>
                </pic:pic>
              </a:graphicData>
            </a:graphic>
          </wp:inline>
        </w:drawing>
      </w:r>
    </w:p>
    <w:p w14:paraId="1330952F" w14:textId="77777777" w:rsidR="0011079B" w:rsidRDefault="0011079B" w:rsidP="00300AD1">
      <w:pPr>
        <w:suppressAutoHyphens/>
        <w:autoSpaceDN w:val="0"/>
        <w:spacing w:line="276" w:lineRule="auto"/>
        <w:jc w:val="both"/>
        <w:textAlignment w:val="baseline"/>
        <w:rPr>
          <w:szCs w:val="24"/>
        </w:rPr>
      </w:pPr>
    </w:p>
    <w:p w14:paraId="48AEF690" w14:textId="4863B9A4" w:rsidR="00FC0A25" w:rsidRPr="000F47BA" w:rsidRDefault="00FC0A25" w:rsidP="0073563D">
      <w:pPr>
        <w:spacing w:line="276" w:lineRule="auto"/>
        <w:ind w:firstLine="709"/>
        <w:jc w:val="both"/>
        <w:rPr>
          <w:color w:val="000000"/>
        </w:rPr>
      </w:pPr>
      <w:r w:rsidRPr="000F47BA">
        <w:rPr>
          <w:color w:val="000000"/>
        </w:rPr>
        <w:t xml:space="preserve">Šiuo metu Lietuvos Respublikos Prezidento 2019 m. gruodžio 16 d. dekretu „Dėl Lietuvos vyriausiojo administracinio teismo teisėjų skaičiaus“ Nr. </w:t>
      </w:r>
      <w:r w:rsidRPr="000F47BA">
        <w:t>1K-163</w:t>
      </w:r>
      <w:r w:rsidRPr="000F47BA">
        <w:rPr>
          <w:color w:val="000000"/>
        </w:rPr>
        <w:t xml:space="preserve"> nustatytas teisėjų skaičius Teisme yra 21. </w:t>
      </w:r>
    </w:p>
    <w:p w14:paraId="5EF6989F" w14:textId="77777777" w:rsidR="003B726E" w:rsidRDefault="00FC0A25" w:rsidP="0073563D">
      <w:pPr>
        <w:tabs>
          <w:tab w:val="left" w:pos="34"/>
          <w:tab w:val="left" w:pos="284"/>
        </w:tabs>
        <w:spacing w:line="276" w:lineRule="auto"/>
        <w:ind w:firstLine="680"/>
        <w:jc w:val="both"/>
        <w:rPr>
          <w:color w:val="000000"/>
        </w:rPr>
      </w:pPr>
      <w:r w:rsidRPr="000F47BA">
        <w:rPr>
          <w:color w:val="000000"/>
        </w:rPr>
        <w:t>Teismo kanclerės 202</w:t>
      </w:r>
      <w:r>
        <w:rPr>
          <w:color w:val="000000"/>
        </w:rPr>
        <w:t>3</w:t>
      </w:r>
      <w:r w:rsidRPr="000F47BA">
        <w:rPr>
          <w:color w:val="000000"/>
        </w:rPr>
        <w:t xml:space="preserve"> m. </w:t>
      </w:r>
      <w:r>
        <w:rPr>
          <w:color w:val="000000"/>
        </w:rPr>
        <w:t>rugsėjo 14</w:t>
      </w:r>
      <w:r w:rsidRPr="000F47BA">
        <w:rPr>
          <w:color w:val="000000"/>
        </w:rPr>
        <w:t xml:space="preserve"> d. įsakymu patvirtintame Teismo pareigybių sąraše yra nustatytos 62 valstybės tarnautojų ir </w:t>
      </w:r>
      <w:r>
        <w:rPr>
          <w:color w:val="000000"/>
        </w:rPr>
        <w:t>9</w:t>
      </w:r>
      <w:r w:rsidRPr="000F47BA">
        <w:rPr>
          <w:color w:val="000000"/>
        </w:rPr>
        <w:t xml:space="preserve"> darbuotojų, dirbančių pagal darbo sutartis, pareigybės.</w:t>
      </w:r>
      <w:r w:rsidR="003B726E">
        <w:rPr>
          <w:color w:val="000000"/>
        </w:rPr>
        <w:t xml:space="preserve"> </w:t>
      </w:r>
    </w:p>
    <w:p w14:paraId="154BF4C7" w14:textId="4B8F235D" w:rsidR="00E307D3" w:rsidRPr="003B726E" w:rsidRDefault="003B726E" w:rsidP="0073563D">
      <w:pPr>
        <w:tabs>
          <w:tab w:val="left" w:pos="34"/>
          <w:tab w:val="left" w:pos="284"/>
        </w:tabs>
        <w:spacing w:line="276" w:lineRule="auto"/>
        <w:ind w:firstLine="680"/>
        <w:jc w:val="both"/>
      </w:pPr>
      <w:r w:rsidRPr="00410580">
        <w:t xml:space="preserve">Teismo metinė programos (13.001.11.01.01) „Teisingumo vykdymas“ išlaidų sąmata ir </w:t>
      </w:r>
      <w:r w:rsidRPr="003B726E">
        <w:t xml:space="preserve">gauti asignavimai 2023 – </w:t>
      </w:r>
      <w:proofErr w:type="spellStart"/>
      <w:r w:rsidRPr="003B726E">
        <w:t>iems</w:t>
      </w:r>
      <w:proofErr w:type="spellEnd"/>
      <w:r w:rsidRPr="003B726E">
        <w:t xml:space="preserve"> metams panaudoti 100 proc., t. y. gauta bei panaudota 3</w:t>
      </w:r>
      <w:r w:rsidR="007333BA">
        <w:t xml:space="preserve"> </w:t>
      </w:r>
      <w:r w:rsidRPr="003B726E">
        <w:t>485,0 tūkst. Eur per metus.</w:t>
      </w:r>
      <w:r w:rsidR="00E307D3">
        <w:t xml:space="preserve"> </w:t>
      </w:r>
      <w:r w:rsidR="00E307D3" w:rsidRPr="003B726E">
        <w:t>Atkreipiame dėmesį, jo</w:t>
      </w:r>
      <w:r w:rsidR="00E307D3">
        <w:t>g</w:t>
      </w:r>
      <w:r w:rsidR="00E307D3" w:rsidRPr="003B726E">
        <w:t xml:space="preserve"> 2023 metų lapkričio 22 dieną buvo priimtas Lietuvos Respublikos Vyriausybės nutarimas Nr. 902 dėl lėšų perskirstymo tarp teismų, kuriuo Lietuvos vyriausiajam administraciniam teismui 2023 – </w:t>
      </w:r>
      <w:proofErr w:type="spellStart"/>
      <w:r w:rsidR="00E307D3" w:rsidRPr="003B726E">
        <w:t>iems</w:t>
      </w:r>
      <w:proofErr w:type="spellEnd"/>
      <w:r w:rsidR="00E307D3" w:rsidRPr="003B726E">
        <w:t xml:space="preserve"> metams buvo sumažinta sąmata 201</w:t>
      </w:r>
      <w:r w:rsidR="00E307D3">
        <w:t>,0</w:t>
      </w:r>
      <w:r w:rsidR="00E307D3" w:rsidRPr="003B726E">
        <w:t xml:space="preserve"> tūkst. Eur darbo užmokesčiui, bei 3</w:t>
      </w:r>
      <w:r w:rsidR="00E307D3">
        <w:t>,0</w:t>
      </w:r>
      <w:r w:rsidR="00E307D3" w:rsidRPr="003B726E">
        <w:t xml:space="preserve"> tūkst. socialiniam draudimui.</w:t>
      </w:r>
      <w:r w:rsidR="00E307D3">
        <w:t xml:space="preserve"> Lietuvos vyriausiajam administraciniam teismui 2023 metais vertimo išlaidoms padengti buvo skirta 14,0 tūkst. Eur tikslinių lėšų suma pagrindinėje valstybės biudžeto lėšų sąmatoje. Viso per 2023 metus vertimo išlaidoms buvo panaudota 15,7 tūkst. Eur. Teismui nepakako skirtų tikslinių lėšų, todėl susidariusį skirtumą Teismas apmokėjo iš pagrindinio 2023 metų sąmatos biudžeto lėšų. </w:t>
      </w:r>
    </w:p>
    <w:p w14:paraId="4A3ECB24" w14:textId="0A63CA16" w:rsidR="003B726E" w:rsidRDefault="003B726E" w:rsidP="0073563D">
      <w:pPr>
        <w:tabs>
          <w:tab w:val="left" w:pos="34"/>
          <w:tab w:val="left" w:pos="284"/>
        </w:tabs>
        <w:spacing w:line="276" w:lineRule="auto"/>
        <w:ind w:firstLine="680"/>
        <w:jc w:val="both"/>
      </w:pPr>
      <w:r>
        <w:t xml:space="preserve">Didžiausią </w:t>
      </w:r>
      <w:r w:rsidR="00E307D3">
        <w:t>panaudotų</w:t>
      </w:r>
      <w:r w:rsidR="009621D9">
        <w:t xml:space="preserve"> asignavimų dalį sudaro lėšos darbo užmokesčiui –</w:t>
      </w:r>
      <w:r w:rsidR="00E307D3">
        <w:t xml:space="preserve"> 3</w:t>
      </w:r>
      <w:r w:rsidR="009621D9">
        <w:t xml:space="preserve"> 260,0 tūkst. Eur ir tai sudaro 93,6 proc. visų teismo asignavimų.</w:t>
      </w:r>
      <w:r w:rsidR="00E307D3">
        <w:t xml:space="preserve"> Prekių ir paslaugų įsigijimo išlaidoms teismas išleido 162,7 tūkst. Eur ir tai sudaro 4,7 proc., iš kurių didžioji dalis asignavimų tenka komunalinių paslaugų, patalpų valymo, komandiruočių, vertimų išlaidoms padengti. </w:t>
      </w:r>
      <w:r w:rsidR="009621D9">
        <w:t xml:space="preserve"> </w:t>
      </w:r>
      <w:r w:rsidR="00E307D3">
        <w:t>Detalesnis T</w:t>
      </w:r>
      <w:r>
        <w:t>eism</w:t>
      </w:r>
      <w:r w:rsidR="00E307D3">
        <w:t>o</w:t>
      </w:r>
      <w:r>
        <w:t xml:space="preserve"> </w:t>
      </w:r>
      <w:r w:rsidR="009621D9">
        <w:t xml:space="preserve">2023- </w:t>
      </w:r>
      <w:proofErr w:type="spellStart"/>
      <w:r w:rsidR="009621D9">
        <w:t>iais</w:t>
      </w:r>
      <w:proofErr w:type="spellEnd"/>
      <w:r w:rsidR="009621D9">
        <w:t xml:space="preserve"> metais </w:t>
      </w:r>
      <w:r>
        <w:t>skirtų</w:t>
      </w:r>
      <w:r w:rsidR="00E307D3">
        <w:t xml:space="preserve"> ir panaudotų</w:t>
      </w:r>
      <w:r>
        <w:t xml:space="preserve"> asignavimų pasiskirstymas atsispindi žemiau </w:t>
      </w:r>
      <w:r w:rsidR="00E307D3">
        <w:t>pateiktuose grafikuose ir lentelėse</w:t>
      </w:r>
      <w:r>
        <w:t>.</w:t>
      </w:r>
    </w:p>
    <w:p w14:paraId="17DBBEF4" w14:textId="77777777" w:rsidR="0034403C" w:rsidRDefault="0034403C" w:rsidP="003B3C80">
      <w:pPr>
        <w:tabs>
          <w:tab w:val="left" w:pos="34"/>
          <w:tab w:val="left" w:pos="284"/>
        </w:tabs>
        <w:spacing w:line="360" w:lineRule="auto"/>
        <w:jc w:val="both"/>
      </w:pPr>
    </w:p>
    <w:p w14:paraId="5CD99221" w14:textId="682C99B8" w:rsidR="003B3C80" w:rsidRDefault="0073563D" w:rsidP="003B3C80">
      <w:pPr>
        <w:tabs>
          <w:tab w:val="left" w:pos="34"/>
          <w:tab w:val="left" w:pos="284"/>
        </w:tabs>
        <w:spacing w:line="360" w:lineRule="auto"/>
        <w:jc w:val="both"/>
      </w:pPr>
      <w:r>
        <w:rPr>
          <w:b/>
          <w:bCs/>
        </w:rPr>
        <w:t>5 grafikas</w:t>
      </w:r>
      <w:r w:rsidR="003B3C80">
        <w:t>. 2023 m. asignavimų paskirstymas.</w:t>
      </w:r>
    </w:p>
    <w:p w14:paraId="5E8BE2CE" w14:textId="5728AED8" w:rsidR="0034403C" w:rsidRDefault="00E307D3" w:rsidP="0073563D">
      <w:pPr>
        <w:tabs>
          <w:tab w:val="left" w:pos="0"/>
          <w:tab w:val="left" w:pos="34"/>
        </w:tabs>
        <w:spacing w:line="360" w:lineRule="auto"/>
        <w:jc w:val="center"/>
      </w:pPr>
      <w:r w:rsidRPr="003B3C80">
        <w:rPr>
          <w:noProof/>
          <w:bdr w:val="single" w:sz="4" w:space="0" w:color="auto"/>
        </w:rPr>
        <w:lastRenderedPageBreak/>
        <w:drawing>
          <wp:inline distT="0" distB="0" distL="0" distR="0" wp14:anchorId="4EC877E6" wp14:editId="1418C6BC">
            <wp:extent cx="5095875" cy="2339163"/>
            <wp:effectExtent l="0" t="0" r="9525" b="4445"/>
            <wp:docPr id="57475215" name="Diagrama 1">
              <a:extLst xmlns:a="http://schemas.openxmlformats.org/drawingml/2006/main">
                <a:ext uri="{FF2B5EF4-FFF2-40B4-BE49-F238E27FC236}">
                  <a16:creationId xmlns:a16="http://schemas.microsoft.com/office/drawing/2014/main" id="{E7E4713A-CEFB-7B15-133C-43EC12FCBC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7B673C5" w14:textId="77777777" w:rsidR="00E307D3" w:rsidRDefault="00E307D3" w:rsidP="003B726E">
      <w:pPr>
        <w:tabs>
          <w:tab w:val="left" w:pos="34"/>
          <w:tab w:val="left" w:pos="284"/>
        </w:tabs>
        <w:spacing w:line="360" w:lineRule="auto"/>
        <w:ind w:firstLine="720"/>
        <w:jc w:val="both"/>
      </w:pPr>
    </w:p>
    <w:p w14:paraId="06BC8A14" w14:textId="58D17CFE" w:rsidR="00A27F9D" w:rsidRDefault="0073563D" w:rsidP="003B3C80">
      <w:pPr>
        <w:tabs>
          <w:tab w:val="left" w:pos="34"/>
          <w:tab w:val="left" w:pos="284"/>
        </w:tabs>
        <w:spacing w:line="360" w:lineRule="auto"/>
        <w:jc w:val="both"/>
      </w:pPr>
      <w:r>
        <w:rPr>
          <w:b/>
          <w:bCs/>
        </w:rPr>
        <w:t>3</w:t>
      </w:r>
      <w:r w:rsidR="003B3C80" w:rsidRPr="003B3C80">
        <w:rPr>
          <w:b/>
          <w:bCs/>
        </w:rPr>
        <w:t xml:space="preserve"> lentelė</w:t>
      </w:r>
      <w:r w:rsidR="003B3C80">
        <w:t>. 2023 m. skirtų asignavimų paskirstymo detalizacija.</w:t>
      </w:r>
    </w:p>
    <w:tbl>
      <w:tblPr>
        <w:tblW w:w="7650" w:type="dxa"/>
        <w:jc w:val="center"/>
        <w:tblLook w:val="04A0" w:firstRow="1" w:lastRow="0" w:firstColumn="1" w:lastColumn="0" w:noHBand="0" w:noVBand="1"/>
      </w:tblPr>
      <w:tblGrid>
        <w:gridCol w:w="3484"/>
        <w:gridCol w:w="2181"/>
        <w:gridCol w:w="1985"/>
      </w:tblGrid>
      <w:tr w:rsidR="0034403C" w:rsidRPr="0034403C" w14:paraId="0FDA7079" w14:textId="77777777" w:rsidTr="0034403C">
        <w:trPr>
          <w:trHeight w:val="315"/>
          <w:jc w:val="center"/>
        </w:trPr>
        <w:tc>
          <w:tcPr>
            <w:tcW w:w="3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4EB85" w14:textId="77777777" w:rsidR="0034403C" w:rsidRPr="0034403C" w:rsidRDefault="0034403C" w:rsidP="0034403C">
            <w:pPr>
              <w:jc w:val="center"/>
              <w:rPr>
                <w:b/>
                <w:bCs/>
                <w:color w:val="000000"/>
                <w:sz w:val="20"/>
              </w:rPr>
            </w:pPr>
            <w:r w:rsidRPr="0034403C">
              <w:rPr>
                <w:b/>
                <w:bCs/>
                <w:color w:val="000000"/>
                <w:sz w:val="20"/>
              </w:rPr>
              <w:t>Išlaidų pavadinimas</w:t>
            </w:r>
          </w:p>
        </w:tc>
        <w:tc>
          <w:tcPr>
            <w:tcW w:w="2181" w:type="dxa"/>
            <w:tcBorders>
              <w:top w:val="single" w:sz="4" w:space="0" w:color="auto"/>
              <w:left w:val="nil"/>
              <w:bottom w:val="single" w:sz="4" w:space="0" w:color="auto"/>
              <w:right w:val="single" w:sz="4" w:space="0" w:color="auto"/>
            </w:tcBorders>
            <w:shd w:val="clear" w:color="auto" w:fill="auto"/>
            <w:noWrap/>
            <w:vAlign w:val="bottom"/>
            <w:hideMark/>
          </w:tcPr>
          <w:p w14:paraId="146C0990" w14:textId="77777777" w:rsidR="0034403C" w:rsidRPr="0034403C" w:rsidRDefault="0034403C" w:rsidP="0034403C">
            <w:pPr>
              <w:jc w:val="center"/>
              <w:rPr>
                <w:b/>
                <w:bCs/>
                <w:color w:val="000000"/>
                <w:sz w:val="20"/>
              </w:rPr>
            </w:pPr>
            <w:r w:rsidRPr="0034403C">
              <w:rPr>
                <w:b/>
                <w:bCs/>
                <w:color w:val="000000"/>
                <w:sz w:val="20"/>
              </w:rPr>
              <w:t>Lėšos, tūkst. Eur</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0FB78E4A" w14:textId="3FA113EF" w:rsidR="0034403C" w:rsidRPr="0034403C" w:rsidRDefault="0034403C" w:rsidP="0034403C">
            <w:pPr>
              <w:jc w:val="center"/>
              <w:rPr>
                <w:b/>
                <w:bCs/>
                <w:color w:val="000000"/>
                <w:sz w:val="20"/>
              </w:rPr>
            </w:pPr>
            <w:r w:rsidRPr="0034403C">
              <w:rPr>
                <w:b/>
                <w:bCs/>
                <w:color w:val="000000"/>
                <w:sz w:val="20"/>
              </w:rPr>
              <w:t>Dalis, proc.</w:t>
            </w:r>
          </w:p>
        </w:tc>
      </w:tr>
      <w:tr w:rsidR="0034403C" w:rsidRPr="0034403C" w14:paraId="58F6DE24" w14:textId="77777777" w:rsidTr="0034403C">
        <w:trPr>
          <w:trHeight w:val="315"/>
          <w:jc w:val="center"/>
        </w:trPr>
        <w:tc>
          <w:tcPr>
            <w:tcW w:w="3484" w:type="dxa"/>
            <w:tcBorders>
              <w:top w:val="nil"/>
              <w:left w:val="single" w:sz="4" w:space="0" w:color="auto"/>
              <w:bottom w:val="single" w:sz="4" w:space="0" w:color="auto"/>
              <w:right w:val="single" w:sz="4" w:space="0" w:color="auto"/>
            </w:tcBorders>
            <w:shd w:val="clear" w:color="auto" w:fill="auto"/>
            <w:noWrap/>
            <w:vAlign w:val="bottom"/>
            <w:hideMark/>
          </w:tcPr>
          <w:p w14:paraId="4A197F4A" w14:textId="77777777" w:rsidR="0034403C" w:rsidRPr="0034403C" w:rsidRDefault="0034403C" w:rsidP="0034403C">
            <w:pPr>
              <w:rPr>
                <w:color w:val="000000"/>
                <w:sz w:val="20"/>
              </w:rPr>
            </w:pPr>
            <w:r w:rsidRPr="0034403C">
              <w:rPr>
                <w:color w:val="000000"/>
                <w:sz w:val="20"/>
              </w:rPr>
              <w:t>Darbo užmokestis</w:t>
            </w:r>
          </w:p>
        </w:tc>
        <w:tc>
          <w:tcPr>
            <w:tcW w:w="2181" w:type="dxa"/>
            <w:tcBorders>
              <w:top w:val="nil"/>
              <w:left w:val="nil"/>
              <w:bottom w:val="single" w:sz="4" w:space="0" w:color="auto"/>
              <w:right w:val="single" w:sz="4" w:space="0" w:color="auto"/>
            </w:tcBorders>
            <w:shd w:val="clear" w:color="auto" w:fill="auto"/>
            <w:noWrap/>
            <w:vAlign w:val="bottom"/>
            <w:hideMark/>
          </w:tcPr>
          <w:p w14:paraId="4F350F9A" w14:textId="50C12E98" w:rsidR="0034403C" w:rsidRPr="0034403C" w:rsidRDefault="0034403C" w:rsidP="0034403C">
            <w:pPr>
              <w:jc w:val="right"/>
              <w:rPr>
                <w:color w:val="000000"/>
                <w:sz w:val="20"/>
              </w:rPr>
            </w:pPr>
            <w:r w:rsidRPr="0034403C">
              <w:rPr>
                <w:color w:val="000000"/>
                <w:sz w:val="20"/>
              </w:rPr>
              <w:t>3</w:t>
            </w:r>
            <w:r>
              <w:rPr>
                <w:color w:val="000000"/>
                <w:sz w:val="20"/>
              </w:rPr>
              <w:t xml:space="preserve"> </w:t>
            </w:r>
            <w:r w:rsidRPr="0034403C">
              <w:rPr>
                <w:color w:val="000000"/>
                <w:sz w:val="20"/>
              </w:rPr>
              <w:t>260,0</w:t>
            </w:r>
          </w:p>
        </w:tc>
        <w:tc>
          <w:tcPr>
            <w:tcW w:w="1985" w:type="dxa"/>
            <w:tcBorders>
              <w:top w:val="nil"/>
              <w:left w:val="nil"/>
              <w:bottom w:val="single" w:sz="4" w:space="0" w:color="auto"/>
              <w:right w:val="single" w:sz="4" w:space="0" w:color="auto"/>
            </w:tcBorders>
            <w:shd w:val="clear" w:color="auto" w:fill="auto"/>
            <w:noWrap/>
            <w:vAlign w:val="bottom"/>
            <w:hideMark/>
          </w:tcPr>
          <w:p w14:paraId="41A458FE" w14:textId="77777777" w:rsidR="0034403C" w:rsidRPr="0034403C" w:rsidRDefault="0034403C" w:rsidP="0034403C">
            <w:pPr>
              <w:jc w:val="right"/>
              <w:rPr>
                <w:color w:val="000000"/>
                <w:sz w:val="20"/>
              </w:rPr>
            </w:pPr>
            <w:r w:rsidRPr="0034403C">
              <w:rPr>
                <w:color w:val="000000"/>
                <w:sz w:val="20"/>
              </w:rPr>
              <w:t>93,5</w:t>
            </w:r>
          </w:p>
        </w:tc>
      </w:tr>
      <w:tr w:rsidR="0034403C" w:rsidRPr="0034403C" w14:paraId="41AFFCD1" w14:textId="77777777" w:rsidTr="0034403C">
        <w:trPr>
          <w:trHeight w:val="315"/>
          <w:jc w:val="center"/>
        </w:trPr>
        <w:tc>
          <w:tcPr>
            <w:tcW w:w="3484" w:type="dxa"/>
            <w:tcBorders>
              <w:top w:val="nil"/>
              <w:left w:val="single" w:sz="4" w:space="0" w:color="auto"/>
              <w:bottom w:val="single" w:sz="4" w:space="0" w:color="auto"/>
              <w:right w:val="single" w:sz="4" w:space="0" w:color="auto"/>
            </w:tcBorders>
            <w:shd w:val="clear" w:color="auto" w:fill="auto"/>
            <w:noWrap/>
            <w:vAlign w:val="bottom"/>
            <w:hideMark/>
          </w:tcPr>
          <w:p w14:paraId="11B4EB10" w14:textId="77777777" w:rsidR="0034403C" w:rsidRPr="0034403C" w:rsidRDefault="0034403C" w:rsidP="0034403C">
            <w:pPr>
              <w:rPr>
                <w:color w:val="000000"/>
                <w:sz w:val="20"/>
              </w:rPr>
            </w:pPr>
            <w:r w:rsidRPr="0034403C">
              <w:rPr>
                <w:color w:val="000000"/>
                <w:sz w:val="20"/>
              </w:rPr>
              <w:t>Socialinio draudimo įmokos</w:t>
            </w:r>
          </w:p>
        </w:tc>
        <w:tc>
          <w:tcPr>
            <w:tcW w:w="2181" w:type="dxa"/>
            <w:tcBorders>
              <w:top w:val="nil"/>
              <w:left w:val="nil"/>
              <w:bottom w:val="single" w:sz="4" w:space="0" w:color="auto"/>
              <w:right w:val="single" w:sz="4" w:space="0" w:color="auto"/>
            </w:tcBorders>
            <w:shd w:val="clear" w:color="auto" w:fill="auto"/>
            <w:noWrap/>
            <w:vAlign w:val="bottom"/>
            <w:hideMark/>
          </w:tcPr>
          <w:p w14:paraId="64AA9270" w14:textId="77777777" w:rsidR="0034403C" w:rsidRPr="0034403C" w:rsidRDefault="0034403C" w:rsidP="0034403C">
            <w:pPr>
              <w:jc w:val="right"/>
              <w:rPr>
                <w:color w:val="000000"/>
                <w:sz w:val="20"/>
              </w:rPr>
            </w:pPr>
            <w:r w:rsidRPr="0034403C">
              <w:rPr>
                <w:color w:val="000000"/>
                <w:sz w:val="20"/>
              </w:rPr>
              <w:t>48,5</w:t>
            </w:r>
          </w:p>
        </w:tc>
        <w:tc>
          <w:tcPr>
            <w:tcW w:w="1985" w:type="dxa"/>
            <w:tcBorders>
              <w:top w:val="nil"/>
              <w:left w:val="nil"/>
              <w:bottom w:val="single" w:sz="4" w:space="0" w:color="auto"/>
              <w:right w:val="single" w:sz="4" w:space="0" w:color="auto"/>
            </w:tcBorders>
            <w:shd w:val="clear" w:color="auto" w:fill="auto"/>
            <w:noWrap/>
            <w:vAlign w:val="bottom"/>
            <w:hideMark/>
          </w:tcPr>
          <w:p w14:paraId="7EC0B36B" w14:textId="77777777" w:rsidR="0034403C" w:rsidRPr="0034403C" w:rsidRDefault="0034403C" w:rsidP="0034403C">
            <w:pPr>
              <w:jc w:val="right"/>
              <w:rPr>
                <w:color w:val="000000"/>
                <w:sz w:val="20"/>
              </w:rPr>
            </w:pPr>
            <w:r w:rsidRPr="0034403C">
              <w:rPr>
                <w:color w:val="000000"/>
                <w:sz w:val="20"/>
              </w:rPr>
              <w:t>1,4</w:t>
            </w:r>
          </w:p>
        </w:tc>
      </w:tr>
      <w:tr w:rsidR="0034403C" w:rsidRPr="0034403C" w14:paraId="4A897DC8" w14:textId="77777777" w:rsidTr="0034403C">
        <w:trPr>
          <w:trHeight w:val="315"/>
          <w:jc w:val="center"/>
        </w:trPr>
        <w:tc>
          <w:tcPr>
            <w:tcW w:w="3484" w:type="dxa"/>
            <w:tcBorders>
              <w:top w:val="nil"/>
              <w:left w:val="single" w:sz="4" w:space="0" w:color="auto"/>
              <w:bottom w:val="single" w:sz="4" w:space="0" w:color="auto"/>
              <w:right w:val="single" w:sz="4" w:space="0" w:color="auto"/>
            </w:tcBorders>
            <w:shd w:val="clear" w:color="auto" w:fill="auto"/>
            <w:noWrap/>
            <w:vAlign w:val="bottom"/>
            <w:hideMark/>
          </w:tcPr>
          <w:p w14:paraId="1782BBF7" w14:textId="77777777" w:rsidR="0034403C" w:rsidRPr="0034403C" w:rsidRDefault="0034403C" w:rsidP="0034403C">
            <w:pPr>
              <w:rPr>
                <w:color w:val="000000"/>
                <w:sz w:val="20"/>
              </w:rPr>
            </w:pPr>
            <w:r w:rsidRPr="0034403C">
              <w:rPr>
                <w:color w:val="000000"/>
                <w:sz w:val="20"/>
              </w:rPr>
              <w:t>Prekių ir paslaugų įsigijimo išlaidos</w:t>
            </w:r>
          </w:p>
        </w:tc>
        <w:tc>
          <w:tcPr>
            <w:tcW w:w="2181" w:type="dxa"/>
            <w:tcBorders>
              <w:top w:val="nil"/>
              <w:left w:val="nil"/>
              <w:bottom w:val="single" w:sz="4" w:space="0" w:color="auto"/>
              <w:right w:val="single" w:sz="4" w:space="0" w:color="auto"/>
            </w:tcBorders>
            <w:shd w:val="clear" w:color="auto" w:fill="auto"/>
            <w:noWrap/>
            <w:vAlign w:val="bottom"/>
            <w:hideMark/>
          </w:tcPr>
          <w:p w14:paraId="0D71A4A3" w14:textId="77777777" w:rsidR="0034403C" w:rsidRPr="0034403C" w:rsidRDefault="0034403C" w:rsidP="0034403C">
            <w:pPr>
              <w:jc w:val="right"/>
              <w:rPr>
                <w:color w:val="000000"/>
                <w:sz w:val="20"/>
              </w:rPr>
            </w:pPr>
            <w:r w:rsidRPr="0034403C">
              <w:rPr>
                <w:color w:val="000000"/>
                <w:sz w:val="20"/>
              </w:rPr>
              <w:t>162,7</w:t>
            </w:r>
          </w:p>
        </w:tc>
        <w:tc>
          <w:tcPr>
            <w:tcW w:w="1985" w:type="dxa"/>
            <w:tcBorders>
              <w:top w:val="nil"/>
              <w:left w:val="nil"/>
              <w:bottom w:val="single" w:sz="4" w:space="0" w:color="auto"/>
              <w:right w:val="single" w:sz="4" w:space="0" w:color="auto"/>
            </w:tcBorders>
            <w:shd w:val="clear" w:color="auto" w:fill="auto"/>
            <w:noWrap/>
            <w:vAlign w:val="bottom"/>
            <w:hideMark/>
          </w:tcPr>
          <w:p w14:paraId="5BC5B3A4" w14:textId="77777777" w:rsidR="0034403C" w:rsidRPr="0034403C" w:rsidRDefault="0034403C" w:rsidP="0034403C">
            <w:pPr>
              <w:jc w:val="right"/>
              <w:rPr>
                <w:color w:val="000000"/>
                <w:sz w:val="20"/>
              </w:rPr>
            </w:pPr>
            <w:r w:rsidRPr="0034403C">
              <w:rPr>
                <w:color w:val="000000"/>
                <w:sz w:val="20"/>
              </w:rPr>
              <w:t>4,7</w:t>
            </w:r>
          </w:p>
        </w:tc>
      </w:tr>
      <w:tr w:rsidR="0034403C" w:rsidRPr="0034403C" w14:paraId="4FCC902D" w14:textId="77777777" w:rsidTr="0034403C">
        <w:trPr>
          <w:trHeight w:val="315"/>
          <w:jc w:val="center"/>
        </w:trPr>
        <w:tc>
          <w:tcPr>
            <w:tcW w:w="3484" w:type="dxa"/>
            <w:tcBorders>
              <w:top w:val="nil"/>
              <w:left w:val="single" w:sz="4" w:space="0" w:color="auto"/>
              <w:bottom w:val="single" w:sz="4" w:space="0" w:color="auto"/>
              <w:right w:val="single" w:sz="4" w:space="0" w:color="auto"/>
            </w:tcBorders>
            <w:shd w:val="clear" w:color="auto" w:fill="auto"/>
            <w:noWrap/>
            <w:vAlign w:val="bottom"/>
            <w:hideMark/>
          </w:tcPr>
          <w:p w14:paraId="17AB4E61" w14:textId="77777777" w:rsidR="0034403C" w:rsidRPr="0034403C" w:rsidRDefault="0034403C" w:rsidP="0034403C">
            <w:pPr>
              <w:rPr>
                <w:color w:val="000000"/>
                <w:sz w:val="20"/>
              </w:rPr>
            </w:pPr>
            <w:r w:rsidRPr="0034403C">
              <w:rPr>
                <w:color w:val="000000"/>
                <w:sz w:val="20"/>
              </w:rPr>
              <w:t>Darbdavių socialinė parama</w:t>
            </w:r>
          </w:p>
        </w:tc>
        <w:tc>
          <w:tcPr>
            <w:tcW w:w="2181" w:type="dxa"/>
            <w:tcBorders>
              <w:top w:val="nil"/>
              <w:left w:val="nil"/>
              <w:bottom w:val="single" w:sz="4" w:space="0" w:color="auto"/>
              <w:right w:val="single" w:sz="4" w:space="0" w:color="auto"/>
            </w:tcBorders>
            <w:shd w:val="clear" w:color="auto" w:fill="auto"/>
            <w:noWrap/>
            <w:vAlign w:val="bottom"/>
            <w:hideMark/>
          </w:tcPr>
          <w:p w14:paraId="21EAA838" w14:textId="77777777" w:rsidR="0034403C" w:rsidRPr="0034403C" w:rsidRDefault="0034403C" w:rsidP="0034403C">
            <w:pPr>
              <w:jc w:val="right"/>
              <w:rPr>
                <w:color w:val="000000"/>
                <w:sz w:val="20"/>
              </w:rPr>
            </w:pPr>
            <w:r w:rsidRPr="0034403C">
              <w:rPr>
                <w:color w:val="000000"/>
                <w:sz w:val="20"/>
              </w:rPr>
              <w:t>7,5</w:t>
            </w:r>
          </w:p>
        </w:tc>
        <w:tc>
          <w:tcPr>
            <w:tcW w:w="1985" w:type="dxa"/>
            <w:tcBorders>
              <w:top w:val="nil"/>
              <w:left w:val="nil"/>
              <w:bottom w:val="single" w:sz="4" w:space="0" w:color="auto"/>
              <w:right w:val="single" w:sz="4" w:space="0" w:color="auto"/>
            </w:tcBorders>
            <w:shd w:val="clear" w:color="auto" w:fill="auto"/>
            <w:noWrap/>
            <w:vAlign w:val="bottom"/>
            <w:hideMark/>
          </w:tcPr>
          <w:p w14:paraId="42444309" w14:textId="77777777" w:rsidR="0034403C" w:rsidRPr="0034403C" w:rsidRDefault="0034403C" w:rsidP="0034403C">
            <w:pPr>
              <w:jc w:val="right"/>
              <w:rPr>
                <w:color w:val="000000"/>
                <w:sz w:val="20"/>
              </w:rPr>
            </w:pPr>
            <w:r w:rsidRPr="0034403C">
              <w:rPr>
                <w:color w:val="000000"/>
                <w:sz w:val="20"/>
              </w:rPr>
              <w:t>0,2</w:t>
            </w:r>
          </w:p>
        </w:tc>
      </w:tr>
      <w:tr w:rsidR="0034403C" w:rsidRPr="0034403C" w14:paraId="1C4C3844" w14:textId="77777777" w:rsidTr="0034403C">
        <w:trPr>
          <w:trHeight w:val="315"/>
          <w:jc w:val="center"/>
        </w:trPr>
        <w:tc>
          <w:tcPr>
            <w:tcW w:w="3484" w:type="dxa"/>
            <w:tcBorders>
              <w:top w:val="nil"/>
              <w:left w:val="single" w:sz="4" w:space="0" w:color="auto"/>
              <w:bottom w:val="single" w:sz="4" w:space="0" w:color="auto"/>
              <w:right w:val="single" w:sz="4" w:space="0" w:color="auto"/>
            </w:tcBorders>
            <w:shd w:val="clear" w:color="auto" w:fill="auto"/>
            <w:noWrap/>
            <w:vAlign w:val="bottom"/>
            <w:hideMark/>
          </w:tcPr>
          <w:p w14:paraId="75C3FB5E" w14:textId="77777777" w:rsidR="0034403C" w:rsidRPr="0034403C" w:rsidRDefault="0034403C" w:rsidP="0034403C">
            <w:pPr>
              <w:rPr>
                <w:color w:val="000000"/>
                <w:sz w:val="20"/>
              </w:rPr>
            </w:pPr>
            <w:r w:rsidRPr="0034403C">
              <w:rPr>
                <w:color w:val="000000"/>
                <w:sz w:val="20"/>
              </w:rPr>
              <w:t>Ilgalaikio turto įsigijimo išlaidos</w:t>
            </w:r>
          </w:p>
        </w:tc>
        <w:tc>
          <w:tcPr>
            <w:tcW w:w="2181" w:type="dxa"/>
            <w:tcBorders>
              <w:top w:val="nil"/>
              <w:left w:val="nil"/>
              <w:bottom w:val="single" w:sz="4" w:space="0" w:color="auto"/>
              <w:right w:val="single" w:sz="4" w:space="0" w:color="auto"/>
            </w:tcBorders>
            <w:shd w:val="clear" w:color="auto" w:fill="auto"/>
            <w:noWrap/>
            <w:vAlign w:val="bottom"/>
            <w:hideMark/>
          </w:tcPr>
          <w:p w14:paraId="7A8F2A00" w14:textId="77777777" w:rsidR="0034403C" w:rsidRPr="0034403C" w:rsidRDefault="0034403C" w:rsidP="0034403C">
            <w:pPr>
              <w:jc w:val="right"/>
              <w:rPr>
                <w:color w:val="000000"/>
                <w:sz w:val="20"/>
              </w:rPr>
            </w:pPr>
            <w:r w:rsidRPr="0034403C">
              <w:rPr>
                <w:color w:val="000000"/>
                <w:sz w:val="20"/>
              </w:rPr>
              <w:t>6,3</w:t>
            </w:r>
          </w:p>
        </w:tc>
        <w:tc>
          <w:tcPr>
            <w:tcW w:w="1985" w:type="dxa"/>
            <w:tcBorders>
              <w:top w:val="nil"/>
              <w:left w:val="nil"/>
              <w:bottom w:val="single" w:sz="4" w:space="0" w:color="auto"/>
              <w:right w:val="single" w:sz="4" w:space="0" w:color="auto"/>
            </w:tcBorders>
            <w:shd w:val="clear" w:color="auto" w:fill="auto"/>
            <w:noWrap/>
            <w:vAlign w:val="bottom"/>
            <w:hideMark/>
          </w:tcPr>
          <w:p w14:paraId="614B2EB8" w14:textId="77777777" w:rsidR="0034403C" w:rsidRPr="0034403C" w:rsidRDefault="0034403C" w:rsidP="0034403C">
            <w:pPr>
              <w:jc w:val="right"/>
              <w:rPr>
                <w:color w:val="000000"/>
                <w:sz w:val="20"/>
              </w:rPr>
            </w:pPr>
            <w:r w:rsidRPr="0034403C">
              <w:rPr>
                <w:color w:val="000000"/>
                <w:sz w:val="20"/>
              </w:rPr>
              <w:t>0,2</w:t>
            </w:r>
          </w:p>
        </w:tc>
      </w:tr>
      <w:tr w:rsidR="0034403C" w:rsidRPr="0034403C" w14:paraId="66C352D6" w14:textId="77777777" w:rsidTr="0034403C">
        <w:trPr>
          <w:trHeight w:val="315"/>
          <w:jc w:val="center"/>
        </w:trPr>
        <w:tc>
          <w:tcPr>
            <w:tcW w:w="3484" w:type="dxa"/>
            <w:tcBorders>
              <w:top w:val="nil"/>
              <w:left w:val="single" w:sz="4" w:space="0" w:color="auto"/>
              <w:bottom w:val="single" w:sz="4" w:space="0" w:color="auto"/>
              <w:right w:val="single" w:sz="4" w:space="0" w:color="auto"/>
            </w:tcBorders>
            <w:shd w:val="clear" w:color="auto" w:fill="auto"/>
            <w:noWrap/>
            <w:vAlign w:val="bottom"/>
            <w:hideMark/>
          </w:tcPr>
          <w:p w14:paraId="33174000" w14:textId="77777777" w:rsidR="0034403C" w:rsidRPr="0034403C" w:rsidRDefault="0034403C" w:rsidP="0034403C">
            <w:pPr>
              <w:jc w:val="right"/>
              <w:rPr>
                <w:b/>
                <w:bCs/>
                <w:color w:val="000000"/>
                <w:sz w:val="20"/>
              </w:rPr>
            </w:pPr>
            <w:r w:rsidRPr="0034403C">
              <w:rPr>
                <w:b/>
                <w:bCs/>
                <w:color w:val="000000"/>
                <w:sz w:val="20"/>
              </w:rPr>
              <w:t>Iš viso asignavimų:</w:t>
            </w:r>
          </w:p>
        </w:tc>
        <w:tc>
          <w:tcPr>
            <w:tcW w:w="2181" w:type="dxa"/>
            <w:tcBorders>
              <w:top w:val="nil"/>
              <w:left w:val="nil"/>
              <w:bottom w:val="single" w:sz="4" w:space="0" w:color="auto"/>
              <w:right w:val="single" w:sz="4" w:space="0" w:color="auto"/>
            </w:tcBorders>
            <w:shd w:val="clear" w:color="auto" w:fill="auto"/>
            <w:noWrap/>
            <w:vAlign w:val="bottom"/>
            <w:hideMark/>
          </w:tcPr>
          <w:p w14:paraId="1DFF1BCA" w14:textId="1BD411BE" w:rsidR="0034403C" w:rsidRPr="0034403C" w:rsidRDefault="0034403C" w:rsidP="0034403C">
            <w:pPr>
              <w:jc w:val="right"/>
              <w:rPr>
                <w:b/>
                <w:bCs/>
                <w:color w:val="000000"/>
                <w:sz w:val="20"/>
              </w:rPr>
            </w:pPr>
            <w:r w:rsidRPr="0034403C">
              <w:rPr>
                <w:b/>
                <w:bCs/>
                <w:color w:val="000000"/>
                <w:sz w:val="20"/>
              </w:rPr>
              <w:t>3</w:t>
            </w:r>
            <w:r>
              <w:rPr>
                <w:b/>
                <w:bCs/>
                <w:color w:val="000000"/>
                <w:sz w:val="20"/>
              </w:rPr>
              <w:t xml:space="preserve"> </w:t>
            </w:r>
            <w:r w:rsidRPr="0034403C">
              <w:rPr>
                <w:b/>
                <w:bCs/>
                <w:color w:val="000000"/>
                <w:sz w:val="20"/>
              </w:rPr>
              <w:t>485,0</w:t>
            </w:r>
          </w:p>
        </w:tc>
        <w:tc>
          <w:tcPr>
            <w:tcW w:w="1985" w:type="dxa"/>
            <w:tcBorders>
              <w:top w:val="nil"/>
              <w:left w:val="nil"/>
              <w:bottom w:val="single" w:sz="4" w:space="0" w:color="auto"/>
              <w:right w:val="single" w:sz="4" w:space="0" w:color="auto"/>
            </w:tcBorders>
            <w:shd w:val="clear" w:color="auto" w:fill="auto"/>
            <w:noWrap/>
            <w:vAlign w:val="bottom"/>
            <w:hideMark/>
          </w:tcPr>
          <w:p w14:paraId="5ED9DB6A" w14:textId="77777777" w:rsidR="0034403C" w:rsidRPr="0034403C" w:rsidRDefault="0034403C" w:rsidP="0034403C">
            <w:pPr>
              <w:jc w:val="right"/>
              <w:rPr>
                <w:b/>
                <w:bCs/>
                <w:color w:val="000000"/>
                <w:sz w:val="20"/>
              </w:rPr>
            </w:pPr>
            <w:r w:rsidRPr="0034403C">
              <w:rPr>
                <w:b/>
                <w:bCs/>
                <w:color w:val="000000"/>
                <w:sz w:val="20"/>
              </w:rPr>
              <w:t>100,0</w:t>
            </w:r>
          </w:p>
        </w:tc>
      </w:tr>
    </w:tbl>
    <w:p w14:paraId="7B18874E" w14:textId="77777777" w:rsidR="003B3C80" w:rsidRDefault="003B3C80" w:rsidP="003B3C80">
      <w:pPr>
        <w:tabs>
          <w:tab w:val="left" w:pos="34"/>
          <w:tab w:val="left" w:pos="284"/>
        </w:tabs>
        <w:spacing w:line="360" w:lineRule="auto"/>
        <w:jc w:val="both"/>
        <w:rPr>
          <w:rFonts w:eastAsia="Calibri"/>
          <w:szCs w:val="24"/>
        </w:rPr>
      </w:pPr>
    </w:p>
    <w:p w14:paraId="148318C9" w14:textId="6CE83F48" w:rsidR="003B3C80" w:rsidRDefault="0073563D" w:rsidP="003B3C80">
      <w:pPr>
        <w:tabs>
          <w:tab w:val="left" w:pos="34"/>
          <w:tab w:val="left" w:pos="284"/>
        </w:tabs>
        <w:spacing w:line="360" w:lineRule="auto"/>
        <w:jc w:val="both"/>
        <w:rPr>
          <w:rFonts w:eastAsia="Calibri"/>
          <w:szCs w:val="24"/>
        </w:rPr>
      </w:pPr>
      <w:r>
        <w:rPr>
          <w:rFonts w:eastAsia="Calibri"/>
          <w:b/>
          <w:bCs/>
          <w:szCs w:val="24"/>
        </w:rPr>
        <w:t>6 grafikas</w:t>
      </w:r>
      <w:r w:rsidR="003B3C80" w:rsidRPr="003B3C80">
        <w:rPr>
          <w:rFonts w:eastAsia="Calibri"/>
          <w:b/>
          <w:bCs/>
          <w:szCs w:val="24"/>
        </w:rPr>
        <w:t>.</w:t>
      </w:r>
      <w:r w:rsidR="003B3C80">
        <w:rPr>
          <w:rFonts w:eastAsia="Calibri"/>
          <w:szCs w:val="24"/>
        </w:rPr>
        <w:t xml:space="preserve"> 2023 m. prekių ir paslaugų įsigijimo išlaidos.</w:t>
      </w:r>
    </w:p>
    <w:p w14:paraId="1E6CA7FA" w14:textId="39DB0989" w:rsidR="00E307D3" w:rsidRDefault="00E307D3" w:rsidP="003B726E">
      <w:pPr>
        <w:tabs>
          <w:tab w:val="left" w:pos="34"/>
          <w:tab w:val="left" w:pos="284"/>
        </w:tabs>
        <w:spacing w:line="360" w:lineRule="auto"/>
        <w:ind w:firstLine="720"/>
        <w:jc w:val="both"/>
        <w:rPr>
          <w:rFonts w:eastAsia="Calibri"/>
          <w:szCs w:val="24"/>
        </w:rPr>
      </w:pPr>
      <w:r>
        <w:rPr>
          <w:rFonts w:eastAsia="Calibri"/>
          <w:szCs w:val="24"/>
        </w:rPr>
        <w:t xml:space="preserve"> </w:t>
      </w:r>
      <w:r>
        <w:rPr>
          <w:noProof/>
        </w:rPr>
        <w:drawing>
          <wp:inline distT="0" distB="0" distL="0" distR="0" wp14:anchorId="77F0E6FF" wp14:editId="18251247">
            <wp:extent cx="4572000" cy="2743200"/>
            <wp:effectExtent l="0" t="0" r="0" b="0"/>
            <wp:docPr id="329421539" name="Diagrama 1">
              <a:extLst xmlns:a="http://schemas.openxmlformats.org/drawingml/2006/main">
                <a:ext uri="{FF2B5EF4-FFF2-40B4-BE49-F238E27FC236}">
                  <a16:creationId xmlns:a16="http://schemas.microsoft.com/office/drawing/2014/main" id="{578CB4D2-81A4-0B9F-5087-E62445E3D8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32973B4" w14:textId="77777777" w:rsidR="0073563D" w:rsidRDefault="0073563D" w:rsidP="003B726E">
      <w:pPr>
        <w:tabs>
          <w:tab w:val="left" w:pos="34"/>
          <w:tab w:val="left" w:pos="284"/>
        </w:tabs>
        <w:spacing w:line="360" w:lineRule="auto"/>
        <w:ind w:firstLine="720"/>
        <w:jc w:val="both"/>
        <w:rPr>
          <w:rFonts w:eastAsia="Calibri"/>
          <w:szCs w:val="24"/>
        </w:rPr>
      </w:pPr>
    </w:p>
    <w:p w14:paraId="5D6ADECA" w14:textId="24D0B082" w:rsidR="00FC0A25" w:rsidRPr="0073563D" w:rsidRDefault="005F4C78" w:rsidP="0073563D">
      <w:pPr>
        <w:tabs>
          <w:tab w:val="left" w:pos="34"/>
          <w:tab w:val="left" w:pos="284"/>
        </w:tabs>
        <w:spacing w:line="276" w:lineRule="auto"/>
        <w:ind w:firstLine="720"/>
        <w:jc w:val="both"/>
        <w:rPr>
          <w:rFonts w:eastAsia="Calibri"/>
          <w:szCs w:val="24"/>
        </w:rPr>
      </w:pPr>
      <w:r>
        <w:rPr>
          <w:rFonts w:eastAsia="Calibri"/>
          <w:szCs w:val="24"/>
        </w:rPr>
        <w:t xml:space="preserve">Už finansų apskaitą atsakingi Teismo darbuotojai nuolat (kas ketvirtį, metų pabaigoje – kas mėnesį) atlieka einamąją finansų panaudojimo kontrolę ir stebėseną, planuoja ir pateikia išlaidų panaudojimo galimybes, numatomą galimą trūkumą einamaisiais biudžeto metais, todėl biudžeto lėšos panaudojamas efektyviai ir tiksliai. Tai parodo ir 2023 metų gruodžio 31 dienos finansinės apskaitos duomenimis parengtose metinėse Teismo finansinėse ataskaitose pateiktas </w:t>
      </w:r>
      <w:r>
        <w:rPr>
          <w:rFonts w:eastAsia="Calibri"/>
          <w:szCs w:val="24"/>
        </w:rPr>
        <w:lastRenderedPageBreak/>
        <w:t>Teismo įsiskolinimas</w:t>
      </w:r>
      <w:r w:rsidR="00A27F9D">
        <w:rPr>
          <w:rFonts w:eastAsia="Calibri"/>
          <w:szCs w:val="24"/>
        </w:rPr>
        <w:t xml:space="preserve"> viešojo sektoriaus subjektams, tiekėjams ir darbuotojams, kuris tesudaro </w:t>
      </w:r>
      <w:r>
        <w:rPr>
          <w:rFonts w:eastAsia="Calibri"/>
          <w:szCs w:val="24"/>
        </w:rPr>
        <w:t>3,6 tūkst. Eur</w:t>
      </w:r>
      <w:r w:rsidR="00A27F9D">
        <w:rPr>
          <w:rFonts w:eastAsia="Calibri"/>
          <w:szCs w:val="24"/>
        </w:rPr>
        <w:t>.</w:t>
      </w:r>
    </w:p>
    <w:p w14:paraId="7A5D0DBE" w14:textId="1DA1122E" w:rsidR="0011079B" w:rsidRPr="00FD7067" w:rsidRDefault="00EB2C15" w:rsidP="00EB2C15">
      <w:pPr>
        <w:suppressAutoHyphens/>
        <w:autoSpaceDN w:val="0"/>
        <w:spacing w:line="276" w:lineRule="auto"/>
        <w:ind w:firstLine="720"/>
        <w:jc w:val="both"/>
        <w:textAlignment w:val="baseline"/>
        <w:rPr>
          <w:szCs w:val="24"/>
        </w:rPr>
      </w:pPr>
      <w:r w:rsidRPr="00EB2C15">
        <w:rPr>
          <w:szCs w:val="24"/>
        </w:rPr>
        <w:t xml:space="preserve">2023 m. rugpjūčio 1 d. – spalio 30 d. </w:t>
      </w:r>
      <w:r w:rsidR="00FC0A25">
        <w:rPr>
          <w:szCs w:val="24"/>
        </w:rPr>
        <w:t>T</w:t>
      </w:r>
      <w:r w:rsidRPr="00EB2C15">
        <w:rPr>
          <w:szCs w:val="24"/>
        </w:rPr>
        <w:t xml:space="preserve">eismas, vadovaudamasis Teisėjų tarybos 2019 m. gegužės 31 d. nutarimu Nr. 13P-91-(7.1.2) patvirtintu Asmenų aptarnavimo kokybės teismuose kontrolės ir stebėsenos (monitoringo) vertinimo tvarkos aprašu, Teismų asmenų aptarnavimo kokybės užtikrinimo darbo grupės patvirtinta 2023 m. birželio 20 d. posėdžio protokoliniu sprendimu 2023 m. asmenų aptarnavimo kokybės teismuose kontrolės ir stebėsenos (monitoringo) vertinimo metodika, </w:t>
      </w:r>
      <w:r w:rsidR="00FC0A25">
        <w:rPr>
          <w:szCs w:val="24"/>
        </w:rPr>
        <w:t>Teismo</w:t>
      </w:r>
      <w:r w:rsidRPr="00EB2C15">
        <w:rPr>
          <w:szCs w:val="24"/>
        </w:rPr>
        <w:t xml:space="preserve"> pirmininko 2023 m. birželio 29 d. įsakymu Nr. TP-46 „Dėl 2023 m. asmenų aptarnavimo kokybės monitoringo teisme vykdymo“ bei siekdamas išsiaiškinti klientų pasitenkinimą teismo veikla ir (nustačius poreikį) identifikuoti jos tobulinimo galimybes, vykdė asmenų aptarnavimo kokybės teisme monitoringą.</w:t>
      </w:r>
      <w:r>
        <w:rPr>
          <w:szCs w:val="24"/>
        </w:rPr>
        <w:t xml:space="preserve"> </w:t>
      </w:r>
      <w:r w:rsidRPr="00FD7067">
        <w:rPr>
          <w:szCs w:val="24"/>
        </w:rPr>
        <w:t>Apklausos anketas iš viso užpildė 23 asmenys. Popierine forma užpildyta 15 anketų, elektronine forma užpildytos 8 anketos.</w:t>
      </w:r>
      <w:r w:rsidR="00FD7067" w:rsidRPr="00FD7067">
        <w:rPr>
          <w:szCs w:val="24"/>
        </w:rPr>
        <w:t xml:space="preserve"> Tikslinės apklausos metu surinktų balų apie </w:t>
      </w:r>
      <w:r w:rsidR="00FC0A25">
        <w:rPr>
          <w:szCs w:val="24"/>
        </w:rPr>
        <w:t>Teismo</w:t>
      </w:r>
      <w:r w:rsidR="00FD7067" w:rsidRPr="00FD7067">
        <w:rPr>
          <w:szCs w:val="24"/>
        </w:rPr>
        <w:t xml:space="preserve"> veiklą vidurkis – 4,69.</w:t>
      </w:r>
    </w:p>
    <w:p w14:paraId="1451704F" w14:textId="77777777" w:rsidR="00E20681" w:rsidRDefault="00E20681" w:rsidP="00300AD1">
      <w:pPr>
        <w:suppressAutoHyphens/>
        <w:autoSpaceDN w:val="0"/>
        <w:spacing w:line="276" w:lineRule="auto"/>
        <w:jc w:val="both"/>
        <w:textAlignment w:val="baseline"/>
        <w:rPr>
          <w:szCs w:val="24"/>
        </w:rPr>
      </w:pPr>
    </w:p>
    <w:p w14:paraId="1B097E22" w14:textId="77777777" w:rsidR="0011079B" w:rsidRPr="0011079B" w:rsidRDefault="0011079B" w:rsidP="00300AD1">
      <w:pPr>
        <w:suppressAutoHyphens/>
        <w:autoSpaceDN w:val="0"/>
        <w:spacing w:line="276" w:lineRule="auto"/>
        <w:jc w:val="both"/>
        <w:textAlignment w:val="baseline"/>
        <w:rPr>
          <w:szCs w:val="24"/>
        </w:rPr>
      </w:pPr>
    </w:p>
    <w:p w14:paraId="2ABA60C5" w14:textId="7D39E578" w:rsidR="00300AD1" w:rsidRPr="00491503" w:rsidRDefault="00E20681" w:rsidP="00300AD1">
      <w:pPr>
        <w:pStyle w:val="Antrats"/>
        <w:tabs>
          <w:tab w:val="left" w:pos="4111"/>
          <w:tab w:val="left" w:pos="6946"/>
        </w:tabs>
        <w:spacing w:line="276" w:lineRule="auto"/>
        <w:rPr>
          <w:szCs w:val="24"/>
        </w:rPr>
      </w:pPr>
      <w:r>
        <w:rPr>
          <w:szCs w:val="24"/>
          <w:lang w:eastAsia="en-US"/>
        </w:rPr>
        <w:t>Teismo pirminink</w:t>
      </w:r>
      <w:r w:rsidR="00322F49">
        <w:rPr>
          <w:szCs w:val="24"/>
          <w:lang w:eastAsia="en-US"/>
        </w:rPr>
        <w:t>ė</w:t>
      </w:r>
      <w:r w:rsidR="00300AD1">
        <w:rPr>
          <w:szCs w:val="24"/>
          <w:lang w:eastAsia="en-US"/>
        </w:rPr>
        <w:tab/>
      </w:r>
      <w:r w:rsidR="00322F49">
        <w:rPr>
          <w:szCs w:val="24"/>
          <w:lang w:eastAsia="en-US"/>
        </w:rPr>
        <w:tab/>
      </w:r>
      <w:r w:rsidR="00322F49">
        <w:rPr>
          <w:szCs w:val="24"/>
          <w:lang w:eastAsia="en-US"/>
        </w:rPr>
        <w:tab/>
        <w:t>Skirgailė Žalimienė</w:t>
      </w:r>
    </w:p>
    <w:p w14:paraId="4B1F23D5" w14:textId="77777777" w:rsidR="00300AD1" w:rsidRDefault="00300AD1" w:rsidP="00300AD1">
      <w:pPr>
        <w:pStyle w:val="Antrats"/>
        <w:tabs>
          <w:tab w:val="left" w:pos="6237"/>
        </w:tabs>
        <w:spacing w:line="276" w:lineRule="auto"/>
      </w:pPr>
    </w:p>
    <w:p w14:paraId="3E5C3C84" w14:textId="77777777" w:rsidR="00E20681" w:rsidRPr="00491503" w:rsidRDefault="00E20681" w:rsidP="00300AD1">
      <w:pPr>
        <w:pStyle w:val="Antrats"/>
        <w:tabs>
          <w:tab w:val="left" w:pos="6237"/>
        </w:tabs>
        <w:spacing w:line="276" w:lineRule="auto"/>
      </w:pPr>
    </w:p>
    <w:p w14:paraId="392BDAFF" w14:textId="77777777" w:rsidR="00C84B96" w:rsidRDefault="00C84B96" w:rsidP="00465D2F">
      <w:pPr>
        <w:pStyle w:val="Antrats"/>
        <w:tabs>
          <w:tab w:val="clear" w:pos="4153"/>
          <w:tab w:val="clear" w:pos="8306"/>
          <w:tab w:val="left" w:pos="6237"/>
        </w:tabs>
      </w:pPr>
    </w:p>
    <w:p w14:paraId="627D2819" w14:textId="77777777" w:rsidR="00230811" w:rsidRDefault="00230811" w:rsidP="00230811">
      <w:pPr>
        <w:pStyle w:val="Antrats"/>
        <w:tabs>
          <w:tab w:val="clear" w:pos="4153"/>
          <w:tab w:val="left" w:pos="6237"/>
        </w:tabs>
        <w:rPr>
          <w:color w:val="000000"/>
        </w:rPr>
      </w:pPr>
    </w:p>
    <w:p w14:paraId="76784183" w14:textId="1D26DD92" w:rsidR="00230811" w:rsidRDefault="00230811" w:rsidP="00427949">
      <w:pPr>
        <w:pStyle w:val="Antrats"/>
        <w:tabs>
          <w:tab w:val="clear" w:pos="4153"/>
          <w:tab w:val="left" w:pos="6237"/>
        </w:tabs>
        <w:rPr>
          <w:color w:val="000000"/>
        </w:rPr>
      </w:pPr>
    </w:p>
    <w:sectPr w:rsidR="00230811" w:rsidSect="00E84D69">
      <w:headerReference w:type="even" r:id="rId21"/>
      <w:headerReference w:type="default" r:id="rId22"/>
      <w:headerReference w:type="first" r:id="rId23"/>
      <w:pgSz w:w="11906" w:h="16838"/>
      <w:pgMar w:top="1134" w:right="1134"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C6891" w14:textId="77777777" w:rsidR="00E84D69" w:rsidRDefault="00E84D69">
      <w:r>
        <w:separator/>
      </w:r>
    </w:p>
  </w:endnote>
  <w:endnote w:type="continuationSeparator" w:id="0">
    <w:p w14:paraId="3F7DF526" w14:textId="77777777" w:rsidR="00E84D69" w:rsidRDefault="00E84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LT">
    <w:altName w:val="Arial"/>
    <w:charset w:val="00"/>
    <w:family w:val="auto"/>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rinda">
    <w:panose1 w:val="00000400000000000000"/>
    <w:charset w:val="00"/>
    <w:family w:val="swiss"/>
    <w:pitch w:val="variable"/>
    <w:sig w:usb0="00010003" w:usb1="00000000" w:usb2="00000000" w:usb3="00000000" w:csb0="00000001" w:csb1="00000000"/>
  </w:font>
  <w:font w:name="Merriweather">
    <w:altName w:val="Merriweather"/>
    <w:charset w:val="BA"/>
    <w:family w:val="auto"/>
    <w:pitch w:val="variable"/>
    <w:sig w:usb0="20000207" w:usb1="00000002" w:usb2="00000000" w:usb3="00000000" w:csb0="00000197" w:csb1="00000000"/>
  </w:font>
  <w:font w:name="Roboto Condensed">
    <w:altName w:val="Roboto Condensed"/>
    <w:charset w:val="00"/>
    <w:family w:val="auto"/>
    <w:pitch w:val="variable"/>
    <w:sig w:usb0="E0000AFF" w:usb1="5000217F" w:usb2="00000021" w:usb3="00000000" w:csb0="0000019F" w:csb1="00000000"/>
  </w:font>
  <w:font w:name="Roboto Condensed Light">
    <w:altName w:val="Roboto Condensed Light"/>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4123B" w14:textId="77777777" w:rsidR="00300AD1" w:rsidRDefault="00300AD1">
    <w:pPr>
      <w:tabs>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DF93E" w14:textId="77777777" w:rsidR="00300AD1" w:rsidRDefault="00300AD1">
    <w:pPr>
      <w:tabs>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59E1B" w14:textId="77777777" w:rsidR="00300AD1" w:rsidRDefault="00300AD1">
    <w:pPr>
      <w:tabs>
        <w:tab w:val="center" w:pos="4153"/>
        <w:tab w:val="right" w:pos="8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D49ED" w14:textId="77777777" w:rsidR="00E84D69" w:rsidRDefault="00E84D69">
      <w:r>
        <w:separator/>
      </w:r>
    </w:p>
  </w:footnote>
  <w:footnote w:type="continuationSeparator" w:id="0">
    <w:p w14:paraId="0155D8B5" w14:textId="77777777" w:rsidR="00E84D69" w:rsidRDefault="00E84D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9DAB7" w14:textId="77777777" w:rsidR="00300AD1" w:rsidRDefault="00300AD1">
    <w:pPr>
      <w:framePr w:wrap="auto" w:vAnchor="text" w:hAnchor="margin" w:xAlign="center" w:y="1"/>
      <w:tabs>
        <w:tab w:val="center" w:pos="4153"/>
        <w:tab w:val="right" w:pos="8306"/>
      </w:tabs>
      <w:spacing w:after="200" w:line="276" w:lineRule="auto"/>
    </w:pPr>
    <w:r>
      <w:fldChar w:fldCharType="begin"/>
    </w:r>
    <w:r>
      <w:instrText xml:space="preserve">PAGE  </w:instrText>
    </w:r>
    <w:r>
      <w:fldChar w:fldCharType="separate"/>
    </w:r>
    <w:r>
      <w:rPr>
        <w:noProof/>
      </w:rPr>
      <w:t>11</w:t>
    </w:r>
    <w:r>
      <w:fldChar w:fldCharType="end"/>
    </w:r>
  </w:p>
  <w:p w14:paraId="48988090" w14:textId="77777777" w:rsidR="00300AD1" w:rsidRDefault="00300AD1">
    <w:pPr>
      <w:tabs>
        <w:tab w:val="center" w:pos="4153"/>
        <w:tab w:val="right" w:pos="8306"/>
      </w:tabs>
      <w:spacing w:after="200" w:line="276"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F0F3B" w14:textId="77777777" w:rsidR="00300AD1" w:rsidRDefault="00300AD1" w:rsidP="00D443D0">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05DC1" w14:textId="77777777" w:rsidR="00300AD1" w:rsidRDefault="00300AD1">
    <w:pPr>
      <w:pStyle w:val="Antrats"/>
      <w:jc w:val="center"/>
    </w:pPr>
  </w:p>
  <w:p w14:paraId="3B79A103" w14:textId="77777777" w:rsidR="00300AD1" w:rsidRDefault="00300AD1">
    <w:pPr>
      <w:tabs>
        <w:tab w:val="center" w:pos="4153"/>
        <w:tab w:val="right" w:pos="830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767CB" w14:textId="77777777" w:rsidR="00C84B96" w:rsidRDefault="00C84B96" w:rsidP="003224B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AF5A01A" w14:textId="77777777" w:rsidR="00C84B96" w:rsidRDefault="00C84B96">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1F0B3" w14:textId="371CBAA1" w:rsidR="00C84B96" w:rsidRDefault="00C84B96" w:rsidP="003224B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333BA">
      <w:rPr>
        <w:rStyle w:val="Puslapionumeris"/>
        <w:noProof/>
      </w:rPr>
      <w:t>5</w:t>
    </w:r>
    <w:r>
      <w:rPr>
        <w:rStyle w:val="Puslapionumeris"/>
      </w:rPr>
      <w:fldChar w:fldCharType="end"/>
    </w:r>
  </w:p>
  <w:p w14:paraId="2CFBF1FF" w14:textId="77777777" w:rsidR="00C84B96" w:rsidRDefault="00C84B96">
    <w:pPr>
      <w:pStyle w:val="Antrat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A6238" w14:textId="77777777" w:rsidR="00C84B96" w:rsidRPr="00C905CA" w:rsidRDefault="00C84B96" w:rsidP="00C905C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3652"/>
    <w:multiLevelType w:val="hybridMultilevel"/>
    <w:tmpl w:val="546AD144"/>
    <w:lvl w:ilvl="0" w:tplc="0958ED62">
      <w:start w:val="6"/>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9552093"/>
    <w:multiLevelType w:val="multilevel"/>
    <w:tmpl w:val="E5BACB1E"/>
    <w:lvl w:ilvl="0">
      <w:start w:val="1"/>
      <w:numFmt w:val="decimal"/>
      <w:suff w:val="space"/>
      <w:lvlText w:val="%1."/>
      <w:lvlJc w:val="left"/>
      <w:pPr>
        <w:ind w:firstLine="567"/>
      </w:pPr>
      <w:rPr>
        <w:rFonts w:cs="Times New Roman" w:hint="default"/>
      </w:rPr>
    </w:lvl>
    <w:lvl w:ilvl="1">
      <w:start w:val="1"/>
      <w:numFmt w:val="decimal"/>
      <w:suff w:val="space"/>
      <w:lvlText w:val="%1.%2"/>
      <w:lvlJc w:val="left"/>
      <w:pPr>
        <w:ind w:firstLine="567"/>
      </w:pPr>
      <w:rPr>
        <w:rFonts w:cs="Times New Roman" w:hint="default"/>
      </w:rPr>
    </w:lvl>
    <w:lvl w:ilvl="2">
      <w:start w:val="1"/>
      <w:numFmt w:val="decimal"/>
      <w:suff w:val="space"/>
      <w:lvlText w:val="%1.%2.%3."/>
      <w:lvlJc w:val="left"/>
      <w:pPr>
        <w:ind w:firstLine="567"/>
      </w:pPr>
      <w:rPr>
        <w:rFonts w:cs="Times New Roman" w:hint="default"/>
      </w:rPr>
    </w:lvl>
    <w:lvl w:ilvl="3">
      <w:start w:val="1"/>
      <w:numFmt w:val="decimal"/>
      <w:suff w:val="space"/>
      <w:lvlText w:val="%1.%2.%3.%4"/>
      <w:lvlJc w:val="left"/>
      <w:pPr>
        <w:ind w:firstLine="567"/>
      </w:pPr>
      <w:rPr>
        <w:rFonts w:cs="Times New Roman" w:hint="default"/>
      </w:rPr>
    </w:lvl>
    <w:lvl w:ilvl="4">
      <w:start w:val="1"/>
      <w:numFmt w:val="decimal"/>
      <w:suff w:val="space"/>
      <w:lvlText w:val="%1.%2.%3.%4.%5"/>
      <w:lvlJc w:val="left"/>
      <w:pPr>
        <w:ind w:firstLine="567"/>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15:restartNumberingAfterBreak="0">
    <w:nsid w:val="17FC5284"/>
    <w:multiLevelType w:val="hybridMultilevel"/>
    <w:tmpl w:val="8DFEB1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9E81A0F"/>
    <w:multiLevelType w:val="hybridMultilevel"/>
    <w:tmpl w:val="6BC4D944"/>
    <w:lvl w:ilvl="0" w:tplc="1A9072B8">
      <w:start w:val="1"/>
      <w:numFmt w:val="decimal"/>
      <w:lvlText w:val="%1."/>
      <w:lvlJc w:val="left"/>
      <w:pPr>
        <w:ind w:left="720" w:hanging="360"/>
      </w:pPr>
      <w:rPr>
        <w:rFonts w:hint="default"/>
        <w:color w:val="808080" w:themeColor="background1" w:themeShade="80"/>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4C30D18"/>
    <w:multiLevelType w:val="hybridMultilevel"/>
    <w:tmpl w:val="F2347EF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BE0671F"/>
    <w:multiLevelType w:val="multilevel"/>
    <w:tmpl w:val="7FBA7B7E"/>
    <w:lvl w:ilvl="0">
      <w:start w:val="1"/>
      <w:numFmt w:val="decimal"/>
      <w:suff w:val="space"/>
      <w:lvlText w:val="%1."/>
      <w:lvlJc w:val="left"/>
      <w:pPr>
        <w:ind w:firstLine="567"/>
      </w:pPr>
      <w:rPr>
        <w:rFonts w:cs="Times New Roman" w:hint="default"/>
      </w:rPr>
    </w:lvl>
    <w:lvl w:ilvl="1">
      <w:start w:val="1"/>
      <w:numFmt w:val="decimal"/>
      <w:suff w:val="space"/>
      <w:lvlText w:val="%1.%2."/>
      <w:lvlJc w:val="left"/>
      <w:pPr>
        <w:ind w:firstLine="567"/>
      </w:pPr>
      <w:rPr>
        <w:rFonts w:cs="Times New Roman" w:hint="default"/>
      </w:rPr>
    </w:lvl>
    <w:lvl w:ilvl="2">
      <w:start w:val="1"/>
      <w:numFmt w:val="decimal"/>
      <w:suff w:val="space"/>
      <w:lvlText w:val="%1.%2.%3."/>
      <w:lvlJc w:val="left"/>
      <w:pPr>
        <w:ind w:firstLine="567"/>
      </w:pPr>
      <w:rPr>
        <w:rFonts w:cs="Times New Roman" w:hint="default"/>
      </w:rPr>
    </w:lvl>
    <w:lvl w:ilvl="3">
      <w:start w:val="1"/>
      <w:numFmt w:val="decimal"/>
      <w:suff w:val="space"/>
      <w:lvlText w:val="%1.%2.%3.%4"/>
      <w:lvlJc w:val="left"/>
      <w:pPr>
        <w:ind w:firstLine="567"/>
      </w:pPr>
      <w:rPr>
        <w:rFonts w:cs="Times New Roman" w:hint="default"/>
      </w:rPr>
    </w:lvl>
    <w:lvl w:ilvl="4">
      <w:start w:val="1"/>
      <w:numFmt w:val="decimal"/>
      <w:suff w:val="space"/>
      <w:lvlText w:val="%1.%2.%3.%4.%5"/>
      <w:lvlJc w:val="left"/>
      <w:pPr>
        <w:ind w:firstLine="567"/>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15:restartNumberingAfterBreak="0">
    <w:nsid w:val="31F25427"/>
    <w:multiLevelType w:val="multilevel"/>
    <w:tmpl w:val="D5DCCF56"/>
    <w:lvl w:ilvl="0">
      <w:start w:val="1"/>
      <w:numFmt w:val="decimal"/>
      <w:lvlText w:val="%1."/>
      <w:lvlJc w:val="left"/>
      <w:pPr>
        <w:ind w:left="1069" w:hanging="360"/>
      </w:pPr>
      <w:rPr>
        <w:rFonts w:hint="default"/>
      </w:rPr>
    </w:lvl>
    <w:lvl w:ilvl="1">
      <w:start w:val="1"/>
      <w:numFmt w:val="decimal"/>
      <w:isLgl/>
      <w:lvlText w:val="%2."/>
      <w:lvlJc w:val="left"/>
      <w:pPr>
        <w:ind w:left="3196" w:hanging="360"/>
      </w:pPr>
      <w:rPr>
        <w:rFonts w:ascii="Times New Roman" w:eastAsia="Calibri" w:hAnsi="Times New Roman" w:cs="Times New Roman"/>
        <w:i/>
        <w:color w:val="808080" w:themeColor="background1" w:themeShade="8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35872E30"/>
    <w:multiLevelType w:val="multilevel"/>
    <w:tmpl w:val="C6C89010"/>
    <w:lvl w:ilvl="0">
      <w:start w:val="1"/>
      <w:numFmt w:val="decimal"/>
      <w:suff w:val="space"/>
      <w:lvlText w:val="%1."/>
      <w:lvlJc w:val="left"/>
      <w:pPr>
        <w:ind w:firstLine="567"/>
      </w:pPr>
      <w:rPr>
        <w:rFonts w:cs="Times New Roman" w:hint="default"/>
      </w:rPr>
    </w:lvl>
    <w:lvl w:ilvl="1">
      <w:start w:val="1"/>
      <w:numFmt w:val="decimal"/>
      <w:suff w:val="space"/>
      <w:lvlText w:val="%1.%2."/>
      <w:lvlJc w:val="left"/>
      <w:pPr>
        <w:ind w:firstLine="567"/>
      </w:pPr>
      <w:rPr>
        <w:rFonts w:cs="Times New Roman" w:hint="default"/>
      </w:rPr>
    </w:lvl>
    <w:lvl w:ilvl="2">
      <w:start w:val="1"/>
      <w:numFmt w:val="decimal"/>
      <w:suff w:val="space"/>
      <w:lvlText w:val="%1.%2.%3."/>
      <w:lvlJc w:val="left"/>
      <w:pPr>
        <w:ind w:firstLine="567"/>
      </w:pPr>
      <w:rPr>
        <w:rFonts w:cs="Times New Roman" w:hint="default"/>
      </w:rPr>
    </w:lvl>
    <w:lvl w:ilvl="3">
      <w:start w:val="1"/>
      <w:numFmt w:val="decimal"/>
      <w:suff w:val="space"/>
      <w:lvlText w:val="%1.%2.%3.%4."/>
      <w:lvlJc w:val="left"/>
      <w:pPr>
        <w:ind w:firstLine="567"/>
      </w:pPr>
      <w:rPr>
        <w:rFonts w:cs="Times New Roman" w:hint="default"/>
      </w:rPr>
    </w:lvl>
    <w:lvl w:ilvl="4">
      <w:start w:val="1"/>
      <w:numFmt w:val="decimal"/>
      <w:suff w:val="space"/>
      <w:lvlText w:val="%1.%2.%3.%4.%5"/>
      <w:lvlJc w:val="left"/>
      <w:pPr>
        <w:ind w:firstLine="567"/>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15:restartNumberingAfterBreak="0">
    <w:nsid w:val="37A90142"/>
    <w:multiLevelType w:val="hybridMultilevel"/>
    <w:tmpl w:val="903EFDEA"/>
    <w:lvl w:ilvl="0" w:tplc="B4B658AE">
      <w:start w:val="6"/>
      <w:numFmt w:val="decimal"/>
      <w:lvlText w:val="%1."/>
      <w:lvlJc w:val="left"/>
      <w:pPr>
        <w:tabs>
          <w:tab w:val="num" w:pos="1636"/>
        </w:tabs>
        <w:ind w:left="1636"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9" w15:restartNumberingAfterBreak="0">
    <w:nsid w:val="43196027"/>
    <w:multiLevelType w:val="singleLevel"/>
    <w:tmpl w:val="176CDE4A"/>
    <w:lvl w:ilvl="0">
      <w:start w:val="1"/>
      <w:numFmt w:val="decimal"/>
      <w:lvlText w:val="%1."/>
      <w:lvlJc w:val="left"/>
      <w:pPr>
        <w:tabs>
          <w:tab w:val="num" w:pos="928"/>
        </w:tabs>
        <w:ind w:left="928" w:hanging="360"/>
      </w:pPr>
      <w:rPr>
        <w:rFonts w:cs="Times New Roman" w:hint="default"/>
      </w:rPr>
    </w:lvl>
  </w:abstractNum>
  <w:abstractNum w:abstractNumId="10" w15:restartNumberingAfterBreak="0">
    <w:nsid w:val="539A0D87"/>
    <w:multiLevelType w:val="hybridMultilevel"/>
    <w:tmpl w:val="39341188"/>
    <w:lvl w:ilvl="0" w:tplc="F05210F2">
      <w:start w:val="1"/>
      <w:numFmt w:val="decimal"/>
      <w:lvlText w:val="%1."/>
      <w:lvlJc w:val="left"/>
      <w:pPr>
        <w:tabs>
          <w:tab w:val="num" w:pos="720"/>
        </w:tabs>
        <w:ind w:left="720" w:hanging="360"/>
      </w:pPr>
      <w:rPr>
        <w:color w:val="auto"/>
      </w:rPr>
    </w:lvl>
    <w:lvl w:ilvl="1" w:tplc="B95A25A4">
      <w:start w:val="1"/>
      <w:numFmt w:val="lowerLetter"/>
      <w:lvlText w:val="%2)"/>
      <w:lvlJc w:val="left"/>
      <w:pPr>
        <w:tabs>
          <w:tab w:val="num" w:pos="1440"/>
        </w:tabs>
        <w:ind w:left="1440" w:hanging="360"/>
      </w:pPr>
      <w:rPr>
        <w:rFonts w:ascii="Times New Roman" w:eastAsia="Times New Roman" w:hAnsi="Times New Roman" w:cs="Times New Roman"/>
      </w:r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1" w15:restartNumberingAfterBreak="0">
    <w:nsid w:val="58E939A0"/>
    <w:multiLevelType w:val="multilevel"/>
    <w:tmpl w:val="6952CEB2"/>
    <w:lvl w:ilvl="0">
      <w:start w:val="1"/>
      <w:numFmt w:val="decimal"/>
      <w:lvlText w:val="%1."/>
      <w:lvlJc w:val="left"/>
      <w:pPr>
        <w:ind w:left="1069" w:hanging="360"/>
      </w:pPr>
      <w:rPr>
        <w:rFonts w:hint="default"/>
      </w:rPr>
    </w:lvl>
    <w:lvl w:ilvl="1">
      <w:start w:val="1"/>
      <w:numFmt w:val="decimal"/>
      <w:isLgl/>
      <w:lvlText w:val="%2."/>
      <w:lvlJc w:val="left"/>
      <w:pPr>
        <w:ind w:left="3196"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68096A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D1333F3"/>
    <w:multiLevelType w:val="multilevel"/>
    <w:tmpl w:val="68087E58"/>
    <w:lvl w:ilvl="0">
      <w:start w:val="1"/>
      <w:numFmt w:val="decimal"/>
      <w:suff w:val="space"/>
      <w:lvlText w:val="%1."/>
      <w:lvlJc w:val="left"/>
      <w:pPr>
        <w:ind w:firstLine="567"/>
      </w:pPr>
      <w:rPr>
        <w:rFonts w:cs="Times New Roman" w:hint="default"/>
      </w:rPr>
    </w:lvl>
    <w:lvl w:ilvl="1">
      <w:start w:val="1"/>
      <w:numFmt w:val="decimal"/>
      <w:suff w:val="space"/>
      <w:lvlText w:val="%1.%2"/>
      <w:lvlJc w:val="left"/>
      <w:pPr>
        <w:ind w:firstLine="567"/>
      </w:pPr>
      <w:rPr>
        <w:rFonts w:cs="Times New Roman" w:hint="default"/>
      </w:rPr>
    </w:lvl>
    <w:lvl w:ilvl="2">
      <w:start w:val="1"/>
      <w:numFmt w:val="decimal"/>
      <w:suff w:val="space"/>
      <w:lvlText w:val="%1.%2.%3"/>
      <w:lvlJc w:val="left"/>
      <w:pPr>
        <w:ind w:firstLine="567"/>
      </w:pPr>
      <w:rPr>
        <w:rFonts w:cs="Times New Roman" w:hint="default"/>
      </w:rPr>
    </w:lvl>
    <w:lvl w:ilvl="3">
      <w:start w:val="1"/>
      <w:numFmt w:val="decimal"/>
      <w:suff w:val="space"/>
      <w:lvlText w:val="%1.%2.%3.%4"/>
      <w:lvlJc w:val="left"/>
      <w:pPr>
        <w:ind w:firstLine="567"/>
      </w:pPr>
      <w:rPr>
        <w:rFonts w:cs="Times New Roman" w:hint="default"/>
      </w:rPr>
    </w:lvl>
    <w:lvl w:ilvl="4">
      <w:start w:val="1"/>
      <w:numFmt w:val="decimal"/>
      <w:suff w:val="space"/>
      <w:lvlText w:val="%1.%2.%3.%4.%5"/>
      <w:lvlJc w:val="left"/>
      <w:pPr>
        <w:ind w:firstLine="567"/>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7A265436"/>
    <w:multiLevelType w:val="multilevel"/>
    <w:tmpl w:val="98AEDB8E"/>
    <w:lvl w:ilvl="0">
      <w:start w:val="1"/>
      <w:numFmt w:val="decimal"/>
      <w:lvlText w:val="%1."/>
      <w:lvlJc w:val="left"/>
      <w:pPr>
        <w:tabs>
          <w:tab w:val="num" w:pos="1080"/>
        </w:tabs>
        <w:ind w:left="1080" w:hanging="360"/>
      </w:pPr>
      <w:rPr>
        <w:rFonts w:cs="Times New Roman" w:hint="default"/>
      </w:rPr>
    </w:lvl>
    <w:lvl w:ilvl="1" w:tentative="1">
      <w:start w:val="1"/>
      <w:numFmt w:val="lowerLetter"/>
      <w:lvlText w:val="%2."/>
      <w:lvlJc w:val="left"/>
      <w:pPr>
        <w:tabs>
          <w:tab w:val="num" w:pos="1800"/>
        </w:tabs>
        <w:ind w:left="1800" w:hanging="360"/>
      </w:pPr>
      <w:rPr>
        <w:rFonts w:cs="Times New Roman"/>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5" w15:restartNumberingAfterBreak="0">
    <w:nsid w:val="7FA82B21"/>
    <w:multiLevelType w:val="hybridMultilevel"/>
    <w:tmpl w:val="6BC4D944"/>
    <w:lvl w:ilvl="0" w:tplc="FFFFFFFF">
      <w:start w:val="1"/>
      <w:numFmt w:val="decimal"/>
      <w:lvlText w:val="%1."/>
      <w:lvlJc w:val="left"/>
      <w:pPr>
        <w:ind w:left="720" w:hanging="360"/>
      </w:pPr>
      <w:rPr>
        <w:rFonts w:hint="default"/>
        <w:color w:val="808080" w:themeColor="background1" w:themeShade="8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9460019">
    <w:abstractNumId w:val="14"/>
  </w:num>
  <w:num w:numId="2" w16cid:durableId="1389068090">
    <w:abstractNumId w:val="9"/>
  </w:num>
  <w:num w:numId="3" w16cid:durableId="146241484">
    <w:abstractNumId w:val="7"/>
  </w:num>
  <w:num w:numId="4" w16cid:durableId="1097097535">
    <w:abstractNumId w:val="13"/>
  </w:num>
  <w:num w:numId="5" w16cid:durableId="2048215560">
    <w:abstractNumId w:val="1"/>
  </w:num>
  <w:num w:numId="6" w16cid:durableId="952860306">
    <w:abstractNumId w:val="5"/>
  </w:num>
  <w:num w:numId="7" w16cid:durableId="9671972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3382937">
    <w:abstractNumId w:val="0"/>
  </w:num>
  <w:num w:numId="9" w16cid:durableId="1715882485">
    <w:abstractNumId w:val="12"/>
  </w:num>
  <w:num w:numId="10" w16cid:durableId="1331134009">
    <w:abstractNumId w:val="11"/>
  </w:num>
  <w:num w:numId="11" w16cid:durableId="20471014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96294024">
    <w:abstractNumId w:val="3"/>
  </w:num>
  <w:num w:numId="13" w16cid:durableId="214897250">
    <w:abstractNumId w:val="6"/>
  </w:num>
  <w:num w:numId="14" w16cid:durableId="1263296229">
    <w:abstractNumId w:val="15"/>
  </w:num>
  <w:num w:numId="15" w16cid:durableId="756361422">
    <w:abstractNumId w:val="4"/>
  </w:num>
  <w:num w:numId="16" w16cid:durableId="2378340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3"/>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AD1"/>
    <w:rsid w:val="000012A1"/>
    <w:rsid w:val="00015401"/>
    <w:rsid w:val="000213BA"/>
    <w:rsid w:val="00023F53"/>
    <w:rsid w:val="00040D80"/>
    <w:rsid w:val="0004392A"/>
    <w:rsid w:val="00045C2F"/>
    <w:rsid w:val="000469FF"/>
    <w:rsid w:val="00050062"/>
    <w:rsid w:val="0005781B"/>
    <w:rsid w:val="00061715"/>
    <w:rsid w:val="000826E8"/>
    <w:rsid w:val="0008470F"/>
    <w:rsid w:val="00087ACD"/>
    <w:rsid w:val="00094984"/>
    <w:rsid w:val="00097EC7"/>
    <w:rsid w:val="000A33B7"/>
    <w:rsid w:val="000A6572"/>
    <w:rsid w:val="000B6A65"/>
    <w:rsid w:val="000C2492"/>
    <w:rsid w:val="000C534F"/>
    <w:rsid w:val="000C564A"/>
    <w:rsid w:val="000C56F1"/>
    <w:rsid w:val="000D34F1"/>
    <w:rsid w:val="000D47C2"/>
    <w:rsid w:val="000E1B35"/>
    <w:rsid w:val="000E1CAC"/>
    <w:rsid w:val="000E367F"/>
    <w:rsid w:val="000E403A"/>
    <w:rsid w:val="000E479B"/>
    <w:rsid w:val="000E5567"/>
    <w:rsid w:val="000F12E8"/>
    <w:rsid w:val="000F52F1"/>
    <w:rsid w:val="00101C50"/>
    <w:rsid w:val="0011079B"/>
    <w:rsid w:val="001130BB"/>
    <w:rsid w:val="0011343E"/>
    <w:rsid w:val="00114507"/>
    <w:rsid w:val="0013687E"/>
    <w:rsid w:val="00136AFB"/>
    <w:rsid w:val="00136E81"/>
    <w:rsid w:val="00142386"/>
    <w:rsid w:val="0014442F"/>
    <w:rsid w:val="00144BD5"/>
    <w:rsid w:val="001469F4"/>
    <w:rsid w:val="00151EA6"/>
    <w:rsid w:val="0015253C"/>
    <w:rsid w:val="00153234"/>
    <w:rsid w:val="0015374A"/>
    <w:rsid w:val="00153F7D"/>
    <w:rsid w:val="0015638C"/>
    <w:rsid w:val="00162228"/>
    <w:rsid w:val="00170355"/>
    <w:rsid w:val="00183972"/>
    <w:rsid w:val="00194342"/>
    <w:rsid w:val="001946BD"/>
    <w:rsid w:val="001A0A85"/>
    <w:rsid w:val="001A3D33"/>
    <w:rsid w:val="001A72C3"/>
    <w:rsid w:val="001B7E03"/>
    <w:rsid w:val="001C66A4"/>
    <w:rsid w:val="001C7639"/>
    <w:rsid w:val="001D0ECF"/>
    <w:rsid w:val="001D257A"/>
    <w:rsid w:val="001D6415"/>
    <w:rsid w:val="001D77D7"/>
    <w:rsid w:val="001E364A"/>
    <w:rsid w:val="001F03BA"/>
    <w:rsid w:val="001F4A01"/>
    <w:rsid w:val="001F5EC5"/>
    <w:rsid w:val="00201AC2"/>
    <w:rsid w:val="00207C40"/>
    <w:rsid w:val="00222346"/>
    <w:rsid w:val="002241D5"/>
    <w:rsid w:val="00226350"/>
    <w:rsid w:val="00230811"/>
    <w:rsid w:val="0023222E"/>
    <w:rsid w:val="002325E5"/>
    <w:rsid w:val="00233FFE"/>
    <w:rsid w:val="00234578"/>
    <w:rsid w:val="002351DA"/>
    <w:rsid w:val="002368EF"/>
    <w:rsid w:val="00243E54"/>
    <w:rsid w:val="00244099"/>
    <w:rsid w:val="00245C90"/>
    <w:rsid w:val="002504B1"/>
    <w:rsid w:val="0026001E"/>
    <w:rsid w:val="002672B6"/>
    <w:rsid w:val="0027356B"/>
    <w:rsid w:val="00276A67"/>
    <w:rsid w:val="0029312D"/>
    <w:rsid w:val="0029473A"/>
    <w:rsid w:val="002962AA"/>
    <w:rsid w:val="00297E04"/>
    <w:rsid w:val="002A1B35"/>
    <w:rsid w:val="002B3947"/>
    <w:rsid w:val="002B3A50"/>
    <w:rsid w:val="002C1849"/>
    <w:rsid w:val="002C2FE0"/>
    <w:rsid w:val="002C69E1"/>
    <w:rsid w:val="002D0CD9"/>
    <w:rsid w:val="002D4B01"/>
    <w:rsid w:val="002E3918"/>
    <w:rsid w:val="0030023B"/>
    <w:rsid w:val="00300AD1"/>
    <w:rsid w:val="00317A35"/>
    <w:rsid w:val="00321C73"/>
    <w:rsid w:val="003224B3"/>
    <w:rsid w:val="00322F49"/>
    <w:rsid w:val="00325364"/>
    <w:rsid w:val="00331F88"/>
    <w:rsid w:val="0033299E"/>
    <w:rsid w:val="00337AF3"/>
    <w:rsid w:val="00337FE5"/>
    <w:rsid w:val="00341787"/>
    <w:rsid w:val="00341916"/>
    <w:rsid w:val="0034403C"/>
    <w:rsid w:val="003548DA"/>
    <w:rsid w:val="003673CF"/>
    <w:rsid w:val="00396211"/>
    <w:rsid w:val="003B09B2"/>
    <w:rsid w:val="003B15F6"/>
    <w:rsid w:val="003B1B9D"/>
    <w:rsid w:val="003B3C80"/>
    <w:rsid w:val="003B726E"/>
    <w:rsid w:val="003C4F25"/>
    <w:rsid w:val="003D0DF3"/>
    <w:rsid w:val="003D2AAA"/>
    <w:rsid w:val="003D6349"/>
    <w:rsid w:val="003D6996"/>
    <w:rsid w:val="003E24DC"/>
    <w:rsid w:val="003E503D"/>
    <w:rsid w:val="003E7F7B"/>
    <w:rsid w:val="003F0025"/>
    <w:rsid w:val="003F22B2"/>
    <w:rsid w:val="00404A91"/>
    <w:rsid w:val="0040785D"/>
    <w:rsid w:val="00411A4D"/>
    <w:rsid w:val="00417502"/>
    <w:rsid w:val="00427949"/>
    <w:rsid w:val="00440821"/>
    <w:rsid w:val="004466E5"/>
    <w:rsid w:val="00455B9B"/>
    <w:rsid w:val="0046127E"/>
    <w:rsid w:val="00465D2F"/>
    <w:rsid w:val="0046636B"/>
    <w:rsid w:val="00477E86"/>
    <w:rsid w:val="00480D7A"/>
    <w:rsid w:val="00481D88"/>
    <w:rsid w:val="00481E7B"/>
    <w:rsid w:val="00486062"/>
    <w:rsid w:val="00486CFF"/>
    <w:rsid w:val="00486FD0"/>
    <w:rsid w:val="00491841"/>
    <w:rsid w:val="00495855"/>
    <w:rsid w:val="004967C2"/>
    <w:rsid w:val="00497F39"/>
    <w:rsid w:val="004A2F39"/>
    <w:rsid w:val="004A3796"/>
    <w:rsid w:val="004A3B94"/>
    <w:rsid w:val="004A6A6E"/>
    <w:rsid w:val="004B008E"/>
    <w:rsid w:val="004B19D4"/>
    <w:rsid w:val="004B35AE"/>
    <w:rsid w:val="004B38A3"/>
    <w:rsid w:val="004B533D"/>
    <w:rsid w:val="004C144F"/>
    <w:rsid w:val="004C66E7"/>
    <w:rsid w:val="004D0AB7"/>
    <w:rsid w:val="004D58F0"/>
    <w:rsid w:val="004E005E"/>
    <w:rsid w:val="004E0B9F"/>
    <w:rsid w:val="004E6088"/>
    <w:rsid w:val="004F0BC4"/>
    <w:rsid w:val="004F4562"/>
    <w:rsid w:val="004F779C"/>
    <w:rsid w:val="0051002D"/>
    <w:rsid w:val="0051081C"/>
    <w:rsid w:val="00526EE2"/>
    <w:rsid w:val="0053232F"/>
    <w:rsid w:val="00535DB9"/>
    <w:rsid w:val="005428FA"/>
    <w:rsid w:val="0055005E"/>
    <w:rsid w:val="00553870"/>
    <w:rsid w:val="00554B96"/>
    <w:rsid w:val="0057362D"/>
    <w:rsid w:val="00574F8C"/>
    <w:rsid w:val="00581771"/>
    <w:rsid w:val="00592506"/>
    <w:rsid w:val="005A5535"/>
    <w:rsid w:val="005B0B0D"/>
    <w:rsid w:val="005B203B"/>
    <w:rsid w:val="005B3583"/>
    <w:rsid w:val="005B45E9"/>
    <w:rsid w:val="005B74F3"/>
    <w:rsid w:val="005C0A96"/>
    <w:rsid w:val="005C1717"/>
    <w:rsid w:val="005E23ED"/>
    <w:rsid w:val="005E3E9F"/>
    <w:rsid w:val="005E7DD4"/>
    <w:rsid w:val="005F41D9"/>
    <w:rsid w:val="005F4C78"/>
    <w:rsid w:val="005F5824"/>
    <w:rsid w:val="005F5B6D"/>
    <w:rsid w:val="006016DC"/>
    <w:rsid w:val="00601EBA"/>
    <w:rsid w:val="00611788"/>
    <w:rsid w:val="006141F0"/>
    <w:rsid w:val="006157D4"/>
    <w:rsid w:val="00616BDE"/>
    <w:rsid w:val="0062183E"/>
    <w:rsid w:val="00626F9E"/>
    <w:rsid w:val="006338DA"/>
    <w:rsid w:val="00635375"/>
    <w:rsid w:val="006547B6"/>
    <w:rsid w:val="006579C1"/>
    <w:rsid w:val="00665225"/>
    <w:rsid w:val="00666696"/>
    <w:rsid w:val="00670213"/>
    <w:rsid w:val="00672980"/>
    <w:rsid w:val="00672A7F"/>
    <w:rsid w:val="00672AF0"/>
    <w:rsid w:val="00680411"/>
    <w:rsid w:val="006817AF"/>
    <w:rsid w:val="006827A5"/>
    <w:rsid w:val="00684C7E"/>
    <w:rsid w:val="00685AA4"/>
    <w:rsid w:val="00691100"/>
    <w:rsid w:val="006972E2"/>
    <w:rsid w:val="00697FD6"/>
    <w:rsid w:val="006A2A82"/>
    <w:rsid w:val="006A34DC"/>
    <w:rsid w:val="006B023A"/>
    <w:rsid w:val="006B0EEB"/>
    <w:rsid w:val="006B7E9D"/>
    <w:rsid w:val="006C7897"/>
    <w:rsid w:val="006D5495"/>
    <w:rsid w:val="006D5D3D"/>
    <w:rsid w:val="006D64AE"/>
    <w:rsid w:val="006D7067"/>
    <w:rsid w:val="006E2CD3"/>
    <w:rsid w:val="006E35A5"/>
    <w:rsid w:val="006E65D0"/>
    <w:rsid w:val="00701EE2"/>
    <w:rsid w:val="00702DBE"/>
    <w:rsid w:val="00704DB7"/>
    <w:rsid w:val="007163B0"/>
    <w:rsid w:val="0071780B"/>
    <w:rsid w:val="00722BF7"/>
    <w:rsid w:val="007333BA"/>
    <w:rsid w:val="0073563D"/>
    <w:rsid w:val="00742292"/>
    <w:rsid w:val="00746968"/>
    <w:rsid w:val="007469D8"/>
    <w:rsid w:val="0075181B"/>
    <w:rsid w:val="00761339"/>
    <w:rsid w:val="00763C5D"/>
    <w:rsid w:val="00765E1F"/>
    <w:rsid w:val="00784E27"/>
    <w:rsid w:val="007932A1"/>
    <w:rsid w:val="007942ED"/>
    <w:rsid w:val="007A0416"/>
    <w:rsid w:val="007A39E8"/>
    <w:rsid w:val="007B25B5"/>
    <w:rsid w:val="007B2E69"/>
    <w:rsid w:val="007C1C24"/>
    <w:rsid w:val="007D65EE"/>
    <w:rsid w:val="007D6E06"/>
    <w:rsid w:val="007E46ED"/>
    <w:rsid w:val="007F27AF"/>
    <w:rsid w:val="007F4CB8"/>
    <w:rsid w:val="007F78DC"/>
    <w:rsid w:val="00814D28"/>
    <w:rsid w:val="00824675"/>
    <w:rsid w:val="00825919"/>
    <w:rsid w:val="008264A8"/>
    <w:rsid w:val="00827AF1"/>
    <w:rsid w:val="0083233C"/>
    <w:rsid w:val="00833583"/>
    <w:rsid w:val="0083531F"/>
    <w:rsid w:val="008431FA"/>
    <w:rsid w:val="008471CD"/>
    <w:rsid w:val="0085208D"/>
    <w:rsid w:val="008605BD"/>
    <w:rsid w:val="0086726C"/>
    <w:rsid w:val="00870B54"/>
    <w:rsid w:val="00872212"/>
    <w:rsid w:val="008722B2"/>
    <w:rsid w:val="00872981"/>
    <w:rsid w:val="00874631"/>
    <w:rsid w:val="00877E32"/>
    <w:rsid w:val="00882B6E"/>
    <w:rsid w:val="00882DA3"/>
    <w:rsid w:val="00884805"/>
    <w:rsid w:val="008866E5"/>
    <w:rsid w:val="008902CE"/>
    <w:rsid w:val="00890FB6"/>
    <w:rsid w:val="00892B62"/>
    <w:rsid w:val="00897303"/>
    <w:rsid w:val="008A0D72"/>
    <w:rsid w:val="008A1290"/>
    <w:rsid w:val="008A2661"/>
    <w:rsid w:val="008A4F78"/>
    <w:rsid w:val="008C095C"/>
    <w:rsid w:val="008C5C61"/>
    <w:rsid w:val="008C5E17"/>
    <w:rsid w:val="008D6C9A"/>
    <w:rsid w:val="008E465F"/>
    <w:rsid w:val="008E5DB8"/>
    <w:rsid w:val="008F70B7"/>
    <w:rsid w:val="00901D43"/>
    <w:rsid w:val="009029DC"/>
    <w:rsid w:val="00906F89"/>
    <w:rsid w:val="00907FC5"/>
    <w:rsid w:val="0091317D"/>
    <w:rsid w:val="00914213"/>
    <w:rsid w:val="00914C01"/>
    <w:rsid w:val="00920FC2"/>
    <w:rsid w:val="00925B3F"/>
    <w:rsid w:val="00926066"/>
    <w:rsid w:val="00936075"/>
    <w:rsid w:val="00936ED0"/>
    <w:rsid w:val="00943590"/>
    <w:rsid w:val="0094440D"/>
    <w:rsid w:val="009473D6"/>
    <w:rsid w:val="009543B7"/>
    <w:rsid w:val="00956722"/>
    <w:rsid w:val="00956874"/>
    <w:rsid w:val="00956E0A"/>
    <w:rsid w:val="009621D9"/>
    <w:rsid w:val="00964046"/>
    <w:rsid w:val="00967551"/>
    <w:rsid w:val="00967EAF"/>
    <w:rsid w:val="00974C53"/>
    <w:rsid w:val="009810A6"/>
    <w:rsid w:val="009927AF"/>
    <w:rsid w:val="00995BC8"/>
    <w:rsid w:val="009A1479"/>
    <w:rsid w:val="009A4204"/>
    <w:rsid w:val="009A612B"/>
    <w:rsid w:val="009A6DE7"/>
    <w:rsid w:val="009A78FD"/>
    <w:rsid w:val="009B2682"/>
    <w:rsid w:val="009C2A3A"/>
    <w:rsid w:val="009C4FD3"/>
    <w:rsid w:val="009C6305"/>
    <w:rsid w:val="009D081B"/>
    <w:rsid w:val="009D22CB"/>
    <w:rsid w:val="009E7C29"/>
    <w:rsid w:val="009F22D3"/>
    <w:rsid w:val="00A00E8B"/>
    <w:rsid w:val="00A044BB"/>
    <w:rsid w:val="00A05801"/>
    <w:rsid w:val="00A06E95"/>
    <w:rsid w:val="00A155BF"/>
    <w:rsid w:val="00A22C76"/>
    <w:rsid w:val="00A26AC1"/>
    <w:rsid w:val="00A26C9E"/>
    <w:rsid w:val="00A27F9D"/>
    <w:rsid w:val="00A33B1C"/>
    <w:rsid w:val="00A359DC"/>
    <w:rsid w:val="00A42EF8"/>
    <w:rsid w:val="00A47A0F"/>
    <w:rsid w:val="00A508F2"/>
    <w:rsid w:val="00A51051"/>
    <w:rsid w:val="00A53AEB"/>
    <w:rsid w:val="00A54498"/>
    <w:rsid w:val="00A60E6D"/>
    <w:rsid w:val="00A651E0"/>
    <w:rsid w:val="00A82D18"/>
    <w:rsid w:val="00A90C10"/>
    <w:rsid w:val="00A93A1B"/>
    <w:rsid w:val="00AA2395"/>
    <w:rsid w:val="00AA284F"/>
    <w:rsid w:val="00AC31A7"/>
    <w:rsid w:val="00AC3FCD"/>
    <w:rsid w:val="00AC5AC2"/>
    <w:rsid w:val="00AD7299"/>
    <w:rsid w:val="00AE1E21"/>
    <w:rsid w:val="00AE7775"/>
    <w:rsid w:val="00AF4619"/>
    <w:rsid w:val="00AF7D79"/>
    <w:rsid w:val="00B16079"/>
    <w:rsid w:val="00B1730B"/>
    <w:rsid w:val="00B3477E"/>
    <w:rsid w:val="00B34A6A"/>
    <w:rsid w:val="00B410B0"/>
    <w:rsid w:val="00B429AE"/>
    <w:rsid w:val="00B475F4"/>
    <w:rsid w:val="00B5137D"/>
    <w:rsid w:val="00B538BF"/>
    <w:rsid w:val="00B66AFD"/>
    <w:rsid w:val="00B71E40"/>
    <w:rsid w:val="00B72613"/>
    <w:rsid w:val="00B76743"/>
    <w:rsid w:val="00B905AA"/>
    <w:rsid w:val="00B95BF6"/>
    <w:rsid w:val="00BA12C2"/>
    <w:rsid w:val="00BA4F2E"/>
    <w:rsid w:val="00BB3D16"/>
    <w:rsid w:val="00BC1F64"/>
    <w:rsid w:val="00BC59D7"/>
    <w:rsid w:val="00BE1A23"/>
    <w:rsid w:val="00BE659E"/>
    <w:rsid w:val="00BE7224"/>
    <w:rsid w:val="00BF1B5A"/>
    <w:rsid w:val="00C02FFC"/>
    <w:rsid w:val="00C130E7"/>
    <w:rsid w:val="00C14F94"/>
    <w:rsid w:val="00C2472C"/>
    <w:rsid w:val="00C30976"/>
    <w:rsid w:val="00C316F0"/>
    <w:rsid w:val="00C32EEB"/>
    <w:rsid w:val="00C409B9"/>
    <w:rsid w:val="00C42E52"/>
    <w:rsid w:val="00C43F6C"/>
    <w:rsid w:val="00C539BD"/>
    <w:rsid w:val="00C555CC"/>
    <w:rsid w:val="00C658E2"/>
    <w:rsid w:val="00C80CD4"/>
    <w:rsid w:val="00C845B7"/>
    <w:rsid w:val="00C84B96"/>
    <w:rsid w:val="00C905CA"/>
    <w:rsid w:val="00C90CFC"/>
    <w:rsid w:val="00C93BDA"/>
    <w:rsid w:val="00C94C03"/>
    <w:rsid w:val="00C9637E"/>
    <w:rsid w:val="00CA2571"/>
    <w:rsid w:val="00CA5CD0"/>
    <w:rsid w:val="00CB5874"/>
    <w:rsid w:val="00CC480E"/>
    <w:rsid w:val="00CD2DBA"/>
    <w:rsid w:val="00CE194A"/>
    <w:rsid w:val="00CE5414"/>
    <w:rsid w:val="00CE6FA4"/>
    <w:rsid w:val="00CF422E"/>
    <w:rsid w:val="00CF45B1"/>
    <w:rsid w:val="00CF6571"/>
    <w:rsid w:val="00D01C42"/>
    <w:rsid w:val="00D04A4C"/>
    <w:rsid w:val="00D1030B"/>
    <w:rsid w:val="00D12D83"/>
    <w:rsid w:val="00D13A73"/>
    <w:rsid w:val="00D13FB0"/>
    <w:rsid w:val="00D166C9"/>
    <w:rsid w:val="00D33019"/>
    <w:rsid w:val="00D33122"/>
    <w:rsid w:val="00D34562"/>
    <w:rsid w:val="00D36CD7"/>
    <w:rsid w:val="00D42CA5"/>
    <w:rsid w:val="00D458A0"/>
    <w:rsid w:val="00D46D95"/>
    <w:rsid w:val="00D47507"/>
    <w:rsid w:val="00D50F32"/>
    <w:rsid w:val="00D553BE"/>
    <w:rsid w:val="00D57D2A"/>
    <w:rsid w:val="00D57DCE"/>
    <w:rsid w:val="00D57EC3"/>
    <w:rsid w:val="00D64147"/>
    <w:rsid w:val="00D65483"/>
    <w:rsid w:val="00D729AC"/>
    <w:rsid w:val="00D73FD5"/>
    <w:rsid w:val="00D80E1C"/>
    <w:rsid w:val="00DA0E16"/>
    <w:rsid w:val="00DA3554"/>
    <w:rsid w:val="00DA7F0F"/>
    <w:rsid w:val="00DB0A26"/>
    <w:rsid w:val="00DB7786"/>
    <w:rsid w:val="00DD0084"/>
    <w:rsid w:val="00DD0109"/>
    <w:rsid w:val="00DD42F5"/>
    <w:rsid w:val="00DE080C"/>
    <w:rsid w:val="00DE13A1"/>
    <w:rsid w:val="00DE4809"/>
    <w:rsid w:val="00DE5C27"/>
    <w:rsid w:val="00DE6023"/>
    <w:rsid w:val="00DF31CE"/>
    <w:rsid w:val="00DF43C3"/>
    <w:rsid w:val="00DF71B1"/>
    <w:rsid w:val="00E06A06"/>
    <w:rsid w:val="00E12A00"/>
    <w:rsid w:val="00E14DB1"/>
    <w:rsid w:val="00E20681"/>
    <w:rsid w:val="00E2089E"/>
    <w:rsid w:val="00E307D3"/>
    <w:rsid w:val="00E32E2B"/>
    <w:rsid w:val="00E3319B"/>
    <w:rsid w:val="00E34514"/>
    <w:rsid w:val="00E428C9"/>
    <w:rsid w:val="00E44E34"/>
    <w:rsid w:val="00E5628E"/>
    <w:rsid w:val="00E742A0"/>
    <w:rsid w:val="00E84D69"/>
    <w:rsid w:val="00E854D8"/>
    <w:rsid w:val="00E867DA"/>
    <w:rsid w:val="00E93CF4"/>
    <w:rsid w:val="00E963E3"/>
    <w:rsid w:val="00EA5325"/>
    <w:rsid w:val="00EA6659"/>
    <w:rsid w:val="00EB2C15"/>
    <w:rsid w:val="00EB7EBB"/>
    <w:rsid w:val="00EC739C"/>
    <w:rsid w:val="00ED0125"/>
    <w:rsid w:val="00ED0205"/>
    <w:rsid w:val="00ED3FC0"/>
    <w:rsid w:val="00EE39D5"/>
    <w:rsid w:val="00EE5D78"/>
    <w:rsid w:val="00EF00CC"/>
    <w:rsid w:val="00EF031D"/>
    <w:rsid w:val="00EF1437"/>
    <w:rsid w:val="00EF6526"/>
    <w:rsid w:val="00F05574"/>
    <w:rsid w:val="00F10831"/>
    <w:rsid w:val="00F22EF5"/>
    <w:rsid w:val="00F2796F"/>
    <w:rsid w:val="00F33B18"/>
    <w:rsid w:val="00F40B4C"/>
    <w:rsid w:val="00F41AF2"/>
    <w:rsid w:val="00F425E3"/>
    <w:rsid w:val="00F428C7"/>
    <w:rsid w:val="00F5075A"/>
    <w:rsid w:val="00F52D86"/>
    <w:rsid w:val="00F54938"/>
    <w:rsid w:val="00F57B12"/>
    <w:rsid w:val="00F65D0F"/>
    <w:rsid w:val="00F67BD6"/>
    <w:rsid w:val="00F87A0D"/>
    <w:rsid w:val="00F93EB6"/>
    <w:rsid w:val="00FA6C20"/>
    <w:rsid w:val="00FB39A4"/>
    <w:rsid w:val="00FC0A25"/>
    <w:rsid w:val="00FC1F84"/>
    <w:rsid w:val="00FC2C23"/>
    <w:rsid w:val="00FD1DD5"/>
    <w:rsid w:val="00FD7067"/>
    <w:rsid w:val="00FD7862"/>
    <w:rsid w:val="00FE1302"/>
    <w:rsid w:val="00FE1404"/>
    <w:rsid w:val="00FE4F63"/>
    <w:rsid w:val="00FF20BF"/>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7DA821"/>
  <w15:docId w15:val="{368A2A6D-033F-46AE-8C2C-50BD47FFD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66A4"/>
    <w:rPr>
      <w:sz w:val="24"/>
      <w:szCs w:val="20"/>
    </w:rPr>
  </w:style>
  <w:style w:type="paragraph" w:styleId="Antrat1">
    <w:name w:val="heading 1"/>
    <w:basedOn w:val="prastasis"/>
    <w:next w:val="prastasis"/>
    <w:link w:val="Antrat1Diagrama"/>
    <w:uiPriority w:val="99"/>
    <w:qFormat/>
    <w:rsid w:val="001C66A4"/>
    <w:pPr>
      <w:keepNext/>
      <w:jc w:val="center"/>
      <w:outlineLvl w:val="0"/>
    </w:pPr>
    <w:rPr>
      <w:rFonts w:ascii="HelveticaLT" w:hAnsi="HelveticaLT"/>
      <w:caps/>
      <w:sz w:val="32"/>
    </w:rPr>
  </w:style>
  <w:style w:type="paragraph" w:styleId="Antrat2">
    <w:name w:val="heading 2"/>
    <w:basedOn w:val="prastasis"/>
    <w:next w:val="prastasis"/>
    <w:link w:val="Antrat2Diagrama"/>
    <w:uiPriority w:val="99"/>
    <w:qFormat/>
    <w:rsid w:val="001C66A4"/>
    <w:pPr>
      <w:keepNext/>
      <w:jc w:val="center"/>
      <w:outlineLvl w:val="1"/>
    </w:pPr>
    <w:rPr>
      <w:b/>
      <w:caps/>
    </w:rPr>
  </w:style>
  <w:style w:type="paragraph" w:styleId="Antrat3">
    <w:name w:val="heading 3"/>
    <w:basedOn w:val="prastasis"/>
    <w:next w:val="prastasis"/>
    <w:link w:val="Antrat3Diagrama"/>
    <w:uiPriority w:val="99"/>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uiPriority w:val="99"/>
    <w:qFormat/>
    <w:rsid w:val="006A2A82"/>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3344E"/>
    <w:rPr>
      <w:rFonts w:asciiTheme="majorHAnsi" w:eastAsiaTheme="majorEastAsia" w:hAnsiTheme="majorHAnsi" w:cstheme="majorBidi"/>
      <w:b/>
      <w:bCs/>
      <w:kern w:val="32"/>
      <w:sz w:val="32"/>
      <w:szCs w:val="32"/>
    </w:rPr>
  </w:style>
  <w:style w:type="character" w:customStyle="1" w:styleId="Antrat2Diagrama">
    <w:name w:val="Antraštė 2 Diagrama"/>
    <w:basedOn w:val="Numatytasispastraiposriftas"/>
    <w:link w:val="Antrat2"/>
    <w:uiPriority w:val="99"/>
    <w:locked/>
    <w:rsid w:val="00925B3F"/>
    <w:rPr>
      <w:b/>
      <w:caps/>
      <w:sz w:val="24"/>
      <w:lang w:val="lt-LT" w:eastAsia="lt-LT"/>
    </w:rPr>
  </w:style>
  <w:style w:type="character" w:customStyle="1" w:styleId="Antrat3Diagrama">
    <w:name w:val="Antraštė 3 Diagrama"/>
    <w:basedOn w:val="Numatytasispastraiposriftas"/>
    <w:link w:val="Antrat3"/>
    <w:uiPriority w:val="9"/>
    <w:semiHidden/>
    <w:rsid w:val="0033344E"/>
    <w:rPr>
      <w:rFonts w:asciiTheme="majorHAnsi" w:eastAsiaTheme="majorEastAsia" w:hAnsiTheme="majorHAnsi" w:cstheme="majorBidi"/>
      <w:b/>
      <w:bCs/>
      <w:sz w:val="26"/>
      <w:szCs w:val="26"/>
    </w:rPr>
  </w:style>
  <w:style w:type="character" w:customStyle="1" w:styleId="Antrat4Diagrama">
    <w:name w:val="Antraštė 4 Diagrama"/>
    <w:basedOn w:val="Numatytasispastraiposriftas"/>
    <w:link w:val="Antrat4"/>
    <w:uiPriority w:val="9"/>
    <w:semiHidden/>
    <w:rsid w:val="0033344E"/>
    <w:rPr>
      <w:rFonts w:asciiTheme="minorHAnsi" w:eastAsiaTheme="minorEastAsia" w:hAnsiTheme="minorHAnsi" w:cstheme="minorBidi"/>
      <w:b/>
      <w:bCs/>
      <w:sz w:val="28"/>
      <w:szCs w:val="28"/>
    </w:rPr>
  </w:style>
  <w:style w:type="paragraph" w:styleId="Antrats">
    <w:name w:val="header"/>
    <w:aliases w:val="Char,Diagrama"/>
    <w:basedOn w:val="prastasis"/>
    <w:link w:val="AntratsDiagrama"/>
    <w:rsid w:val="001C66A4"/>
    <w:pPr>
      <w:tabs>
        <w:tab w:val="center" w:pos="4153"/>
        <w:tab w:val="right" w:pos="8306"/>
      </w:tabs>
    </w:pPr>
  </w:style>
  <w:style w:type="character" w:customStyle="1" w:styleId="AntratsDiagrama">
    <w:name w:val="Antraštės Diagrama"/>
    <w:aliases w:val="Char Diagrama,Diagrama Diagrama"/>
    <w:basedOn w:val="Numatytasispastraiposriftas"/>
    <w:link w:val="Antrats"/>
    <w:locked/>
    <w:rsid w:val="00C409B9"/>
    <w:rPr>
      <w:sz w:val="24"/>
      <w:lang w:val="lt-LT" w:eastAsia="lt-LT"/>
    </w:rPr>
  </w:style>
  <w:style w:type="character" w:styleId="Puslapionumeris">
    <w:name w:val="page number"/>
    <w:basedOn w:val="Numatytasispastraiposriftas"/>
    <w:uiPriority w:val="99"/>
    <w:rsid w:val="001C66A4"/>
    <w:rPr>
      <w:rFonts w:cs="Times New Roman"/>
    </w:rPr>
  </w:style>
  <w:style w:type="paragraph" w:styleId="Porat">
    <w:name w:val="footer"/>
    <w:basedOn w:val="prastasis"/>
    <w:link w:val="PoratDiagrama"/>
    <w:uiPriority w:val="99"/>
    <w:rsid w:val="001C66A4"/>
    <w:pPr>
      <w:tabs>
        <w:tab w:val="center" w:pos="4153"/>
        <w:tab w:val="right" w:pos="8306"/>
      </w:tabs>
    </w:pPr>
  </w:style>
  <w:style w:type="character" w:customStyle="1" w:styleId="PoratDiagrama">
    <w:name w:val="Poraštė Diagrama"/>
    <w:basedOn w:val="Numatytasispastraiposriftas"/>
    <w:link w:val="Porat"/>
    <w:uiPriority w:val="99"/>
    <w:semiHidden/>
    <w:rsid w:val="0033344E"/>
    <w:rPr>
      <w:sz w:val="24"/>
      <w:szCs w:val="20"/>
    </w:rPr>
  </w:style>
  <w:style w:type="paragraph" w:styleId="Pagrindiniotekstotrauka">
    <w:name w:val="Body Text Indent"/>
    <w:basedOn w:val="prastasis"/>
    <w:link w:val="PagrindiniotekstotraukaDiagrama"/>
    <w:uiPriority w:val="99"/>
    <w:rsid w:val="001C66A4"/>
    <w:pPr>
      <w:spacing w:before="120"/>
      <w:ind w:left="4536"/>
      <w:jc w:val="center"/>
    </w:pPr>
  </w:style>
  <w:style w:type="character" w:customStyle="1" w:styleId="PagrindiniotekstotraukaDiagrama">
    <w:name w:val="Pagrindinio teksto įtrauka Diagrama"/>
    <w:basedOn w:val="Numatytasispastraiposriftas"/>
    <w:link w:val="Pagrindiniotekstotrauka"/>
    <w:uiPriority w:val="99"/>
    <w:locked/>
    <w:rsid w:val="00C905CA"/>
    <w:rPr>
      <w:sz w:val="24"/>
      <w:lang w:val="lt-LT" w:eastAsia="lt-LT"/>
    </w:rPr>
  </w:style>
  <w:style w:type="paragraph" w:styleId="Pagrindinistekstas">
    <w:name w:val="Body Text"/>
    <w:basedOn w:val="prastasis"/>
    <w:link w:val="PagrindinistekstasDiagrama"/>
    <w:uiPriority w:val="99"/>
    <w:rsid w:val="00E06A06"/>
    <w:pPr>
      <w:spacing w:after="120"/>
    </w:pPr>
  </w:style>
  <w:style w:type="character" w:customStyle="1" w:styleId="PagrindinistekstasDiagrama">
    <w:name w:val="Pagrindinis tekstas Diagrama"/>
    <w:basedOn w:val="Numatytasispastraiposriftas"/>
    <w:link w:val="Pagrindinistekstas"/>
    <w:uiPriority w:val="99"/>
    <w:locked/>
    <w:rsid w:val="00F428C7"/>
    <w:rPr>
      <w:sz w:val="24"/>
    </w:rPr>
  </w:style>
  <w:style w:type="paragraph" w:styleId="prastasiniatinklio">
    <w:name w:val="Normal (Web)"/>
    <w:basedOn w:val="prastasis"/>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uiPriority w:val="99"/>
    <w:rsid w:val="008A2661"/>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33344E"/>
    <w:rPr>
      <w:sz w:val="24"/>
      <w:szCs w:val="20"/>
    </w:rPr>
  </w:style>
  <w:style w:type="paragraph" w:styleId="Pagrindinistekstas2">
    <w:name w:val="Body Text 2"/>
    <w:basedOn w:val="prastasis"/>
    <w:link w:val="Pagrindinistekstas2Diagrama"/>
    <w:uiPriority w:val="99"/>
    <w:rsid w:val="00C90CFC"/>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33344E"/>
    <w:rPr>
      <w:sz w:val="24"/>
      <w:szCs w:val="20"/>
    </w:rPr>
  </w:style>
  <w:style w:type="table" w:styleId="Lentelstinklelis">
    <w:name w:val="Table Grid"/>
    <w:basedOn w:val="prastojilentel"/>
    <w:uiPriority w:val="99"/>
    <w:rsid w:val="006B7E9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33344E"/>
    <w:rPr>
      <w:sz w:val="16"/>
      <w:szCs w:val="16"/>
    </w:rPr>
  </w:style>
  <w:style w:type="paragraph" w:styleId="HTMLiankstoformatuotas">
    <w:name w:val="HTML Preformatted"/>
    <w:basedOn w:val="prastasis"/>
    <w:link w:val="HTMLiankstoformatuotasDiagrama"/>
    <w:uiPriority w:val="99"/>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uiPriority w:val="99"/>
    <w:semiHidden/>
    <w:rsid w:val="0033344E"/>
    <w:rPr>
      <w:rFonts w:ascii="Courier New" w:hAnsi="Courier New" w:cs="Courier New"/>
      <w:sz w:val="20"/>
      <w:szCs w:val="20"/>
    </w:rPr>
  </w:style>
  <w:style w:type="paragraph" w:styleId="Tekstoblokas">
    <w:name w:val="Block Text"/>
    <w:basedOn w:val="prastasis"/>
    <w:uiPriority w:val="99"/>
    <w:rsid w:val="00E5628E"/>
    <w:pPr>
      <w:spacing w:line="360" w:lineRule="atLeast"/>
      <w:ind w:left="-142" w:right="-142" w:firstLine="851"/>
      <w:jc w:val="both"/>
    </w:pPr>
  </w:style>
  <w:style w:type="paragraph" w:customStyle="1" w:styleId="CharChar1Diagrama">
    <w:name w:val="Char Char1 Diagrama"/>
    <w:basedOn w:val="prastasis"/>
    <w:uiPriority w:val="99"/>
    <w:rsid w:val="00702DBE"/>
    <w:pPr>
      <w:spacing w:after="160" w:line="240" w:lineRule="exact"/>
    </w:pPr>
    <w:rPr>
      <w:rFonts w:ascii="Tahoma" w:hAnsi="Tahoma"/>
      <w:sz w:val="20"/>
      <w:lang w:val="en-US" w:eastAsia="en-US"/>
    </w:rPr>
  </w:style>
  <w:style w:type="paragraph" w:customStyle="1" w:styleId="statymopavad">
    <w:name w:val="Ástatymo pavad."/>
    <w:basedOn w:val="prastasis"/>
    <w:uiPriority w:val="99"/>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uiPriority w:val="99"/>
    <w:rsid w:val="00763C5D"/>
    <w:pPr>
      <w:spacing w:after="160" w:line="240" w:lineRule="exact"/>
    </w:pPr>
    <w:rPr>
      <w:rFonts w:ascii="Tahoma" w:hAnsi="Tahoma"/>
      <w:sz w:val="20"/>
      <w:lang w:eastAsia="en-US"/>
    </w:rPr>
  </w:style>
  <w:style w:type="character" w:customStyle="1" w:styleId="Typewriter">
    <w:name w:val="Typewriter"/>
    <w:uiPriority w:val="99"/>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3344E"/>
    <w:rPr>
      <w:sz w:val="0"/>
      <w:szCs w:val="0"/>
    </w:rPr>
  </w:style>
  <w:style w:type="paragraph" w:styleId="Paprastasistekstas">
    <w:name w:val="Plain Text"/>
    <w:basedOn w:val="prastasis"/>
    <w:link w:val="PaprastasistekstasDiagrama"/>
    <w:uiPriority w:val="99"/>
    <w:rsid w:val="005B74F3"/>
    <w:rPr>
      <w:rFonts w:ascii="Courier New" w:hAnsi="Courier New" w:cs="Courier New"/>
      <w:sz w:val="20"/>
      <w:lang w:eastAsia="en-US"/>
    </w:rPr>
  </w:style>
  <w:style w:type="character" w:customStyle="1" w:styleId="PaprastasistekstasDiagrama">
    <w:name w:val="Paprastasis tekstas Diagrama"/>
    <w:basedOn w:val="Numatytasispastraiposriftas"/>
    <w:link w:val="Paprastasistekstas"/>
    <w:uiPriority w:val="99"/>
    <w:semiHidden/>
    <w:rsid w:val="0033344E"/>
    <w:rPr>
      <w:rFonts w:ascii="Courier New" w:hAnsi="Courier New" w:cs="Courier New"/>
      <w:sz w:val="20"/>
      <w:szCs w:val="20"/>
    </w:rPr>
  </w:style>
  <w:style w:type="character" w:styleId="Hipersaitas">
    <w:name w:val="Hyperlink"/>
    <w:basedOn w:val="Numatytasispastraiposriftas"/>
    <w:uiPriority w:val="99"/>
    <w:rsid w:val="005B74F3"/>
    <w:rPr>
      <w:rFonts w:cs="Times New Roman"/>
      <w:color w:val="0000FF"/>
      <w:u w:val="single"/>
    </w:rPr>
  </w:style>
  <w:style w:type="paragraph" w:customStyle="1" w:styleId="Hyperlink1">
    <w:name w:val="Hyperlink1"/>
    <w:uiPriority w:val="99"/>
    <w:rsid w:val="00722BF7"/>
    <w:pPr>
      <w:ind w:firstLine="312"/>
      <w:jc w:val="both"/>
    </w:pPr>
    <w:rPr>
      <w:rFonts w:ascii="TimesLT" w:hAnsi="TimesLT"/>
      <w:sz w:val="20"/>
      <w:szCs w:val="20"/>
      <w:lang w:val="en-GB" w:eastAsia="en-US"/>
    </w:rPr>
  </w:style>
  <w:style w:type="paragraph" w:customStyle="1" w:styleId="CentrBold">
    <w:name w:val="CentrBold"/>
    <w:uiPriority w:val="99"/>
    <w:rsid w:val="00722BF7"/>
    <w:pPr>
      <w:jc w:val="center"/>
    </w:pPr>
    <w:rPr>
      <w:rFonts w:ascii="TimesLT" w:hAnsi="TimesLT"/>
      <w:b/>
      <w:caps/>
      <w:sz w:val="20"/>
      <w:szCs w:val="20"/>
      <w:lang w:val="en-GB" w:eastAsia="en-US"/>
    </w:rPr>
  </w:style>
  <w:style w:type="character" w:customStyle="1" w:styleId="Sample">
    <w:name w:val="Sample"/>
    <w:uiPriority w:val="99"/>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basedOn w:val="Numatytasispastraiposriftas"/>
    <w:link w:val="Pagrindinistekstas3"/>
    <w:uiPriority w:val="99"/>
    <w:semiHidden/>
    <w:rsid w:val="0033344E"/>
    <w:rPr>
      <w:sz w:val="16"/>
      <w:szCs w:val="16"/>
    </w:rPr>
  </w:style>
  <w:style w:type="paragraph" w:customStyle="1" w:styleId="DiagramaCharCharCharDiagramaCharDiagramaCharCharDiagramaCharDiagramaCharDiagrama">
    <w:name w:val="Diagrama Char Char Char Diagrama Char Diagrama Char Char Diagrama Char Diagrama Char Diagrama"/>
    <w:basedOn w:val="prastasis"/>
    <w:uiPriority w:val="99"/>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color w:val="000000"/>
      <w:sz w:val="24"/>
      <w:szCs w:val="24"/>
      <w:lang w:eastAsia="en-US"/>
    </w:rPr>
  </w:style>
  <w:style w:type="character" w:styleId="Grietas">
    <w:name w:val="Strong"/>
    <w:basedOn w:val="Numatytasispastraiposriftas"/>
    <w:uiPriority w:val="99"/>
    <w:qFormat/>
    <w:rsid w:val="0071780B"/>
    <w:rPr>
      <w:rFonts w:cs="Times New Roman"/>
      <w:b/>
    </w:rPr>
  </w:style>
  <w:style w:type="paragraph" w:customStyle="1" w:styleId="Preformatted">
    <w:name w:val="Preformatted"/>
    <w:basedOn w:val="prastasis"/>
    <w:uiPriority w:val="99"/>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lang w:eastAsia="en-US"/>
    </w:rPr>
  </w:style>
  <w:style w:type="character" w:customStyle="1" w:styleId="CharChar3">
    <w:name w:val="Char Char3"/>
    <w:uiPriority w:val="99"/>
    <w:rsid w:val="004F779C"/>
    <w:rPr>
      <w:sz w:val="24"/>
      <w:lang w:val="lt-LT" w:eastAsia="lt-LT"/>
    </w:rPr>
  </w:style>
  <w:style w:type="character" w:styleId="Emfaz">
    <w:name w:val="Emphasis"/>
    <w:basedOn w:val="Numatytasispastraiposriftas"/>
    <w:uiPriority w:val="99"/>
    <w:qFormat/>
    <w:rsid w:val="00A00E8B"/>
    <w:rPr>
      <w:rFonts w:cs="Times New Roman"/>
      <w:i/>
    </w:rPr>
  </w:style>
  <w:style w:type="paragraph" w:customStyle="1" w:styleId="TableContents">
    <w:name w:val="Table Contents"/>
    <w:basedOn w:val="prastasis"/>
    <w:uiPriority w:val="99"/>
    <w:rsid w:val="00A00E8B"/>
    <w:pPr>
      <w:widowControl w:val="0"/>
      <w:suppressLineNumbers/>
      <w:suppressAutoHyphens/>
    </w:pPr>
    <w:rPr>
      <w:rFonts w:eastAsia="Arial Unicode MS"/>
      <w:szCs w:val="24"/>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300AD1"/>
    <w:pPr>
      <w:ind w:left="720"/>
      <w:contextualSpacing/>
    </w:pPr>
    <w:rPr>
      <w:lang w:eastAsia="en-US"/>
    </w:rPr>
  </w:style>
  <w:style w:type="table" w:customStyle="1" w:styleId="Lenteldefaultin222">
    <w:name w:val="Lentelė (default'inė)222"/>
    <w:basedOn w:val="prastojilentel"/>
    <w:next w:val="Lentelstinklelis"/>
    <w:uiPriority w:val="59"/>
    <w:rsid w:val="00300AD1"/>
    <w:rPr>
      <w:rFonts w:ascii="Calibri" w:eastAsia="Calibri" w:hAnsi="Calibri" w:cs="Vrind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5F5824"/>
    <w:rPr>
      <w:sz w:val="16"/>
      <w:szCs w:val="16"/>
    </w:rPr>
  </w:style>
  <w:style w:type="paragraph" w:styleId="Komentarotekstas">
    <w:name w:val="annotation text"/>
    <w:basedOn w:val="prastasis"/>
    <w:link w:val="KomentarotekstasDiagrama"/>
    <w:uiPriority w:val="99"/>
    <w:semiHidden/>
    <w:unhideWhenUsed/>
    <w:rsid w:val="005F5824"/>
    <w:rPr>
      <w:sz w:val="20"/>
    </w:rPr>
  </w:style>
  <w:style w:type="character" w:customStyle="1" w:styleId="KomentarotekstasDiagrama">
    <w:name w:val="Komentaro tekstas Diagrama"/>
    <w:basedOn w:val="Numatytasispastraiposriftas"/>
    <w:link w:val="Komentarotekstas"/>
    <w:uiPriority w:val="99"/>
    <w:semiHidden/>
    <w:rsid w:val="005F5824"/>
    <w:rPr>
      <w:sz w:val="20"/>
      <w:szCs w:val="20"/>
    </w:rPr>
  </w:style>
  <w:style w:type="paragraph" w:styleId="Komentarotema">
    <w:name w:val="annotation subject"/>
    <w:basedOn w:val="Komentarotekstas"/>
    <w:next w:val="Komentarotekstas"/>
    <w:link w:val="KomentarotemaDiagrama"/>
    <w:uiPriority w:val="99"/>
    <w:semiHidden/>
    <w:unhideWhenUsed/>
    <w:rsid w:val="005F5824"/>
    <w:rPr>
      <w:b/>
      <w:bCs/>
    </w:rPr>
  </w:style>
  <w:style w:type="character" w:customStyle="1" w:styleId="KomentarotemaDiagrama">
    <w:name w:val="Komentaro tema Diagrama"/>
    <w:basedOn w:val="KomentarotekstasDiagrama"/>
    <w:link w:val="Komentarotema"/>
    <w:uiPriority w:val="99"/>
    <w:semiHidden/>
    <w:rsid w:val="005F5824"/>
    <w:rPr>
      <w:b/>
      <w:bCs/>
      <w:sz w:val="20"/>
      <w:szCs w:val="20"/>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4B38A3"/>
    <w:rPr>
      <w:sz w:val="24"/>
      <w:szCs w:val="20"/>
      <w:lang w:eastAsia="en-US"/>
    </w:rPr>
  </w:style>
  <w:style w:type="paragraph" w:styleId="Pataisymai">
    <w:name w:val="Revision"/>
    <w:hidden/>
    <w:uiPriority w:val="99"/>
    <w:semiHidden/>
    <w:rsid w:val="003B726E"/>
    <w:rPr>
      <w:sz w:val="24"/>
      <w:szCs w:val="20"/>
    </w:rPr>
  </w:style>
  <w:style w:type="paragraph" w:customStyle="1" w:styleId="Pa10">
    <w:name w:val="Pa10"/>
    <w:basedOn w:val="prastasis"/>
    <w:next w:val="prastasis"/>
    <w:uiPriority w:val="99"/>
    <w:rsid w:val="0014442F"/>
    <w:pPr>
      <w:autoSpaceDE w:val="0"/>
      <w:autoSpaceDN w:val="0"/>
      <w:adjustRightInd w:val="0"/>
      <w:spacing w:line="181" w:lineRule="atLeast"/>
    </w:pPr>
    <w:rPr>
      <w:rFonts w:ascii="Merriweather" w:eastAsiaTheme="minorHAnsi" w:hAnsi="Merriweather" w:cstheme="minorBidi"/>
      <w:szCs w:val="24"/>
      <w:lang w:eastAsia="en-US"/>
      <w14:ligatures w14:val="standardContextual"/>
    </w:rPr>
  </w:style>
  <w:style w:type="character" w:customStyle="1" w:styleId="A7">
    <w:name w:val="A7"/>
    <w:uiPriority w:val="99"/>
    <w:rsid w:val="0014442F"/>
    <w:rPr>
      <w:rFonts w:cs="Merriweather"/>
      <w:color w:val="000000"/>
      <w:sz w:val="17"/>
      <w:szCs w:val="17"/>
    </w:rPr>
  </w:style>
  <w:style w:type="paragraph" w:customStyle="1" w:styleId="Pa11">
    <w:name w:val="Pa11"/>
    <w:basedOn w:val="Default"/>
    <w:next w:val="Default"/>
    <w:uiPriority w:val="99"/>
    <w:rsid w:val="0014442F"/>
    <w:pPr>
      <w:spacing w:line="201" w:lineRule="atLeast"/>
    </w:pPr>
    <w:rPr>
      <w:rFonts w:ascii="Merriweather" w:eastAsiaTheme="minorHAnsi" w:hAnsi="Merriweather" w:cstheme="minorBidi"/>
      <w:color w:val="auto"/>
      <w14:ligatures w14:val="standardContextual"/>
    </w:rPr>
  </w:style>
  <w:style w:type="character" w:customStyle="1" w:styleId="A9">
    <w:name w:val="A9"/>
    <w:uiPriority w:val="99"/>
    <w:rsid w:val="0014442F"/>
    <w:rPr>
      <w:rFonts w:ascii="Roboto Condensed" w:hAnsi="Roboto Condensed" w:cs="Roboto Condensed"/>
      <w:color w:val="000000"/>
    </w:rPr>
  </w:style>
  <w:style w:type="character" w:customStyle="1" w:styleId="A6">
    <w:name w:val="A6"/>
    <w:uiPriority w:val="99"/>
    <w:rsid w:val="0014442F"/>
    <w:rPr>
      <w:rFonts w:ascii="Roboto Condensed Light" w:hAnsi="Roboto Condensed Light" w:cs="Roboto Condensed Ligh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04432">
      <w:bodyDiv w:val="1"/>
      <w:marLeft w:val="0"/>
      <w:marRight w:val="0"/>
      <w:marTop w:val="0"/>
      <w:marBottom w:val="0"/>
      <w:divBdr>
        <w:top w:val="none" w:sz="0" w:space="0" w:color="auto"/>
        <w:left w:val="none" w:sz="0" w:space="0" w:color="auto"/>
        <w:bottom w:val="none" w:sz="0" w:space="0" w:color="auto"/>
        <w:right w:val="none" w:sz="0" w:space="0" w:color="auto"/>
      </w:divBdr>
    </w:div>
    <w:div w:id="1074934686">
      <w:bodyDiv w:val="1"/>
      <w:marLeft w:val="0"/>
      <w:marRight w:val="0"/>
      <w:marTop w:val="0"/>
      <w:marBottom w:val="0"/>
      <w:divBdr>
        <w:top w:val="none" w:sz="0" w:space="0" w:color="auto"/>
        <w:left w:val="none" w:sz="0" w:space="0" w:color="auto"/>
        <w:bottom w:val="none" w:sz="0" w:space="0" w:color="auto"/>
        <w:right w:val="none" w:sz="0" w:space="0" w:color="auto"/>
      </w:divBdr>
    </w:div>
    <w:div w:id="1143232629">
      <w:marLeft w:val="0"/>
      <w:marRight w:val="0"/>
      <w:marTop w:val="0"/>
      <w:marBottom w:val="0"/>
      <w:divBdr>
        <w:top w:val="none" w:sz="0" w:space="0" w:color="auto"/>
        <w:left w:val="none" w:sz="0" w:space="0" w:color="auto"/>
        <w:bottom w:val="none" w:sz="0" w:space="0" w:color="auto"/>
        <w:right w:val="none" w:sz="0" w:space="0" w:color="auto"/>
      </w:divBdr>
    </w:div>
    <w:div w:id="1143232630">
      <w:marLeft w:val="0"/>
      <w:marRight w:val="0"/>
      <w:marTop w:val="0"/>
      <w:marBottom w:val="0"/>
      <w:divBdr>
        <w:top w:val="none" w:sz="0" w:space="0" w:color="auto"/>
        <w:left w:val="none" w:sz="0" w:space="0" w:color="auto"/>
        <w:bottom w:val="none" w:sz="0" w:space="0" w:color="auto"/>
        <w:right w:val="none" w:sz="0" w:space="0" w:color="auto"/>
      </w:divBdr>
    </w:div>
    <w:div w:id="1143232631">
      <w:marLeft w:val="0"/>
      <w:marRight w:val="0"/>
      <w:marTop w:val="0"/>
      <w:marBottom w:val="0"/>
      <w:divBdr>
        <w:top w:val="none" w:sz="0" w:space="0" w:color="auto"/>
        <w:left w:val="none" w:sz="0" w:space="0" w:color="auto"/>
        <w:bottom w:val="none" w:sz="0" w:space="0" w:color="auto"/>
        <w:right w:val="none" w:sz="0" w:space="0" w:color="auto"/>
      </w:divBdr>
    </w:div>
    <w:div w:id="1143232632">
      <w:marLeft w:val="0"/>
      <w:marRight w:val="0"/>
      <w:marTop w:val="0"/>
      <w:marBottom w:val="0"/>
      <w:divBdr>
        <w:top w:val="none" w:sz="0" w:space="0" w:color="auto"/>
        <w:left w:val="none" w:sz="0" w:space="0" w:color="auto"/>
        <w:bottom w:val="none" w:sz="0" w:space="0" w:color="auto"/>
        <w:right w:val="none" w:sz="0" w:space="0" w:color="auto"/>
      </w:divBdr>
    </w:div>
    <w:div w:id="1143232633">
      <w:marLeft w:val="0"/>
      <w:marRight w:val="0"/>
      <w:marTop w:val="0"/>
      <w:marBottom w:val="0"/>
      <w:divBdr>
        <w:top w:val="none" w:sz="0" w:space="0" w:color="auto"/>
        <w:left w:val="none" w:sz="0" w:space="0" w:color="auto"/>
        <w:bottom w:val="none" w:sz="0" w:space="0" w:color="auto"/>
        <w:right w:val="none" w:sz="0" w:space="0" w:color="auto"/>
      </w:divBdr>
    </w:div>
    <w:div w:id="1197698888">
      <w:bodyDiv w:val="1"/>
      <w:marLeft w:val="0"/>
      <w:marRight w:val="0"/>
      <w:marTop w:val="0"/>
      <w:marBottom w:val="0"/>
      <w:divBdr>
        <w:top w:val="none" w:sz="0" w:space="0" w:color="auto"/>
        <w:left w:val="none" w:sz="0" w:space="0" w:color="auto"/>
        <w:bottom w:val="none" w:sz="0" w:space="0" w:color="auto"/>
        <w:right w:val="none" w:sz="0" w:space="0" w:color="auto"/>
      </w:divBdr>
    </w:div>
    <w:div w:id="198666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M:\BLANKAI\DOT_FOR.97\LRV_nutarimai\LRV_Nutarimas_priedas.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m000549.fm.lt\home\06_AMd\06_bendras\metodol\04.%20VSA&#302;%20&#303;gyvendinimas\LRV135_2022%20m.%20keitimas\grafikai.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E:\I.Laveckiene\Desktop\Prie%20metin&#279;s%20veiklos%20ataskaitos_2024%2002%2020.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E:\I.Laveckiene\Desktop\Prie%20metin&#279;s%20veiklos%20ataskaitos_2024%2002%2020.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Lapas1!$A$3</c:f>
              <c:strCache>
                <c:ptCount val="1"/>
                <c:pt idx="0">
                  <c:v>Planas</c:v>
                </c:pt>
              </c:strCache>
            </c:strRef>
          </c:tx>
          <c:cat>
            <c:strRef>
              <c:f>Lapas1!$B$2:$G$2</c:f>
              <c:strCache>
                <c:ptCount val="6"/>
                <c:pt idx="0">
                  <c:v>Pradinės reikšmės metai</c:v>
                </c:pt>
                <c:pt idx="1">
                  <c:v>n – 2</c:v>
                </c:pt>
                <c:pt idx="2">
                  <c:v>n – 1</c:v>
                </c:pt>
                <c:pt idx="3">
                  <c:v>n</c:v>
                </c:pt>
                <c:pt idx="4">
                  <c:v>2025 m.</c:v>
                </c:pt>
                <c:pt idx="5">
                  <c:v>2030 m.</c:v>
                </c:pt>
              </c:strCache>
            </c:strRef>
          </c:cat>
          <c:val>
            <c:numRef>
              <c:f>Lapas1!$B$3:$G$3</c:f>
              <c:numCache>
                <c:formatCode>General</c:formatCode>
                <c:ptCount val="6"/>
                <c:pt idx="0">
                  <c:v>2</c:v>
                </c:pt>
                <c:pt idx="1">
                  <c:v>2.2000000000000002</c:v>
                </c:pt>
                <c:pt idx="2">
                  <c:v>2.8</c:v>
                </c:pt>
                <c:pt idx="3">
                  <c:v>3.5</c:v>
                </c:pt>
                <c:pt idx="4">
                  <c:v>4</c:v>
                </c:pt>
                <c:pt idx="5">
                  <c:v>4.5</c:v>
                </c:pt>
              </c:numCache>
            </c:numRef>
          </c:val>
          <c:smooth val="0"/>
          <c:extLst>
            <c:ext xmlns:c16="http://schemas.microsoft.com/office/drawing/2014/chart" uri="{C3380CC4-5D6E-409C-BE32-E72D297353CC}">
              <c16:uniqueId val="{00000000-49BE-437A-A0B9-B790DBFA201B}"/>
            </c:ext>
          </c:extLst>
        </c:ser>
        <c:ser>
          <c:idx val="1"/>
          <c:order val="1"/>
          <c:tx>
            <c:strRef>
              <c:f>Lapas1!$A$4</c:f>
              <c:strCache>
                <c:ptCount val="1"/>
                <c:pt idx="0">
                  <c:v>Faktas</c:v>
                </c:pt>
              </c:strCache>
            </c:strRef>
          </c:tx>
          <c:cat>
            <c:strRef>
              <c:f>Lapas1!$B$2:$G$2</c:f>
              <c:strCache>
                <c:ptCount val="6"/>
                <c:pt idx="0">
                  <c:v>Pradinės reikšmės metai</c:v>
                </c:pt>
                <c:pt idx="1">
                  <c:v>n – 2</c:v>
                </c:pt>
                <c:pt idx="2">
                  <c:v>n – 1</c:v>
                </c:pt>
                <c:pt idx="3">
                  <c:v>n</c:v>
                </c:pt>
                <c:pt idx="4">
                  <c:v>2025 m.</c:v>
                </c:pt>
                <c:pt idx="5">
                  <c:v>2030 m.</c:v>
                </c:pt>
              </c:strCache>
            </c:strRef>
          </c:cat>
          <c:val>
            <c:numRef>
              <c:f>Lapas1!$B$4:$E$4</c:f>
              <c:numCache>
                <c:formatCode>General</c:formatCode>
                <c:ptCount val="4"/>
                <c:pt idx="0">
                  <c:v>2.5</c:v>
                </c:pt>
                <c:pt idx="1">
                  <c:v>2</c:v>
                </c:pt>
                <c:pt idx="2">
                  <c:v>3</c:v>
                </c:pt>
                <c:pt idx="3">
                  <c:v>3</c:v>
                </c:pt>
              </c:numCache>
            </c:numRef>
          </c:val>
          <c:smooth val="0"/>
          <c:extLst>
            <c:ext xmlns:c16="http://schemas.microsoft.com/office/drawing/2014/chart" uri="{C3380CC4-5D6E-409C-BE32-E72D297353CC}">
              <c16:uniqueId val="{00000001-49BE-437A-A0B9-B790DBFA201B}"/>
            </c:ext>
          </c:extLst>
        </c:ser>
        <c:ser>
          <c:idx val="2"/>
          <c:order val="2"/>
          <c:tx>
            <c:strRef>
              <c:f>Lapas1!$A$5</c:f>
              <c:strCache>
                <c:ptCount val="1"/>
                <c:pt idx="0">
                  <c:v>Europos Sąjungos vidurkis</c:v>
                </c:pt>
              </c:strCache>
            </c:strRef>
          </c:tx>
          <c:cat>
            <c:strRef>
              <c:f>Lapas1!$B$2:$G$2</c:f>
              <c:strCache>
                <c:ptCount val="6"/>
                <c:pt idx="0">
                  <c:v>Pradinės reikšmės metai</c:v>
                </c:pt>
                <c:pt idx="1">
                  <c:v>n – 2</c:v>
                </c:pt>
                <c:pt idx="2">
                  <c:v>n – 1</c:v>
                </c:pt>
                <c:pt idx="3">
                  <c:v>n</c:v>
                </c:pt>
                <c:pt idx="4">
                  <c:v>2025 m.</c:v>
                </c:pt>
                <c:pt idx="5">
                  <c:v>2030 m.</c:v>
                </c:pt>
              </c:strCache>
            </c:strRef>
          </c:cat>
          <c:val>
            <c:numRef>
              <c:f>Lapas1!$B$5:$E$5</c:f>
              <c:numCache>
                <c:formatCode>General</c:formatCode>
                <c:ptCount val="4"/>
                <c:pt idx="0">
                  <c:v>2.2999999999999998</c:v>
                </c:pt>
                <c:pt idx="1">
                  <c:v>2.5</c:v>
                </c:pt>
                <c:pt idx="2">
                  <c:v>3.2</c:v>
                </c:pt>
                <c:pt idx="3">
                  <c:v>3.6</c:v>
                </c:pt>
              </c:numCache>
            </c:numRef>
          </c:val>
          <c:smooth val="0"/>
          <c:extLst>
            <c:ext xmlns:c16="http://schemas.microsoft.com/office/drawing/2014/chart" uri="{C3380CC4-5D6E-409C-BE32-E72D297353CC}">
              <c16:uniqueId val="{00000002-49BE-437A-A0B9-B790DBFA201B}"/>
            </c:ext>
          </c:extLst>
        </c:ser>
        <c:dLbls>
          <c:showLegendKey val="0"/>
          <c:showVal val="0"/>
          <c:showCatName val="0"/>
          <c:showSerName val="0"/>
          <c:showPercent val="0"/>
          <c:showBubbleSize val="0"/>
        </c:dLbls>
        <c:marker val="1"/>
        <c:smooth val="0"/>
        <c:axId val="559156232"/>
        <c:axId val="509961256"/>
      </c:lineChart>
      <c:catAx>
        <c:axId val="559156232"/>
        <c:scaling>
          <c:orientation val="minMax"/>
        </c:scaling>
        <c:delete val="0"/>
        <c:axPos val="b"/>
        <c:numFmt formatCode="General" sourceLinked="0"/>
        <c:majorTickMark val="none"/>
        <c:minorTickMark val="none"/>
        <c:tickLblPos val="nextTo"/>
        <c:crossAx val="509961256"/>
        <c:crosses val="autoZero"/>
        <c:auto val="1"/>
        <c:lblAlgn val="ctr"/>
        <c:lblOffset val="100"/>
        <c:noMultiLvlLbl val="0"/>
      </c:catAx>
      <c:valAx>
        <c:axId val="509961256"/>
        <c:scaling>
          <c:orientation val="minMax"/>
        </c:scaling>
        <c:delete val="0"/>
        <c:axPos val="l"/>
        <c:majorGridlines/>
        <c:numFmt formatCode="General" sourceLinked="1"/>
        <c:majorTickMark val="none"/>
        <c:minorTickMark val="none"/>
        <c:tickLblPos val="nextTo"/>
        <c:crossAx val="559156232"/>
        <c:crosses val="autoZero"/>
        <c:crossBetween val="between"/>
        <c:majorUnit val="1"/>
      </c:valAx>
      <c:dTable>
        <c:showHorzBorder val="1"/>
        <c:showVertBorder val="1"/>
        <c:showOutline val="1"/>
        <c:showKeys val="1"/>
      </c:dTable>
    </c:plotArea>
    <c:plotVisOnly val="1"/>
    <c:dispBlanksAs val="zero"/>
    <c:showDLblsOverMax val="0"/>
  </c:chart>
  <c:txPr>
    <a:bodyPr/>
    <a:lstStyle/>
    <a:p>
      <a:pPr>
        <a:defRPr>
          <a:latin typeface="Times New Roman" panose="02020603050405020304" pitchFamily="18" charset="0"/>
          <a:cs typeface="Times New Roman" panose="02020603050405020304" pitchFamily="18" charset="0"/>
        </a:defRPr>
      </a:pPr>
      <a:endParaRPr lang="lt-L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ofPieChart>
        <c:ofPieType val="pie"/>
        <c:varyColors val="1"/>
        <c:ser>
          <c:idx val="0"/>
          <c:order val="0"/>
          <c:tx>
            <c:strRef>
              <c:f>Lapas1!$B$1</c:f>
              <c:strCache>
                <c:ptCount val="1"/>
                <c:pt idx="0">
                  <c:v>Lėšos, tūkst. Eur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7FF-4BC1-AE45-027E6B5DBED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7FF-4BC1-AE45-027E6B5DBED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7FF-4BC1-AE45-027E6B5DBED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7FF-4BC1-AE45-027E6B5DBEDF}"/>
              </c:ext>
            </c:extLst>
          </c:dPt>
          <c:dPt>
            <c:idx val="4"/>
            <c:bubble3D val="0"/>
            <c:spPr>
              <a:solidFill>
                <a:schemeClr val="accent6">
                  <a:lumMod val="50000"/>
                </a:schemeClr>
              </a:solidFill>
              <a:ln w="19050">
                <a:solidFill>
                  <a:schemeClr val="lt1"/>
                </a:solidFill>
              </a:ln>
              <a:effectLst/>
            </c:spPr>
            <c:extLst>
              <c:ext xmlns:c16="http://schemas.microsoft.com/office/drawing/2014/chart" uri="{C3380CC4-5D6E-409C-BE32-E72D297353CC}">
                <c16:uniqueId val="{00000009-57FF-4BC1-AE45-027E6B5DBED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7FF-4BC1-AE45-027E6B5DBEDF}"/>
              </c:ext>
            </c:extLst>
          </c:dPt>
          <c:dLbls>
            <c:dLbl>
              <c:idx val="0"/>
              <c:layout>
                <c:manualLayout>
                  <c:x val="0.14406829430810597"/>
                  <c:y val="1.5284919694774888E-2"/>
                </c:manualLayout>
              </c:layout>
              <c:spPr>
                <a:noFill/>
                <a:ln>
                  <a:solidFill>
                    <a:sysClr val="windowText" lastClr="000000"/>
                  </a:solidFill>
                </a:ln>
                <a:effectLst/>
              </c:spPr>
              <c:txPr>
                <a:bodyPr rot="0" spcFirstLastPara="1" vertOverflow="ellipsis" vert="horz" wrap="square" lIns="38100" tIns="19050" rIns="38100" bIns="19050" anchor="ctr" anchorCtr="1">
                  <a:noAutofit/>
                </a:bodyPr>
                <a:lstStyle/>
                <a:p>
                  <a:pPr>
                    <a:defRPr sz="900" b="0" i="0" u="none" strike="noStrike" kern="1200" baseline="0">
                      <a:solidFill>
                        <a:sysClr val="windowText" lastClr="000000"/>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9.4936787107219076E-2"/>
                      <c:h val="6.560517068916874E-2"/>
                    </c:manualLayout>
                  </c15:layout>
                </c:ext>
                <c:ext xmlns:c16="http://schemas.microsoft.com/office/drawing/2014/chart" uri="{C3380CC4-5D6E-409C-BE32-E72D297353CC}">
                  <c16:uniqueId val="{00000001-57FF-4BC1-AE45-027E6B5DBEDF}"/>
                </c:ext>
              </c:extLst>
            </c:dLbl>
            <c:dLbl>
              <c:idx val="1"/>
              <c:layout>
                <c:manualLayout>
                  <c:x val="-4.8347829760716533E-3"/>
                  <c:y val="-8.202500729075536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7FF-4BC1-AE45-027E6B5DBEDF}"/>
                </c:ext>
              </c:extLst>
            </c:dLbl>
            <c:dLbl>
              <c:idx val="2"/>
              <c:layout>
                <c:manualLayout>
                  <c:x val="1.456983370036492E-2"/>
                  <c:y val="-3.235053951589384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7FF-4BC1-AE45-027E6B5DBEDF}"/>
                </c:ext>
              </c:extLst>
            </c:dLbl>
            <c:dLbl>
              <c:idx val="5"/>
              <c:delete val="1"/>
              <c:extLst>
                <c:ext xmlns:c15="http://schemas.microsoft.com/office/drawing/2012/chart" uri="{CE6537A1-D6FC-4f65-9D91-7224C49458BB}"/>
                <c:ext xmlns:c16="http://schemas.microsoft.com/office/drawing/2014/chart" uri="{C3380CC4-5D6E-409C-BE32-E72D297353CC}">
                  <c16:uniqueId val="{0000000B-57FF-4BC1-AE45-027E6B5DBEDF}"/>
                </c:ext>
              </c:extLst>
            </c:dLbl>
            <c:spPr>
              <a:noFill/>
              <a:ln>
                <a:solidFill>
                  <a:sysClr val="windowText" lastClr="000000"/>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Lapas1!$A$2:$A$6</c:f>
              <c:strCache>
                <c:ptCount val="5"/>
                <c:pt idx="0">
                  <c:v>Darbo užmokestis</c:v>
                </c:pt>
                <c:pt idx="1">
                  <c:v>Socialinio draudimo įmokos</c:v>
                </c:pt>
                <c:pt idx="2">
                  <c:v>Prekių ir paslaugų įsigijimo išlaidos</c:v>
                </c:pt>
                <c:pt idx="3">
                  <c:v>Darbdavių socialinė parama</c:v>
                </c:pt>
                <c:pt idx="4">
                  <c:v>Ilgalaikio turto įsigijimo išlaidos</c:v>
                </c:pt>
              </c:strCache>
            </c:strRef>
          </c:cat>
          <c:val>
            <c:numRef>
              <c:f>Lapas1!$B$2:$B$6</c:f>
              <c:numCache>
                <c:formatCode>#,##0.0</c:formatCode>
                <c:ptCount val="5"/>
                <c:pt idx="0">
                  <c:v>3260</c:v>
                </c:pt>
                <c:pt idx="1">
                  <c:v>48.5</c:v>
                </c:pt>
                <c:pt idx="2">
                  <c:v>162.69999999999999</c:v>
                </c:pt>
                <c:pt idx="3">
                  <c:v>7.5</c:v>
                </c:pt>
                <c:pt idx="4">
                  <c:v>6.3</c:v>
                </c:pt>
              </c:numCache>
            </c:numRef>
          </c:val>
          <c:extLst>
            <c:ext xmlns:c16="http://schemas.microsoft.com/office/drawing/2014/chart" uri="{C3380CC4-5D6E-409C-BE32-E72D297353CC}">
              <c16:uniqueId val="{0000000C-57FF-4BC1-AE45-027E6B5DBEDF}"/>
            </c:ext>
          </c:extLst>
        </c:ser>
        <c:dLbls>
          <c:dLblPos val="bestFit"/>
          <c:showLegendKey val="0"/>
          <c:showVal val="1"/>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r"/>
      <c:layout>
        <c:manualLayout>
          <c:xMode val="edge"/>
          <c:yMode val="edge"/>
          <c:x val="0.65779542673658131"/>
          <c:y val="0.19931456843756598"/>
          <c:w val="0.3376461695230869"/>
          <c:h val="0.6661802172089194"/>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900">
                <a:solidFill>
                  <a:schemeClr val="tx1"/>
                </a:solidFill>
              </a:rPr>
              <a:t>Prekių ir paslaugų įsigijimo išlaidos</a:t>
            </a:r>
            <a:r>
              <a:rPr lang="lt-LT" sz="900" baseline="0">
                <a:solidFill>
                  <a:schemeClr val="tx1"/>
                </a:solidFill>
              </a:rPr>
              <a:t> 2023 m., tūkst. Eur</a:t>
            </a:r>
            <a:endParaRPr lang="lt-LT" sz="900">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clustered"/>
        <c:varyColors val="0"/>
        <c:ser>
          <c:idx val="0"/>
          <c:order val="0"/>
          <c:tx>
            <c:strRef>
              <c:f>Lapas1!$B$10</c:f>
              <c:strCache>
                <c:ptCount val="1"/>
                <c:pt idx="0">
                  <c:v>Lėšos, tūkst. Eur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Lapas1!$A$11:$A$23</c:f>
              <c:strCache>
                <c:ptCount val="13"/>
                <c:pt idx="0">
                  <c:v>Ryšių įranga ir paslaugos</c:v>
                </c:pt>
                <c:pt idx="1">
                  <c:v>Transparto išlaikymas</c:v>
                </c:pt>
                <c:pt idx="2">
                  <c:v>Komandiruočių išlaidos</c:v>
                </c:pt>
                <c:pt idx="3">
                  <c:v>Materialiojo turto remonto išlaidos</c:v>
                </c:pt>
                <c:pt idx="4">
                  <c:v>Kvalifikacijos kėlimo išlaidos</c:v>
                </c:pt>
                <c:pt idx="5">
                  <c:v>Komunalinių paslaugų išlaidos</c:v>
                </c:pt>
                <c:pt idx="6">
                  <c:v>IT išlaidos</c:v>
                </c:pt>
                <c:pt idx="7">
                  <c:v>Reprezentacinės išlaidos</c:v>
                </c:pt>
                <c:pt idx="8">
                  <c:v>Patalpų valymas</c:v>
                </c:pt>
                <c:pt idx="9">
                  <c:v>Vertimo išlaidos</c:v>
                </c:pt>
                <c:pt idx="10">
                  <c:v>Maketavimo ir redagavimo išlaidos</c:v>
                </c:pt>
                <c:pt idx="11">
                  <c:v>Narystės mokesčiai</c:v>
                </c:pt>
                <c:pt idx="12">
                  <c:v>Kitų prekių ir paslaugų įsigijimo išlaidos</c:v>
                </c:pt>
              </c:strCache>
            </c:strRef>
          </c:cat>
          <c:val>
            <c:numRef>
              <c:f>Lapas1!$B$11:$B$23</c:f>
              <c:numCache>
                <c:formatCode>General</c:formatCode>
                <c:ptCount val="13"/>
                <c:pt idx="0">
                  <c:v>6.9</c:v>
                </c:pt>
                <c:pt idx="1">
                  <c:v>3.8</c:v>
                </c:pt>
                <c:pt idx="2">
                  <c:v>27.4</c:v>
                </c:pt>
                <c:pt idx="3">
                  <c:v>3.9</c:v>
                </c:pt>
                <c:pt idx="4">
                  <c:v>5.0999999999999996</c:v>
                </c:pt>
                <c:pt idx="5">
                  <c:v>32.799999999999997</c:v>
                </c:pt>
                <c:pt idx="6">
                  <c:v>11.9</c:v>
                </c:pt>
                <c:pt idx="7">
                  <c:v>9.6</c:v>
                </c:pt>
                <c:pt idx="8">
                  <c:v>23.3</c:v>
                </c:pt>
                <c:pt idx="9">
                  <c:v>15.7</c:v>
                </c:pt>
                <c:pt idx="10">
                  <c:v>3.2</c:v>
                </c:pt>
                <c:pt idx="11">
                  <c:v>3.8</c:v>
                </c:pt>
                <c:pt idx="12">
                  <c:v>15.299999999999958</c:v>
                </c:pt>
              </c:numCache>
            </c:numRef>
          </c:val>
          <c:extLst>
            <c:ext xmlns:c16="http://schemas.microsoft.com/office/drawing/2014/chart" uri="{C3380CC4-5D6E-409C-BE32-E72D297353CC}">
              <c16:uniqueId val="{00000000-C638-405A-8891-96E40B2F70A2}"/>
            </c:ext>
          </c:extLst>
        </c:ser>
        <c:dLbls>
          <c:dLblPos val="outEnd"/>
          <c:showLegendKey val="0"/>
          <c:showVal val="1"/>
          <c:showCatName val="0"/>
          <c:showSerName val="0"/>
          <c:showPercent val="0"/>
          <c:showBubbleSize val="0"/>
        </c:dLbls>
        <c:gapWidth val="182"/>
        <c:axId val="509961648"/>
        <c:axId val="509959296"/>
      </c:barChart>
      <c:catAx>
        <c:axId val="5099616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09959296"/>
        <c:crosses val="autoZero"/>
        <c:auto val="1"/>
        <c:lblAlgn val="ctr"/>
        <c:lblOffset val="100"/>
        <c:noMultiLvlLbl val="0"/>
      </c:catAx>
      <c:valAx>
        <c:axId val="5099592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099616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8B212-A848-4874-82EA-3786B6318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LRV_Nutarimas_priedas.dotx</Template>
  <TotalTime>2</TotalTime>
  <Pages>10</Pages>
  <Words>10506</Words>
  <Characters>5989</Characters>
  <Application>Microsoft Office Word</Application>
  <DocSecurity>0</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Aistė Gelusevičiūtė</dc:creator>
  <cp:lastModifiedBy>Dina Drutel</cp:lastModifiedBy>
  <cp:revision>2</cp:revision>
  <cp:lastPrinted>2011-08-12T07:09:00Z</cp:lastPrinted>
  <dcterms:created xsi:type="dcterms:W3CDTF">2024-03-13T08:09:00Z</dcterms:created>
  <dcterms:modified xsi:type="dcterms:W3CDTF">2024-03-13T08:09:00Z</dcterms:modified>
</cp:coreProperties>
</file>